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2F0" w:rsidRPr="00F232F0" w:rsidRDefault="00F232F0" w:rsidP="00F232F0">
      <w:pPr>
        <w:spacing w:after="120" w:line="240" w:lineRule="auto"/>
        <w:jc w:val="center"/>
        <w:rPr>
          <w:rFonts w:ascii="Times New Roman" w:eastAsia="Aptos" w:hAnsi="Times New Roman" w:cs="Times New Roman"/>
          <w:b/>
          <w:bCs/>
          <w:color w:val="000000"/>
          <w:kern w:val="2"/>
          <w:sz w:val="24"/>
          <w:szCs w:val="24"/>
          <w14:ligatures w14:val="standardContextual"/>
        </w:rPr>
      </w:pPr>
      <w:r w:rsidRPr="00F232F0">
        <w:rPr>
          <w:rFonts w:ascii="Times New Roman" w:eastAsia="Aptos" w:hAnsi="Times New Roman" w:cs="Times New Roman"/>
          <w:b/>
          <w:bCs/>
          <w:color w:val="000000"/>
          <w:kern w:val="2"/>
          <w:sz w:val="24"/>
          <w:szCs w:val="24"/>
          <w14:ligatures w14:val="standardContextual"/>
        </w:rPr>
        <w:t>Nomas objekta apraksts</w:t>
      </w:r>
    </w:p>
    <w:tbl>
      <w:tblPr>
        <w:tblStyle w:val="TableGrid1"/>
        <w:tblW w:w="10322" w:type="dxa"/>
        <w:tblInd w:w="-431" w:type="dxa"/>
        <w:tblLook w:val="04A0" w:firstRow="1" w:lastRow="0" w:firstColumn="1" w:lastColumn="0" w:noHBand="0" w:noVBand="1"/>
      </w:tblPr>
      <w:tblGrid>
        <w:gridCol w:w="943"/>
        <w:gridCol w:w="1751"/>
        <w:gridCol w:w="2127"/>
        <w:gridCol w:w="992"/>
        <w:gridCol w:w="2977"/>
        <w:gridCol w:w="1532"/>
      </w:tblGrid>
      <w:tr w:rsidR="00F232F0" w:rsidRPr="00F232F0" w:rsidTr="00CD6407">
        <w:tc>
          <w:tcPr>
            <w:tcW w:w="943" w:type="dxa"/>
          </w:tcPr>
          <w:p w:rsidR="00F232F0" w:rsidRPr="00F232F0" w:rsidRDefault="00F232F0" w:rsidP="00F232F0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2F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Nr.p.k.</w:t>
            </w:r>
          </w:p>
        </w:tc>
        <w:tc>
          <w:tcPr>
            <w:tcW w:w="1751" w:type="dxa"/>
          </w:tcPr>
          <w:p w:rsidR="00F232F0" w:rsidRPr="00F232F0" w:rsidRDefault="00F232F0" w:rsidP="00F232F0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2F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Atrašanās vieta</w:t>
            </w:r>
          </w:p>
        </w:tc>
        <w:tc>
          <w:tcPr>
            <w:tcW w:w="2127" w:type="dxa"/>
          </w:tcPr>
          <w:p w:rsidR="00F232F0" w:rsidRPr="00F232F0" w:rsidRDefault="00F232F0" w:rsidP="00F232F0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2F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Kadastra Nr.</w:t>
            </w:r>
          </w:p>
        </w:tc>
        <w:tc>
          <w:tcPr>
            <w:tcW w:w="992" w:type="dxa"/>
          </w:tcPr>
          <w:p w:rsidR="00F232F0" w:rsidRPr="00F232F0" w:rsidRDefault="00F232F0" w:rsidP="00F232F0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2F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Nomas objekta platība</w:t>
            </w:r>
          </w:p>
        </w:tc>
        <w:tc>
          <w:tcPr>
            <w:tcW w:w="2977" w:type="dxa"/>
          </w:tcPr>
          <w:p w:rsidR="00F232F0" w:rsidRPr="00F232F0" w:rsidRDefault="00F232F0" w:rsidP="00F232F0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2F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Izmantošanas mērķis- tirdzniecības automātu izvietošana, kuros pieejami sekojoši produkti:</w:t>
            </w:r>
          </w:p>
        </w:tc>
        <w:tc>
          <w:tcPr>
            <w:tcW w:w="1532" w:type="dxa"/>
          </w:tcPr>
          <w:p w:rsidR="00F232F0" w:rsidRPr="00F232F0" w:rsidRDefault="00F232F0" w:rsidP="00F232F0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2F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Sākumcena par 1 m</w:t>
            </w:r>
            <w:r w:rsidRPr="00F232F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 xml:space="preserve">2 </w:t>
            </w:r>
            <w:r w:rsidRPr="00F232F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nomas</w:t>
            </w:r>
            <w:r w:rsidRPr="00F232F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 xml:space="preserve"> </w:t>
            </w:r>
            <w:r w:rsidRPr="00F232F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objekta platību EUR bez PVN</w:t>
            </w:r>
          </w:p>
        </w:tc>
      </w:tr>
      <w:tr w:rsidR="00F232F0" w:rsidRPr="00F232F0" w:rsidTr="00CD6407">
        <w:trPr>
          <w:trHeight w:val="172"/>
        </w:trPr>
        <w:tc>
          <w:tcPr>
            <w:tcW w:w="943" w:type="dxa"/>
          </w:tcPr>
          <w:p w:rsidR="00F232F0" w:rsidRPr="00F232F0" w:rsidRDefault="00F232F0" w:rsidP="00F232F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232F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751" w:type="dxa"/>
          </w:tcPr>
          <w:p w:rsidR="00F232F0" w:rsidRPr="00F232F0" w:rsidRDefault="00F232F0" w:rsidP="00F232F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232F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Dārzciema ielā 70, Rīgā. Foajē</w:t>
            </w:r>
          </w:p>
        </w:tc>
        <w:tc>
          <w:tcPr>
            <w:tcW w:w="2127" w:type="dxa"/>
          </w:tcPr>
          <w:p w:rsidR="00F232F0" w:rsidRPr="00F232F0" w:rsidRDefault="00C61C14" w:rsidP="00F232F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61C1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01001212489032</w:t>
            </w:r>
          </w:p>
        </w:tc>
        <w:tc>
          <w:tcPr>
            <w:tcW w:w="992" w:type="dxa"/>
          </w:tcPr>
          <w:p w:rsidR="00F232F0" w:rsidRPr="00F232F0" w:rsidRDefault="00F232F0" w:rsidP="00F232F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232F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m2</w:t>
            </w:r>
          </w:p>
        </w:tc>
        <w:tc>
          <w:tcPr>
            <w:tcW w:w="2977" w:type="dxa"/>
          </w:tcPr>
          <w:p w:rsidR="00F232F0" w:rsidRPr="00F232F0" w:rsidRDefault="00F232F0" w:rsidP="00F232F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232F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Kafija, tēja, kakao, citi siltie dzērieni.</w:t>
            </w:r>
          </w:p>
        </w:tc>
        <w:tc>
          <w:tcPr>
            <w:tcW w:w="1532" w:type="dxa"/>
          </w:tcPr>
          <w:p w:rsidR="00F232F0" w:rsidRPr="00F232F0" w:rsidRDefault="00F232F0" w:rsidP="00F232F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232F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135,22</w:t>
            </w:r>
          </w:p>
        </w:tc>
      </w:tr>
      <w:tr w:rsidR="00F232F0" w:rsidRPr="00F232F0" w:rsidTr="00CD6407">
        <w:trPr>
          <w:trHeight w:val="172"/>
        </w:trPr>
        <w:tc>
          <w:tcPr>
            <w:tcW w:w="943" w:type="dxa"/>
          </w:tcPr>
          <w:p w:rsidR="00F232F0" w:rsidRPr="00F232F0" w:rsidRDefault="00F232F0" w:rsidP="00F232F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232F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751" w:type="dxa"/>
          </w:tcPr>
          <w:p w:rsidR="00F232F0" w:rsidRPr="00F232F0" w:rsidRDefault="009E61DA" w:rsidP="00F232F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Kronvalda bulvārī 1</w:t>
            </w:r>
            <w:r w:rsidR="00F232F0" w:rsidRPr="00F232F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 Rīgā. Foajē</w:t>
            </w:r>
          </w:p>
        </w:tc>
        <w:tc>
          <w:tcPr>
            <w:tcW w:w="2127" w:type="dxa"/>
          </w:tcPr>
          <w:p w:rsidR="00F232F0" w:rsidRPr="00F232F0" w:rsidRDefault="00C61C14" w:rsidP="00C61C1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61C1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01000100084003</w:t>
            </w:r>
          </w:p>
        </w:tc>
        <w:tc>
          <w:tcPr>
            <w:tcW w:w="992" w:type="dxa"/>
          </w:tcPr>
          <w:p w:rsidR="00F232F0" w:rsidRPr="00F232F0" w:rsidRDefault="00F232F0" w:rsidP="00F232F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232F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m2</w:t>
            </w:r>
          </w:p>
        </w:tc>
        <w:tc>
          <w:tcPr>
            <w:tcW w:w="2977" w:type="dxa"/>
          </w:tcPr>
          <w:p w:rsidR="00F232F0" w:rsidRPr="00F232F0" w:rsidRDefault="00F232F0" w:rsidP="00F232F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232F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Kafija, tēja, kakao, citi siltie dzērieni.</w:t>
            </w:r>
          </w:p>
        </w:tc>
        <w:tc>
          <w:tcPr>
            <w:tcW w:w="1532" w:type="dxa"/>
          </w:tcPr>
          <w:p w:rsidR="00F232F0" w:rsidRPr="00F232F0" w:rsidRDefault="00F232F0" w:rsidP="00F232F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232F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133,54</w:t>
            </w:r>
          </w:p>
        </w:tc>
      </w:tr>
      <w:tr w:rsidR="00F232F0" w:rsidRPr="00F232F0" w:rsidTr="00CD6407">
        <w:trPr>
          <w:trHeight w:val="172"/>
        </w:trPr>
        <w:tc>
          <w:tcPr>
            <w:tcW w:w="943" w:type="dxa"/>
          </w:tcPr>
          <w:p w:rsidR="00F232F0" w:rsidRPr="00F232F0" w:rsidRDefault="00F232F0" w:rsidP="00F232F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232F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751" w:type="dxa"/>
          </w:tcPr>
          <w:p w:rsidR="00F232F0" w:rsidRPr="00F232F0" w:rsidRDefault="00A074CF" w:rsidP="00A074C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Krišjāņa Valdemāra ielā</w:t>
            </w:r>
            <w:r w:rsidRPr="00A074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1C</w:t>
            </w:r>
            <w:r w:rsidR="00F232F0" w:rsidRPr="00F232F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Rīgā, 2.stāvā</w:t>
            </w:r>
          </w:p>
        </w:tc>
        <w:tc>
          <w:tcPr>
            <w:tcW w:w="2127" w:type="dxa"/>
          </w:tcPr>
          <w:p w:rsidR="00F232F0" w:rsidRPr="00F232F0" w:rsidRDefault="00C61C14" w:rsidP="00F232F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61C1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01000100084001</w:t>
            </w:r>
          </w:p>
        </w:tc>
        <w:tc>
          <w:tcPr>
            <w:tcW w:w="992" w:type="dxa"/>
          </w:tcPr>
          <w:p w:rsidR="00F232F0" w:rsidRPr="00F232F0" w:rsidRDefault="00F232F0" w:rsidP="00F232F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232F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m2</w:t>
            </w:r>
          </w:p>
        </w:tc>
        <w:tc>
          <w:tcPr>
            <w:tcW w:w="2977" w:type="dxa"/>
          </w:tcPr>
          <w:p w:rsidR="00F232F0" w:rsidRPr="00F232F0" w:rsidRDefault="00F232F0" w:rsidP="00F232F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232F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Kafija, tēja, kakao, citi siltie dzērieni.</w:t>
            </w:r>
          </w:p>
        </w:tc>
        <w:tc>
          <w:tcPr>
            <w:tcW w:w="1532" w:type="dxa"/>
          </w:tcPr>
          <w:p w:rsidR="00F232F0" w:rsidRPr="00F232F0" w:rsidRDefault="00C61C14" w:rsidP="00F232F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133,</w:t>
            </w:r>
            <w:r w:rsidR="002C0F9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54</w:t>
            </w:r>
          </w:p>
        </w:tc>
      </w:tr>
    </w:tbl>
    <w:p w:rsidR="00F232F0" w:rsidRPr="00F232F0" w:rsidRDefault="00F232F0" w:rsidP="00F232F0">
      <w:pPr>
        <w:rPr>
          <w:rFonts w:ascii="Times New Roman" w:eastAsia="Aptos" w:hAnsi="Times New Roman" w:cs="Times New Roman"/>
          <w:b/>
          <w:bCs/>
          <w:color w:val="000000"/>
          <w:kern w:val="2"/>
          <w:sz w:val="24"/>
          <w:szCs w:val="24"/>
          <w14:ligatures w14:val="standardContextual"/>
        </w:rPr>
      </w:pPr>
    </w:p>
    <w:p w:rsidR="00F232F0" w:rsidRPr="00F232F0" w:rsidRDefault="00F232F0" w:rsidP="00F232F0">
      <w:pPr>
        <w:numPr>
          <w:ilvl w:val="0"/>
          <w:numId w:val="1"/>
        </w:numPr>
        <w:tabs>
          <w:tab w:val="left" w:pos="284"/>
        </w:tabs>
        <w:contextualSpacing/>
        <w:jc w:val="both"/>
        <w:rPr>
          <w:rFonts w:ascii="Times New Roman" w:eastAsia="Aptos" w:hAnsi="Times New Roman" w:cs="Times New Roman"/>
          <w:color w:val="000000"/>
          <w:kern w:val="2"/>
          <w:sz w:val="24"/>
          <w:szCs w:val="24"/>
          <w14:ligatures w14:val="standardContextual"/>
        </w:rPr>
      </w:pPr>
      <w:r w:rsidRPr="00F232F0">
        <w:rPr>
          <w:rFonts w:ascii="Times New Roman" w:eastAsia="Aptos" w:hAnsi="Times New Roman" w:cs="Times New Roman"/>
          <w:color w:val="000000"/>
          <w:kern w:val="2"/>
          <w:sz w:val="24"/>
          <w:szCs w:val="24"/>
          <w14:ligatures w14:val="standardContextual"/>
        </w:rPr>
        <w:t>Nomas objekta lietošanas mērķis</w:t>
      </w:r>
      <w:r w:rsidRPr="00F232F0">
        <w:rPr>
          <w:rFonts w:ascii="Times New Roman" w:eastAsia="Aptos" w:hAnsi="Times New Roman" w:cs="Times New Roman"/>
          <w:b/>
          <w:bCs/>
          <w:color w:val="000000"/>
          <w:kern w:val="2"/>
          <w:sz w:val="24"/>
          <w:szCs w:val="24"/>
          <w14:ligatures w14:val="standardContextual"/>
        </w:rPr>
        <w:t xml:space="preserve"> - tirdzniecības automātu izvietošana, kuros pieejami sekojoši produkti:</w:t>
      </w:r>
      <w:r w:rsidRPr="00F232F0">
        <w:rPr>
          <w:rFonts w:ascii="Times New Roman" w:eastAsia="Aptos" w:hAnsi="Times New Roman" w:cs="Times New Roman"/>
          <w:color w:val="000000"/>
          <w:kern w:val="2"/>
          <w:sz w:val="24"/>
          <w:szCs w:val="24"/>
          <w14:ligatures w14:val="standardContextual"/>
        </w:rPr>
        <w:t xml:space="preserve"> Kafija, tēja, kakao, citi siltie dzērieni. </w:t>
      </w:r>
    </w:p>
    <w:p w:rsidR="00F232F0" w:rsidRPr="00F232F0" w:rsidRDefault="00F232F0" w:rsidP="00A074CF">
      <w:pPr>
        <w:numPr>
          <w:ilvl w:val="0"/>
          <w:numId w:val="1"/>
        </w:numPr>
        <w:contextualSpacing/>
        <w:jc w:val="both"/>
        <w:rPr>
          <w:rFonts w:ascii="Times New Roman" w:eastAsia="Aptos" w:hAnsi="Times New Roman" w:cs="Times New Roman"/>
          <w:color w:val="000000"/>
          <w:kern w:val="2"/>
          <w:sz w:val="24"/>
          <w:szCs w:val="24"/>
          <w14:ligatures w14:val="standardContextual"/>
        </w:rPr>
      </w:pPr>
      <w:r w:rsidRPr="00F232F0">
        <w:rPr>
          <w:rFonts w:ascii="Times New Roman" w:eastAsia="Aptos" w:hAnsi="Times New Roman" w:cs="Times New Roman"/>
          <w:color w:val="000000"/>
          <w:kern w:val="2"/>
          <w:sz w:val="24"/>
          <w:szCs w:val="24"/>
          <w14:ligatures w14:val="standardContextual"/>
        </w:rPr>
        <w:t xml:space="preserve">Nomas objekts izvietoti Tehnikuma Centrālajā aparātā: </w:t>
      </w:r>
      <w:r w:rsidR="00A074CF">
        <w:rPr>
          <w:rFonts w:ascii="Times New Roman" w:eastAsia="Aptos" w:hAnsi="Times New Roman" w:cs="Times New Roman"/>
          <w:color w:val="000000"/>
          <w:kern w:val="2"/>
          <w:sz w:val="24"/>
          <w:szCs w:val="24"/>
          <w14:ligatures w14:val="standardContextual"/>
        </w:rPr>
        <w:t>Kronvalda</w:t>
      </w:r>
      <w:r w:rsidR="009E61DA">
        <w:rPr>
          <w:rFonts w:ascii="Times New Roman" w:eastAsia="Aptos" w:hAnsi="Times New Roman" w:cs="Times New Roman"/>
          <w:color w:val="000000"/>
          <w:kern w:val="2"/>
          <w:sz w:val="24"/>
          <w:szCs w:val="24"/>
          <w14:ligatures w14:val="standardContextual"/>
        </w:rPr>
        <w:t xml:space="preserve"> bulvārī 1</w:t>
      </w:r>
      <w:r w:rsidR="00A074CF">
        <w:rPr>
          <w:rFonts w:ascii="Times New Roman" w:eastAsia="Aptos" w:hAnsi="Times New Roman" w:cs="Times New Roman"/>
          <w:color w:val="000000"/>
          <w:kern w:val="2"/>
          <w:sz w:val="24"/>
          <w:szCs w:val="24"/>
          <w14:ligatures w14:val="standardContextual"/>
        </w:rPr>
        <w:t>a Rīgā un Krišjāņa Valdemāra ielā</w:t>
      </w:r>
      <w:r w:rsidR="00A074CF" w:rsidRPr="00A074CF">
        <w:rPr>
          <w:rFonts w:ascii="Times New Roman" w:eastAsia="Aptos" w:hAnsi="Times New Roman" w:cs="Times New Roman"/>
          <w:color w:val="000000"/>
          <w:kern w:val="2"/>
          <w:sz w:val="24"/>
          <w:szCs w:val="24"/>
          <w14:ligatures w14:val="standardContextual"/>
        </w:rPr>
        <w:t xml:space="preserve"> 1C</w:t>
      </w:r>
      <w:r w:rsidR="00A074CF">
        <w:rPr>
          <w:rFonts w:ascii="Times New Roman" w:eastAsia="Aptos" w:hAnsi="Times New Roman" w:cs="Times New Roman"/>
          <w:color w:val="000000"/>
          <w:kern w:val="2"/>
          <w:sz w:val="24"/>
          <w:szCs w:val="24"/>
          <w14:ligatures w14:val="standardContextual"/>
        </w:rPr>
        <w:t xml:space="preserve"> </w:t>
      </w:r>
      <w:r w:rsidRPr="00F232F0">
        <w:rPr>
          <w:rFonts w:ascii="Times New Roman" w:eastAsia="Aptos" w:hAnsi="Times New Roman" w:cs="Times New Roman"/>
          <w:color w:val="000000"/>
          <w:kern w:val="2"/>
          <w:sz w:val="24"/>
          <w:szCs w:val="24"/>
          <w14:ligatures w14:val="standardContextual"/>
        </w:rPr>
        <w:t xml:space="preserve">, Rīgā un filiālē Dārzciema ielā 70, Rīgā. </w:t>
      </w:r>
    </w:p>
    <w:p w:rsidR="00F232F0" w:rsidRPr="00F232F0" w:rsidRDefault="00F232F0" w:rsidP="00F232F0">
      <w:pPr>
        <w:numPr>
          <w:ilvl w:val="0"/>
          <w:numId w:val="1"/>
        </w:numPr>
        <w:ind w:left="-142" w:firstLine="426"/>
        <w:contextualSpacing/>
        <w:jc w:val="both"/>
        <w:rPr>
          <w:rFonts w:ascii="Times New Roman" w:eastAsia="Aptos" w:hAnsi="Times New Roman" w:cs="Times New Roman"/>
          <w:color w:val="000000"/>
          <w:kern w:val="2"/>
          <w:sz w:val="24"/>
          <w:szCs w:val="24"/>
          <w14:ligatures w14:val="standardContextual"/>
        </w:rPr>
      </w:pPr>
      <w:r w:rsidRPr="00F232F0">
        <w:rPr>
          <w:rFonts w:ascii="Times New Roman" w:eastAsia="Aptos" w:hAnsi="Times New Roman" w:cs="Times New Roman"/>
          <w:color w:val="000000"/>
          <w:kern w:val="2"/>
          <w:sz w:val="24"/>
          <w:szCs w:val="24"/>
          <w14:ligatures w14:val="standardContextual"/>
        </w:rPr>
        <w:t>Foajē noslodžu apraksts:</w:t>
      </w:r>
    </w:p>
    <w:p w:rsidR="00F232F0" w:rsidRPr="00F232F0" w:rsidRDefault="00F232F0" w:rsidP="00F232F0">
      <w:pPr>
        <w:spacing w:after="0"/>
        <w:contextualSpacing/>
        <w:rPr>
          <w:rFonts w:ascii="Times New Roman" w:eastAsia="Aptos" w:hAnsi="Times New Roman" w:cs="Times New Roman"/>
          <w:color w:val="000000"/>
          <w:kern w:val="2"/>
          <w:sz w:val="24"/>
          <w:szCs w:val="24"/>
          <w14:ligatures w14:val="standardContextual"/>
        </w:rPr>
      </w:pPr>
      <w:r w:rsidRPr="00F232F0">
        <w:rPr>
          <w:rFonts w:ascii="Times New Roman" w:eastAsia="Aptos" w:hAnsi="Times New Roman" w:cs="Times New Roman"/>
          <w:color w:val="000000"/>
          <w:kern w:val="2"/>
          <w:sz w:val="24"/>
          <w:szCs w:val="24"/>
          <w14:ligatures w14:val="standardContextual"/>
        </w:rPr>
        <w:t xml:space="preserve">           3.1.  Kronval</w:t>
      </w:r>
      <w:r w:rsidR="00A074CF">
        <w:rPr>
          <w:rFonts w:ascii="Times New Roman" w:eastAsia="Aptos" w:hAnsi="Times New Roman" w:cs="Times New Roman"/>
          <w:color w:val="000000"/>
          <w:kern w:val="2"/>
          <w:sz w:val="24"/>
          <w:szCs w:val="24"/>
          <w14:ligatures w14:val="standardContextual"/>
        </w:rPr>
        <w:t>da bulvārī 3a Rīgā, foajē un Krišjāņa Valdemāra ielā</w:t>
      </w:r>
      <w:r w:rsidR="00A074CF" w:rsidRPr="00A074CF">
        <w:rPr>
          <w:rFonts w:ascii="Times New Roman" w:eastAsia="Aptos" w:hAnsi="Times New Roman" w:cs="Times New Roman"/>
          <w:color w:val="000000"/>
          <w:kern w:val="2"/>
          <w:sz w:val="24"/>
          <w:szCs w:val="24"/>
          <w14:ligatures w14:val="standardContextual"/>
        </w:rPr>
        <w:t xml:space="preserve"> 1C</w:t>
      </w:r>
      <w:r w:rsidR="00A074CF">
        <w:rPr>
          <w:rFonts w:ascii="Times New Roman" w:eastAsia="Aptos" w:hAnsi="Times New Roman" w:cs="Times New Roman"/>
          <w:color w:val="000000"/>
          <w:kern w:val="2"/>
          <w:sz w:val="24"/>
          <w:szCs w:val="24"/>
          <w14:ligatures w14:val="standardContextual"/>
        </w:rPr>
        <w:t xml:space="preserve"> </w:t>
      </w:r>
      <w:r w:rsidRPr="00F232F0">
        <w:rPr>
          <w:rFonts w:ascii="Times New Roman" w:eastAsia="Aptos" w:hAnsi="Times New Roman" w:cs="Times New Roman"/>
          <w:color w:val="000000"/>
          <w:kern w:val="2"/>
          <w:sz w:val="24"/>
          <w:szCs w:val="24"/>
          <w14:ligatures w14:val="standardContextual"/>
        </w:rPr>
        <w:t>, Rīgā, 2.stāvā:</w:t>
      </w:r>
    </w:p>
    <w:p w:rsidR="00F232F0" w:rsidRPr="00F232F0" w:rsidRDefault="00F232F0" w:rsidP="00F232F0">
      <w:pPr>
        <w:spacing w:after="0"/>
        <w:ind w:firstLine="720"/>
        <w:rPr>
          <w:rFonts w:ascii="Times New Roman" w:eastAsia="Aptos" w:hAnsi="Times New Roman" w:cs="Times New Roman"/>
          <w:color w:val="000000"/>
          <w:kern w:val="2"/>
          <w:sz w:val="24"/>
          <w:szCs w:val="24"/>
          <w14:ligatures w14:val="standardContextual"/>
        </w:rPr>
      </w:pPr>
      <w:r w:rsidRPr="00F232F0">
        <w:rPr>
          <w:rFonts w:ascii="Times New Roman" w:eastAsia="Aptos" w:hAnsi="Times New Roman" w:cs="Times New Roman"/>
          <w:color w:val="000000"/>
          <w:kern w:val="2"/>
          <w:sz w:val="24"/>
          <w:szCs w:val="24"/>
          <w14:ligatures w14:val="standardContextual"/>
        </w:rPr>
        <w:t>Pasniedzēji un saimnieciskais personāls – līdz 220 dienā;</w:t>
      </w:r>
    </w:p>
    <w:p w:rsidR="00F232F0" w:rsidRPr="00F232F0" w:rsidRDefault="00F232F0" w:rsidP="00F232F0">
      <w:pPr>
        <w:tabs>
          <w:tab w:val="left" w:pos="284"/>
        </w:tabs>
        <w:spacing w:after="0"/>
        <w:contextualSpacing/>
        <w:jc w:val="both"/>
        <w:rPr>
          <w:rFonts w:ascii="Times New Roman" w:eastAsia="Aptos" w:hAnsi="Times New Roman" w:cs="Times New Roman"/>
          <w:color w:val="000000"/>
          <w:kern w:val="2"/>
          <w:sz w:val="24"/>
          <w:szCs w:val="24"/>
          <w14:ligatures w14:val="standardContextual"/>
        </w:rPr>
      </w:pPr>
      <w:r w:rsidRPr="00F232F0">
        <w:rPr>
          <w:rFonts w:ascii="Times New Roman" w:eastAsia="Aptos" w:hAnsi="Times New Roman" w:cs="Times New Roman"/>
          <w:color w:val="000000"/>
          <w:kern w:val="2"/>
          <w:sz w:val="24"/>
          <w:szCs w:val="24"/>
          <w14:ligatures w14:val="standardContextual"/>
        </w:rPr>
        <w:t xml:space="preserve">            Izglītojamie – līdz 1600 dienā.</w:t>
      </w:r>
    </w:p>
    <w:p w:rsidR="00F232F0" w:rsidRPr="00F232F0" w:rsidRDefault="00F232F0" w:rsidP="00F232F0">
      <w:pPr>
        <w:tabs>
          <w:tab w:val="left" w:pos="284"/>
        </w:tabs>
        <w:ind w:left="720"/>
        <w:contextualSpacing/>
        <w:jc w:val="both"/>
        <w:rPr>
          <w:rFonts w:ascii="Times New Roman" w:eastAsia="Aptos" w:hAnsi="Times New Roman" w:cs="Times New Roman"/>
          <w:color w:val="000000"/>
          <w:kern w:val="2"/>
          <w:sz w:val="24"/>
          <w:szCs w:val="24"/>
          <w14:ligatures w14:val="standardContextual"/>
        </w:rPr>
      </w:pPr>
    </w:p>
    <w:p w:rsidR="00F232F0" w:rsidRPr="00F232F0" w:rsidRDefault="00F232F0" w:rsidP="00F232F0">
      <w:pPr>
        <w:numPr>
          <w:ilvl w:val="1"/>
          <w:numId w:val="2"/>
        </w:numPr>
        <w:tabs>
          <w:tab w:val="left" w:pos="284"/>
        </w:tabs>
        <w:spacing w:after="0"/>
        <w:ind w:hanging="11"/>
        <w:contextualSpacing/>
        <w:jc w:val="both"/>
        <w:rPr>
          <w:rFonts w:ascii="Times New Roman" w:eastAsia="Aptos" w:hAnsi="Times New Roman" w:cs="Times New Roman"/>
          <w:color w:val="000000"/>
          <w:kern w:val="2"/>
          <w:sz w:val="24"/>
          <w:szCs w:val="24"/>
          <w14:ligatures w14:val="standardContextual"/>
        </w:rPr>
      </w:pPr>
      <w:r w:rsidRPr="00F232F0">
        <w:rPr>
          <w:rFonts w:ascii="Times New Roman" w:eastAsia="Aptos" w:hAnsi="Times New Roman" w:cs="Times New Roman"/>
          <w:color w:val="000000"/>
          <w:kern w:val="2"/>
          <w:sz w:val="24"/>
          <w:szCs w:val="24"/>
          <w14:ligatures w14:val="standardContextual"/>
        </w:rPr>
        <w:t>Dārzciema ielā 70, Rīgā, foajē</w:t>
      </w:r>
    </w:p>
    <w:p w:rsidR="00F232F0" w:rsidRPr="00F232F0" w:rsidRDefault="00F232F0" w:rsidP="00F232F0">
      <w:pPr>
        <w:spacing w:after="0"/>
        <w:ind w:left="720" w:hanging="11"/>
        <w:jc w:val="both"/>
        <w:rPr>
          <w:rFonts w:ascii="Times New Roman" w:eastAsia="Aptos" w:hAnsi="Times New Roman" w:cs="Times New Roman"/>
          <w:color w:val="000000"/>
          <w:kern w:val="2"/>
          <w:sz w:val="24"/>
          <w:szCs w:val="24"/>
          <w14:ligatures w14:val="standardContextual"/>
        </w:rPr>
      </w:pPr>
      <w:r w:rsidRPr="00F232F0">
        <w:rPr>
          <w:rFonts w:ascii="Times New Roman" w:eastAsia="Aptos" w:hAnsi="Times New Roman" w:cs="Times New Roman"/>
          <w:color w:val="000000"/>
          <w:kern w:val="2"/>
          <w:sz w:val="24"/>
          <w:szCs w:val="24"/>
          <w14:ligatures w14:val="standardContextual"/>
        </w:rPr>
        <w:t>Pasniedzēji un saimnieciskais personāls – līdz 80 dienā;</w:t>
      </w:r>
    </w:p>
    <w:p w:rsidR="00F232F0" w:rsidRPr="00F232F0" w:rsidRDefault="00F232F0" w:rsidP="00F232F0">
      <w:pPr>
        <w:spacing w:after="0"/>
        <w:ind w:left="720" w:hanging="11"/>
        <w:jc w:val="both"/>
        <w:rPr>
          <w:rFonts w:ascii="Times New Roman" w:eastAsia="Aptos" w:hAnsi="Times New Roman" w:cs="Times New Roman"/>
          <w:color w:val="000000"/>
          <w:kern w:val="2"/>
          <w:sz w:val="24"/>
          <w:szCs w:val="24"/>
          <w14:ligatures w14:val="standardContextual"/>
        </w:rPr>
      </w:pPr>
      <w:r w:rsidRPr="00F232F0">
        <w:rPr>
          <w:rFonts w:ascii="Times New Roman" w:eastAsia="Aptos" w:hAnsi="Times New Roman" w:cs="Times New Roman"/>
          <w:color w:val="000000"/>
          <w:kern w:val="2"/>
          <w:sz w:val="24"/>
          <w:szCs w:val="24"/>
          <w14:ligatures w14:val="standardContextual"/>
        </w:rPr>
        <w:t>Izglītojamie – līdz 900 dienā.</w:t>
      </w:r>
    </w:p>
    <w:p w:rsidR="00F232F0" w:rsidRPr="00F232F0" w:rsidRDefault="00F232F0" w:rsidP="00F232F0">
      <w:pPr>
        <w:tabs>
          <w:tab w:val="left" w:pos="284"/>
        </w:tabs>
        <w:ind w:left="720"/>
        <w:contextualSpacing/>
        <w:jc w:val="both"/>
        <w:rPr>
          <w:rFonts w:ascii="Times New Roman" w:eastAsia="Aptos" w:hAnsi="Times New Roman" w:cs="Times New Roman"/>
          <w:color w:val="000000"/>
          <w:kern w:val="2"/>
          <w:sz w:val="24"/>
          <w:szCs w:val="24"/>
          <w14:ligatures w14:val="standardContextual"/>
        </w:rPr>
      </w:pPr>
    </w:p>
    <w:p w:rsidR="00F232F0" w:rsidRPr="00F232F0" w:rsidRDefault="00F232F0" w:rsidP="00A074CF">
      <w:pPr>
        <w:numPr>
          <w:ilvl w:val="0"/>
          <w:numId w:val="2"/>
        </w:numPr>
        <w:contextualSpacing/>
        <w:jc w:val="both"/>
        <w:rPr>
          <w:rFonts w:ascii="Times New Roman" w:eastAsia="Aptos" w:hAnsi="Times New Roman" w:cs="Times New Roman"/>
          <w:color w:val="000000"/>
          <w:kern w:val="2"/>
          <w:sz w:val="24"/>
          <w:szCs w:val="24"/>
          <w14:ligatures w14:val="standardContextual"/>
        </w:rPr>
      </w:pPr>
      <w:r w:rsidRPr="00F232F0">
        <w:rPr>
          <w:rFonts w:ascii="Times New Roman" w:eastAsia="Aptos" w:hAnsi="Times New Roman" w:cs="Times New Roman"/>
          <w:color w:val="000000"/>
          <w:kern w:val="2"/>
          <w:sz w:val="24"/>
          <w:szCs w:val="24"/>
          <w14:ligatures w14:val="standardContextual"/>
        </w:rPr>
        <w:t>Tirdzniecības automātu</w:t>
      </w:r>
      <w:r w:rsidR="00A074CF">
        <w:rPr>
          <w:rFonts w:ascii="Times New Roman" w:eastAsia="Aptos" w:hAnsi="Times New Roman" w:cs="Times New Roman"/>
          <w:color w:val="000000"/>
          <w:kern w:val="2"/>
          <w:sz w:val="24"/>
          <w:szCs w:val="24"/>
          <w14:ligatures w14:val="standardContextual"/>
        </w:rPr>
        <w:t xml:space="preserve"> Krišjāņa Valdemāra ielā</w:t>
      </w:r>
      <w:r w:rsidR="00A074CF" w:rsidRPr="00A074CF">
        <w:rPr>
          <w:rFonts w:ascii="Times New Roman" w:eastAsia="Aptos" w:hAnsi="Times New Roman" w:cs="Times New Roman"/>
          <w:color w:val="000000"/>
          <w:kern w:val="2"/>
          <w:sz w:val="24"/>
          <w:szCs w:val="24"/>
          <w14:ligatures w14:val="standardContextual"/>
        </w:rPr>
        <w:t xml:space="preserve"> 1C</w:t>
      </w:r>
      <w:r w:rsidRPr="00F232F0">
        <w:rPr>
          <w:rFonts w:ascii="Times New Roman" w:eastAsia="Aptos" w:hAnsi="Times New Roman" w:cs="Times New Roman"/>
          <w:color w:val="000000"/>
          <w:kern w:val="2"/>
          <w:sz w:val="24"/>
          <w:szCs w:val="24"/>
          <w14:ligatures w14:val="standardContextual"/>
        </w:rPr>
        <w:t>, Rīgā paredzēts izvietot nišā, koridora stūrī. Koridora vizualizācija ar n</w:t>
      </w:r>
      <w:r w:rsidR="00C61C14">
        <w:rPr>
          <w:rFonts w:ascii="Times New Roman" w:eastAsia="Aptos" w:hAnsi="Times New Roman" w:cs="Times New Roman"/>
          <w:color w:val="000000"/>
          <w:kern w:val="2"/>
          <w:sz w:val="24"/>
          <w:szCs w:val="24"/>
          <w14:ligatures w14:val="standardContextual"/>
        </w:rPr>
        <w:t>orādi uz dzērienu aparāta vietu</w:t>
      </w:r>
      <w:r w:rsidR="00C4072B">
        <w:rPr>
          <w:rFonts w:ascii="Times New Roman" w:eastAsia="Aptos" w:hAnsi="Times New Roman" w:cs="Times New Roman"/>
          <w:color w:val="000000"/>
          <w:kern w:val="2"/>
          <w:sz w:val="24"/>
          <w:szCs w:val="24"/>
          <w14:ligatures w14:val="standardContextual"/>
        </w:rPr>
        <w:t xml:space="preserve"> un telpas plāns</w:t>
      </w:r>
      <w:r w:rsidR="00C61C14">
        <w:rPr>
          <w:rFonts w:ascii="Times New Roman" w:eastAsia="Aptos" w:hAnsi="Times New Roman" w:cs="Times New Roman"/>
          <w:color w:val="000000"/>
          <w:kern w:val="2"/>
          <w:sz w:val="24"/>
          <w:szCs w:val="24"/>
          <w14:ligatures w14:val="standardContextual"/>
        </w:rPr>
        <w:t>.</w:t>
      </w:r>
    </w:p>
    <w:p w:rsidR="00F232F0" w:rsidRPr="00F232F0" w:rsidRDefault="00F232F0" w:rsidP="00F232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232F0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lastRenderedPageBreak/>
        <w:drawing>
          <wp:inline distT="0" distB="0" distL="0" distR="0" wp14:anchorId="5E2D667E" wp14:editId="0EC1D754">
            <wp:extent cx="4578916" cy="5760000"/>
            <wp:effectExtent l="0" t="0" r="0" b="0"/>
            <wp:docPr id="1" name="Picture 1" descr="C:\Users\dins.cielavs\Desktop\R_Foto_kafijas automata vieta_Valdema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dins.cielavs\Desktop\R_Foto_kafijas automata vieta_Valdemara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594" cy="582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32F0" w:rsidRPr="00F232F0" w:rsidRDefault="00F232F0" w:rsidP="00F232F0">
      <w:pPr>
        <w:tabs>
          <w:tab w:val="left" w:pos="284"/>
        </w:tabs>
        <w:ind w:left="142"/>
        <w:contextualSpacing/>
        <w:jc w:val="both"/>
        <w:rPr>
          <w:rFonts w:ascii="Times New Roman" w:eastAsia="Aptos" w:hAnsi="Times New Roman" w:cs="Times New Roman"/>
          <w:color w:val="000000"/>
          <w:kern w:val="2"/>
          <w:sz w:val="24"/>
          <w:szCs w:val="24"/>
          <w14:ligatures w14:val="standardContextual"/>
        </w:rPr>
      </w:pPr>
    </w:p>
    <w:p w:rsidR="00F232F0" w:rsidRPr="00F232F0" w:rsidRDefault="00C4072B" w:rsidP="00F232F0">
      <w:pPr>
        <w:ind w:left="720"/>
        <w:contextualSpacing/>
        <w:rPr>
          <w:rFonts w:ascii="Times New Roman" w:eastAsia="Aptos" w:hAnsi="Times New Roman" w:cs="Times New Roman"/>
          <w:color w:val="000000"/>
          <w:kern w:val="2"/>
          <w:sz w:val="24"/>
          <w:szCs w:val="24"/>
          <w14:ligatures w14:val="standardContextual"/>
        </w:rPr>
      </w:pPr>
      <w:r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1434600</wp:posOffset>
                </wp:positionH>
                <wp:positionV relativeFrom="paragraph">
                  <wp:posOffset>1034770</wp:posOffset>
                </wp:positionV>
                <wp:extent cx="813600" cy="1389600"/>
                <wp:effectExtent l="38100" t="38100" r="24765" b="2032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13600" cy="1389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E900C3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" o:spid="_x0000_s1026" type="#_x0000_t32" style="position:absolute;margin-left:112.95pt;margin-top:81.5pt;width:64.05pt;height:109.4pt;flip:x 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lv-LV"/>
        </w:rPr>
        <w:drawing>
          <wp:inline distT="0" distB="0" distL="0" distR="0" wp14:anchorId="3BC6CF7B" wp14:editId="551273CE">
            <wp:extent cx="2634034" cy="2323858"/>
            <wp:effectExtent l="0" t="0" r="0" b="63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54248" cy="2341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072B" w:rsidRDefault="00C4072B" w:rsidP="00F232F0">
      <w:pPr>
        <w:contextualSpacing/>
        <w:rPr>
          <w:rFonts w:ascii="Times New Roman" w:eastAsia="Aptos" w:hAnsi="Times New Roman" w:cs="Times New Roman"/>
          <w:color w:val="000000"/>
          <w:kern w:val="2"/>
          <w:sz w:val="24"/>
          <w:szCs w:val="24"/>
          <w14:ligatures w14:val="standardContextual"/>
        </w:rPr>
      </w:pPr>
    </w:p>
    <w:p w:rsidR="00C4072B" w:rsidRPr="00C4072B" w:rsidRDefault="00C4072B" w:rsidP="00C4072B">
      <w:pPr>
        <w:ind w:left="2160" w:firstLine="720"/>
        <w:contextualSpacing/>
        <w:rPr>
          <w:rFonts w:ascii="Times New Roman" w:eastAsia="Aptos" w:hAnsi="Times New Roman" w:cs="Times New Roman"/>
          <w:i/>
          <w:color w:val="000000"/>
          <w:kern w:val="2"/>
          <w:sz w:val="20"/>
          <w:szCs w:val="20"/>
          <w14:ligatures w14:val="standardContextual"/>
        </w:rPr>
      </w:pPr>
      <w:r w:rsidRPr="00C4072B">
        <w:rPr>
          <w:rFonts w:ascii="Times New Roman" w:eastAsia="Aptos" w:hAnsi="Times New Roman" w:cs="Times New Roman"/>
          <w:i/>
          <w:color w:val="000000"/>
          <w:kern w:val="2"/>
          <w:sz w:val="20"/>
          <w:szCs w:val="20"/>
          <w14:ligatures w14:val="standardContextual"/>
        </w:rPr>
        <w:t>Aparāta atrašanās vieta</w:t>
      </w:r>
    </w:p>
    <w:p w:rsidR="00F232F0" w:rsidRPr="00F232F0" w:rsidRDefault="00F232F0" w:rsidP="00F232F0">
      <w:pPr>
        <w:contextualSpacing/>
        <w:rPr>
          <w:rFonts w:ascii="Times New Roman" w:eastAsia="Aptos" w:hAnsi="Times New Roman" w:cs="Times New Roman"/>
          <w:color w:val="000000"/>
          <w:kern w:val="2"/>
          <w:sz w:val="24"/>
          <w:szCs w:val="24"/>
          <w14:ligatures w14:val="standardContextual"/>
        </w:rPr>
      </w:pPr>
      <w:r w:rsidRPr="00F232F0">
        <w:rPr>
          <w:rFonts w:ascii="Times New Roman" w:eastAsia="Aptos" w:hAnsi="Times New Roman" w:cs="Times New Roman"/>
          <w:color w:val="000000"/>
          <w:kern w:val="2"/>
          <w:sz w:val="24"/>
          <w:szCs w:val="24"/>
          <w14:ligatures w14:val="standardContextual"/>
        </w:rPr>
        <w:lastRenderedPageBreak/>
        <w:t>Nomas objektam tiek nodrošināts elektrības pieslēgums – 1F kontaktligzda sienā h=25cm;</w:t>
      </w:r>
    </w:p>
    <w:p w:rsidR="00F232F0" w:rsidRPr="00F232F0" w:rsidRDefault="00F232F0" w:rsidP="00F232F0">
      <w:pPr>
        <w:rPr>
          <w:rFonts w:ascii="Times New Roman" w:eastAsia="Aptos" w:hAnsi="Times New Roman" w:cs="Times New Roman"/>
          <w:color w:val="000000"/>
          <w:kern w:val="2"/>
          <w:sz w:val="24"/>
          <w:szCs w:val="24"/>
          <w14:ligatures w14:val="standardContextual"/>
        </w:rPr>
      </w:pPr>
      <w:r w:rsidRPr="00F232F0">
        <w:rPr>
          <w:rFonts w:ascii="Times New Roman" w:eastAsia="Aptos" w:hAnsi="Times New Roman" w:cs="Times New Roman"/>
          <w:color w:val="000000"/>
          <w:kern w:val="2"/>
          <w:sz w:val="24"/>
          <w:szCs w:val="24"/>
          <w14:ligatures w14:val="standardContextual"/>
        </w:rPr>
        <w:t>Ūdensvada pieslēgums  - nav;</w:t>
      </w:r>
    </w:p>
    <w:p w:rsidR="00F232F0" w:rsidRPr="00F232F0" w:rsidRDefault="00F232F0" w:rsidP="00F232F0">
      <w:pPr>
        <w:rPr>
          <w:rFonts w:ascii="Times New Roman" w:eastAsia="Aptos" w:hAnsi="Times New Roman" w:cs="Times New Roman"/>
          <w:color w:val="000000"/>
          <w:kern w:val="2"/>
          <w:sz w:val="24"/>
          <w:szCs w:val="24"/>
          <w14:ligatures w14:val="standardContextual"/>
        </w:rPr>
      </w:pPr>
      <w:r w:rsidRPr="00F232F0">
        <w:rPr>
          <w:rFonts w:ascii="Times New Roman" w:eastAsia="Aptos" w:hAnsi="Times New Roman" w:cs="Times New Roman"/>
          <w:color w:val="000000"/>
          <w:kern w:val="2"/>
          <w:sz w:val="24"/>
          <w:szCs w:val="24"/>
          <w14:ligatures w14:val="standardContextual"/>
        </w:rPr>
        <w:t>WIFI tīkls  - nav.</w:t>
      </w:r>
    </w:p>
    <w:p w:rsidR="00F232F0" w:rsidRPr="00F232F0" w:rsidRDefault="00F232F0" w:rsidP="00C4072B">
      <w:pPr>
        <w:rPr>
          <w:rFonts w:ascii="Times New Roman" w:eastAsia="Aptos" w:hAnsi="Times New Roman" w:cs="Times New Roman"/>
          <w:color w:val="000000"/>
          <w:kern w:val="2"/>
          <w:sz w:val="24"/>
          <w:szCs w:val="24"/>
          <w14:ligatures w14:val="standardContextual"/>
        </w:rPr>
      </w:pPr>
      <w:r w:rsidRPr="00F232F0">
        <w:rPr>
          <w:rFonts w:ascii="Times New Roman" w:eastAsia="Aptos" w:hAnsi="Times New Roman" w:cs="Times New Roman"/>
          <w:color w:val="000000"/>
          <w:kern w:val="2"/>
          <w:sz w:val="24"/>
          <w:szCs w:val="24"/>
          <w14:ligatures w14:val="standardContextual"/>
        </w:rPr>
        <w:t>Sienu apdare – krāsots, balts un sarkanbrūns</w:t>
      </w:r>
    </w:p>
    <w:p w:rsidR="00F232F0" w:rsidRPr="00F232F0" w:rsidRDefault="00F232F0" w:rsidP="00C61C14">
      <w:pPr>
        <w:numPr>
          <w:ilvl w:val="0"/>
          <w:numId w:val="2"/>
        </w:numPr>
        <w:contextualSpacing/>
        <w:rPr>
          <w:rFonts w:ascii="Times New Roman" w:eastAsia="Aptos" w:hAnsi="Times New Roman" w:cs="Times New Roman"/>
          <w:i/>
          <w:iCs/>
          <w:color w:val="000000"/>
          <w:kern w:val="2"/>
          <w:sz w:val="24"/>
          <w:szCs w:val="24"/>
          <w14:ligatures w14:val="standardContextual"/>
        </w:rPr>
      </w:pPr>
      <w:r w:rsidRPr="00F232F0">
        <w:rPr>
          <w:rFonts w:ascii="Times New Roman" w:eastAsia="Aptos" w:hAnsi="Times New Roman" w:cs="Times New Roman"/>
          <w:color w:val="000000"/>
          <w:kern w:val="2"/>
          <w:sz w:val="24"/>
          <w:szCs w:val="24"/>
          <w14:ligatures w14:val="standardContextual"/>
        </w:rPr>
        <w:t>Tirdzniecības automātu</w:t>
      </w:r>
      <w:r w:rsidRPr="00F232F0">
        <w:rPr>
          <w:rFonts w:ascii="Aptos" w:eastAsia="Aptos" w:hAnsi="Aptos" w:cs="Times New Roman"/>
          <w:kern w:val="2"/>
          <w14:ligatures w14:val="standardContextual"/>
        </w:rPr>
        <w:t xml:space="preserve"> </w:t>
      </w:r>
      <w:r w:rsidR="009E61DA">
        <w:rPr>
          <w:rFonts w:ascii="Times New Roman" w:eastAsia="Aptos" w:hAnsi="Times New Roman" w:cs="Times New Roman"/>
          <w:color w:val="000000"/>
          <w:kern w:val="2"/>
          <w:sz w:val="24"/>
          <w:szCs w:val="24"/>
          <w14:ligatures w14:val="standardContextual"/>
        </w:rPr>
        <w:t>Kronvalda bulvārī 1</w:t>
      </w:r>
      <w:r w:rsidRPr="00F232F0">
        <w:rPr>
          <w:rFonts w:ascii="Times New Roman" w:eastAsia="Aptos" w:hAnsi="Times New Roman" w:cs="Times New Roman"/>
          <w:color w:val="000000"/>
          <w:kern w:val="2"/>
          <w:sz w:val="24"/>
          <w:szCs w:val="24"/>
          <w14:ligatures w14:val="standardContextual"/>
        </w:rPr>
        <w:t>a</w:t>
      </w:r>
      <w:r w:rsidR="00A074CF">
        <w:rPr>
          <w:rFonts w:ascii="Times New Roman" w:eastAsia="Aptos" w:hAnsi="Times New Roman" w:cs="Times New Roman"/>
          <w:color w:val="000000"/>
          <w:kern w:val="2"/>
          <w:sz w:val="24"/>
          <w:szCs w:val="24"/>
          <w14:ligatures w14:val="standardContextual"/>
        </w:rPr>
        <w:t>,</w:t>
      </w:r>
      <w:r w:rsidRPr="00F232F0">
        <w:rPr>
          <w:rFonts w:ascii="Times New Roman" w:eastAsia="Aptos" w:hAnsi="Times New Roman" w:cs="Times New Roman"/>
          <w:color w:val="000000"/>
          <w:kern w:val="2"/>
          <w:sz w:val="24"/>
          <w:szCs w:val="24"/>
          <w14:ligatures w14:val="standardContextual"/>
        </w:rPr>
        <w:t xml:space="preserve"> Rīgā paredzēts izvietot foajē nišā. Koridora vizualizācija ar norādi uz dzērienu aparāta vietu</w:t>
      </w:r>
      <w:r w:rsidR="00C4072B">
        <w:rPr>
          <w:rFonts w:ascii="Times New Roman" w:eastAsia="Aptos" w:hAnsi="Times New Roman" w:cs="Times New Roman"/>
          <w:color w:val="000000"/>
          <w:kern w:val="2"/>
          <w:sz w:val="24"/>
          <w:szCs w:val="24"/>
          <w14:ligatures w14:val="standardContextual"/>
        </w:rPr>
        <w:t xml:space="preserve"> un telpas plāns</w:t>
      </w:r>
      <w:r w:rsidR="00C61C14" w:rsidRPr="00C61C14">
        <w:rPr>
          <w:rFonts w:ascii="Times New Roman" w:eastAsia="Aptos" w:hAnsi="Times New Roman" w:cs="Times New Roman"/>
          <w:color w:val="000000"/>
          <w:kern w:val="2"/>
          <w:sz w:val="24"/>
          <w:szCs w:val="24"/>
          <w14:ligatures w14:val="standardContextual"/>
        </w:rPr>
        <w:t>.</w:t>
      </w:r>
    </w:p>
    <w:p w:rsidR="00F232F0" w:rsidRPr="00F232F0" w:rsidRDefault="00F232F0" w:rsidP="00F232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232F0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  <w:r w:rsidRPr="00F232F0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3D6E660A" wp14:editId="4F4D7422">
            <wp:extent cx="2534400" cy="3491865"/>
            <wp:effectExtent l="0" t="0" r="0" b="0"/>
            <wp:docPr id="2" name="Picture 2" descr="C:\Users\dins.cielavs\Desktop\Kaf_Kronval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ins.cielavs\Desktop\Kaf_Kronvalda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9235" cy="3512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6518" w:rsidRDefault="00436518" w:rsidP="00F232F0">
      <w:pPr>
        <w:rPr>
          <w:rFonts w:ascii="Times New Roman" w:eastAsia="Aptos" w:hAnsi="Times New Roman" w:cs="Times New Roman"/>
          <w:color w:val="000000"/>
          <w:kern w:val="2"/>
          <w:sz w:val="24"/>
          <w:szCs w:val="24"/>
          <w14:ligatures w14:val="standardContextual"/>
        </w:rPr>
      </w:pPr>
      <w:r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784710</wp:posOffset>
                </wp:positionH>
                <wp:positionV relativeFrom="paragraph">
                  <wp:posOffset>1539390</wp:posOffset>
                </wp:positionV>
                <wp:extent cx="1015200" cy="741600"/>
                <wp:effectExtent l="38100" t="38100" r="33020" b="20955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15200" cy="741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5"/>
                        </a:lnRef>
                        <a:fillRef idx="0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35D2746" id="Straight Arrow Connector 7" o:spid="_x0000_s1026" type="#_x0000_t32" style="position:absolute;margin-left:61.8pt;margin-top:121.2pt;width:79.95pt;height:58.4pt;flip:x 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" strokecolor="#4472c4 [3208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lv-LV"/>
        </w:rPr>
        <w:drawing>
          <wp:inline distT="0" distB="0" distL="0" distR="0" wp14:anchorId="64547641" wp14:editId="1749771B">
            <wp:extent cx="3110400" cy="215265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ronvalda_R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2159" cy="21607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6518" w:rsidRPr="00741852" w:rsidRDefault="00436518" w:rsidP="00741852">
      <w:pPr>
        <w:ind w:left="720" w:firstLine="720"/>
        <w:rPr>
          <w:rFonts w:ascii="Times New Roman" w:eastAsia="Aptos" w:hAnsi="Times New Roman" w:cs="Times New Roman"/>
          <w:i/>
          <w:color w:val="000000"/>
          <w:kern w:val="2"/>
          <w:sz w:val="20"/>
          <w:szCs w:val="20"/>
          <w14:ligatures w14:val="standardContextual"/>
        </w:rPr>
      </w:pPr>
      <w:r w:rsidRPr="00436518">
        <w:rPr>
          <w:rFonts w:ascii="Times New Roman" w:eastAsia="Aptos" w:hAnsi="Times New Roman" w:cs="Times New Roman"/>
          <w:i/>
          <w:color w:val="000000"/>
          <w:kern w:val="2"/>
          <w:sz w:val="20"/>
          <w:szCs w:val="20"/>
          <w14:ligatures w14:val="standardContextual"/>
        </w:rPr>
        <w:t>Aparāta atrašanās vieta</w:t>
      </w:r>
    </w:p>
    <w:p w:rsidR="00F232F0" w:rsidRPr="00F232F0" w:rsidRDefault="00F232F0" w:rsidP="00F232F0">
      <w:pPr>
        <w:rPr>
          <w:rFonts w:ascii="Times New Roman" w:eastAsia="Aptos" w:hAnsi="Times New Roman" w:cs="Times New Roman"/>
          <w:color w:val="000000"/>
          <w:kern w:val="2"/>
          <w:sz w:val="24"/>
          <w:szCs w:val="24"/>
          <w14:ligatures w14:val="standardContextual"/>
        </w:rPr>
      </w:pPr>
      <w:r w:rsidRPr="00F232F0">
        <w:rPr>
          <w:rFonts w:ascii="Times New Roman" w:eastAsia="Aptos" w:hAnsi="Times New Roman" w:cs="Times New Roman"/>
          <w:color w:val="000000"/>
          <w:kern w:val="2"/>
          <w:sz w:val="24"/>
          <w:szCs w:val="24"/>
          <w14:ligatures w14:val="standardContextual"/>
        </w:rPr>
        <w:t>Nomas objektam tiek nodrošināts elektrības pieslēgums – 1F kontaktligzda sienā h=25cm;</w:t>
      </w:r>
    </w:p>
    <w:p w:rsidR="00F232F0" w:rsidRPr="00F232F0" w:rsidRDefault="00F232F0" w:rsidP="00F232F0">
      <w:pPr>
        <w:rPr>
          <w:rFonts w:ascii="Times New Roman" w:eastAsia="Aptos" w:hAnsi="Times New Roman" w:cs="Times New Roman"/>
          <w:color w:val="000000"/>
          <w:kern w:val="2"/>
          <w:sz w:val="24"/>
          <w:szCs w:val="24"/>
          <w14:ligatures w14:val="standardContextual"/>
        </w:rPr>
      </w:pPr>
      <w:r w:rsidRPr="00F232F0">
        <w:rPr>
          <w:rFonts w:ascii="Times New Roman" w:eastAsia="Aptos" w:hAnsi="Times New Roman" w:cs="Times New Roman"/>
          <w:color w:val="000000"/>
          <w:kern w:val="2"/>
          <w:sz w:val="24"/>
          <w:szCs w:val="24"/>
          <w14:ligatures w14:val="standardContextual"/>
        </w:rPr>
        <w:t>Ūdensvada pieslēgums  - nav;</w:t>
      </w:r>
    </w:p>
    <w:p w:rsidR="00F232F0" w:rsidRPr="00F232F0" w:rsidRDefault="00F232F0" w:rsidP="00F232F0">
      <w:pPr>
        <w:rPr>
          <w:rFonts w:ascii="Times New Roman" w:eastAsia="Aptos" w:hAnsi="Times New Roman" w:cs="Times New Roman"/>
          <w:color w:val="000000"/>
          <w:kern w:val="2"/>
          <w:sz w:val="24"/>
          <w:szCs w:val="24"/>
          <w14:ligatures w14:val="standardContextual"/>
        </w:rPr>
      </w:pPr>
      <w:r w:rsidRPr="00F232F0">
        <w:rPr>
          <w:rFonts w:ascii="Times New Roman" w:eastAsia="Aptos" w:hAnsi="Times New Roman" w:cs="Times New Roman"/>
          <w:color w:val="000000"/>
          <w:kern w:val="2"/>
          <w:sz w:val="24"/>
          <w:szCs w:val="24"/>
          <w14:ligatures w14:val="standardContextual"/>
        </w:rPr>
        <w:t>WIFI tīkls  - nav.</w:t>
      </w:r>
    </w:p>
    <w:p w:rsidR="00F232F0" w:rsidRPr="00F232F0" w:rsidRDefault="00F232F0" w:rsidP="00F232F0">
      <w:pPr>
        <w:rPr>
          <w:rFonts w:ascii="Times New Roman" w:eastAsia="Aptos" w:hAnsi="Times New Roman" w:cs="Times New Roman"/>
          <w:color w:val="000000"/>
          <w:kern w:val="2"/>
          <w:sz w:val="24"/>
          <w:szCs w:val="24"/>
          <w14:ligatures w14:val="standardContextual"/>
        </w:rPr>
      </w:pPr>
      <w:r w:rsidRPr="00F232F0">
        <w:rPr>
          <w:rFonts w:ascii="Times New Roman" w:eastAsia="Aptos" w:hAnsi="Times New Roman" w:cs="Times New Roman"/>
          <w:color w:val="000000"/>
          <w:kern w:val="2"/>
          <w:sz w:val="24"/>
          <w:szCs w:val="24"/>
          <w14:ligatures w14:val="standardContextual"/>
        </w:rPr>
        <w:t>Sienu apdare – krāsots, pelēks.</w:t>
      </w:r>
    </w:p>
    <w:p w:rsidR="00F232F0" w:rsidRPr="00F232F0" w:rsidRDefault="00F232F0" w:rsidP="00C61C14">
      <w:pPr>
        <w:numPr>
          <w:ilvl w:val="0"/>
          <w:numId w:val="2"/>
        </w:numPr>
        <w:contextualSpacing/>
        <w:rPr>
          <w:rFonts w:ascii="Times New Roman" w:eastAsia="Aptos" w:hAnsi="Times New Roman" w:cs="Times New Roman"/>
          <w:color w:val="000000"/>
          <w:kern w:val="2"/>
          <w:sz w:val="24"/>
          <w:szCs w:val="24"/>
          <w14:ligatures w14:val="standardContextual"/>
        </w:rPr>
      </w:pPr>
      <w:r w:rsidRPr="00F232F0">
        <w:rPr>
          <w:rFonts w:ascii="Times New Roman" w:eastAsia="Aptos" w:hAnsi="Times New Roman" w:cs="Times New Roman"/>
          <w:color w:val="000000"/>
          <w:kern w:val="2"/>
          <w:sz w:val="24"/>
          <w:szCs w:val="24"/>
          <w14:ligatures w14:val="standardContextual"/>
        </w:rPr>
        <w:lastRenderedPageBreak/>
        <w:t>Tirdzniecības automātu Dārzciema ielā 70, Rīgā paredzēts izvietot foajē nišā. Koridora vizualizācija ar norādi uz dzērienu aparāta vietu</w:t>
      </w:r>
      <w:r w:rsidR="00741852">
        <w:rPr>
          <w:rFonts w:ascii="Times New Roman" w:eastAsia="Aptos" w:hAnsi="Times New Roman" w:cs="Times New Roman"/>
          <w:color w:val="000000"/>
          <w:kern w:val="2"/>
          <w:sz w:val="24"/>
          <w:szCs w:val="24"/>
          <w14:ligatures w14:val="standardContextual"/>
        </w:rPr>
        <w:t xml:space="preserve"> un telpas plāns</w:t>
      </w:r>
      <w:r w:rsidR="00C61C14">
        <w:rPr>
          <w:rFonts w:ascii="Times New Roman" w:eastAsia="Aptos" w:hAnsi="Times New Roman" w:cs="Times New Roman"/>
          <w:color w:val="000000"/>
          <w:kern w:val="2"/>
          <w:sz w:val="24"/>
          <w:szCs w:val="24"/>
          <w14:ligatures w14:val="standardContextual"/>
        </w:rPr>
        <w:t>.</w:t>
      </w:r>
    </w:p>
    <w:p w:rsidR="00F232F0" w:rsidRPr="00F232F0" w:rsidRDefault="00F232F0" w:rsidP="00F232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232F0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696D28C5" wp14:editId="1BC20767">
            <wp:extent cx="2584800" cy="3138805"/>
            <wp:effectExtent l="0" t="0" r="6350" b="4445"/>
            <wp:docPr id="3" name="Picture 3" descr="C:\Users\dins.cielavs\Desktop\Kaf_Darzcie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ns.cielavs\Desktop\Kaf_Darzciema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8909" cy="31680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3833" w:rsidRDefault="0016377D" w:rsidP="00F232F0">
      <w:pPr>
        <w:rPr>
          <w:rFonts w:ascii="Times New Roman" w:eastAsia="Aptos" w:hAnsi="Times New Roman" w:cs="Times New Roman"/>
          <w:color w:val="000000"/>
          <w:kern w:val="2"/>
          <w:sz w:val="24"/>
          <w:szCs w:val="24"/>
          <w14:ligatures w14:val="standardContextual"/>
        </w:rPr>
      </w:pPr>
      <w:r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395910</wp:posOffset>
                </wp:positionH>
                <wp:positionV relativeFrom="paragraph">
                  <wp:posOffset>1545090</wp:posOffset>
                </wp:positionV>
                <wp:extent cx="669600" cy="1116000"/>
                <wp:effectExtent l="38100" t="38100" r="35560" b="27305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69600" cy="1116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5"/>
                        </a:lnRef>
                        <a:fillRef idx="0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EED9E5" id="Straight Arrow Connector 9" o:spid="_x0000_s1026" type="#_x0000_t32" style="position:absolute;margin-left:31.15pt;margin-top:121.65pt;width:52.7pt;height:87.85pt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" strokecolor="#4472c4 [3208]" strokeweight=".5pt">
                <v:stroke endarrow="block" joinstyle="miter"/>
              </v:shape>
            </w:pict>
          </mc:Fallback>
        </mc:AlternateContent>
      </w:r>
      <w:r w:rsidR="007E563A">
        <w:rPr>
          <w:noProof/>
          <w:lang w:eastAsia="lv-LV"/>
        </w:rPr>
        <w:drawing>
          <wp:inline distT="0" distB="0" distL="0" distR="0" wp14:anchorId="422342DB" wp14:editId="5DC8B4E8">
            <wp:extent cx="1836000" cy="2613025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889211" cy="2688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3833" w:rsidRPr="00642139" w:rsidRDefault="0016377D" w:rsidP="00642139">
      <w:pPr>
        <w:ind w:firstLine="720"/>
        <w:rPr>
          <w:rFonts w:ascii="Times New Roman" w:eastAsia="Aptos" w:hAnsi="Times New Roman" w:cs="Times New Roman"/>
          <w:i/>
          <w:color w:val="000000"/>
          <w:kern w:val="2"/>
          <w:sz w:val="20"/>
          <w:szCs w:val="20"/>
          <w14:ligatures w14:val="standardContextual"/>
        </w:rPr>
      </w:pPr>
      <w:r w:rsidRPr="0016377D">
        <w:rPr>
          <w:rFonts w:ascii="Times New Roman" w:eastAsia="Aptos" w:hAnsi="Times New Roman" w:cs="Times New Roman"/>
          <w:i/>
          <w:color w:val="000000"/>
          <w:kern w:val="2"/>
          <w:sz w:val="20"/>
          <w:szCs w:val="20"/>
          <w14:ligatures w14:val="standardContextual"/>
        </w:rPr>
        <w:t>Aparāta atrašanās vieta</w:t>
      </w:r>
      <w:bookmarkStart w:id="0" w:name="_GoBack"/>
      <w:bookmarkEnd w:id="0"/>
    </w:p>
    <w:p w:rsidR="00F232F0" w:rsidRPr="00F232F0" w:rsidRDefault="00F232F0" w:rsidP="00F232F0">
      <w:pPr>
        <w:rPr>
          <w:rFonts w:ascii="Times New Roman" w:eastAsia="Aptos" w:hAnsi="Times New Roman" w:cs="Times New Roman"/>
          <w:color w:val="000000"/>
          <w:kern w:val="2"/>
          <w:sz w:val="24"/>
          <w:szCs w:val="24"/>
          <w14:ligatures w14:val="standardContextual"/>
        </w:rPr>
      </w:pPr>
      <w:r w:rsidRPr="00F232F0">
        <w:rPr>
          <w:rFonts w:ascii="Times New Roman" w:eastAsia="Aptos" w:hAnsi="Times New Roman" w:cs="Times New Roman"/>
          <w:color w:val="000000"/>
          <w:kern w:val="2"/>
          <w:sz w:val="24"/>
          <w:szCs w:val="24"/>
          <w14:ligatures w14:val="standardContextual"/>
        </w:rPr>
        <w:t>Nomas objektam tiek nodrošināts elektrības pieslēgums – 1F kontaktligzda sienā h=25cm;</w:t>
      </w:r>
    </w:p>
    <w:p w:rsidR="00F232F0" w:rsidRPr="00F232F0" w:rsidRDefault="00F232F0" w:rsidP="00F232F0">
      <w:pPr>
        <w:rPr>
          <w:rFonts w:ascii="Times New Roman" w:eastAsia="Aptos" w:hAnsi="Times New Roman" w:cs="Times New Roman"/>
          <w:color w:val="000000"/>
          <w:kern w:val="2"/>
          <w:sz w:val="24"/>
          <w:szCs w:val="24"/>
          <w14:ligatures w14:val="standardContextual"/>
        </w:rPr>
      </w:pPr>
      <w:r w:rsidRPr="00F232F0">
        <w:rPr>
          <w:rFonts w:ascii="Times New Roman" w:eastAsia="Aptos" w:hAnsi="Times New Roman" w:cs="Times New Roman"/>
          <w:color w:val="000000"/>
          <w:kern w:val="2"/>
          <w:sz w:val="24"/>
          <w:szCs w:val="24"/>
          <w14:ligatures w14:val="standardContextual"/>
        </w:rPr>
        <w:t>Ūdensvada pieslēgums  - nav;</w:t>
      </w:r>
    </w:p>
    <w:p w:rsidR="00F232F0" w:rsidRPr="00F232F0" w:rsidRDefault="00F232F0" w:rsidP="00F232F0">
      <w:pPr>
        <w:rPr>
          <w:rFonts w:ascii="Times New Roman" w:eastAsia="Aptos" w:hAnsi="Times New Roman" w:cs="Times New Roman"/>
          <w:color w:val="000000"/>
          <w:kern w:val="2"/>
          <w:sz w:val="24"/>
          <w:szCs w:val="24"/>
          <w14:ligatures w14:val="standardContextual"/>
        </w:rPr>
      </w:pPr>
      <w:r w:rsidRPr="00F232F0">
        <w:rPr>
          <w:rFonts w:ascii="Times New Roman" w:eastAsia="Aptos" w:hAnsi="Times New Roman" w:cs="Times New Roman"/>
          <w:color w:val="000000"/>
          <w:kern w:val="2"/>
          <w:sz w:val="24"/>
          <w:szCs w:val="24"/>
          <w14:ligatures w14:val="standardContextual"/>
        </w:rPr>
        <w:t>WIFI tīkls  - nav.</w:t>
      </w:r>
    </w:p>
    <w:p w:rsidR="00F232F0" w:rsidRPr="00F232F0" w:rsidRDefault="00F232F0" w:rsidP="00F232F0">
      <w:pPr>
        <w:rPr>
          <w:rFonts w:ascii="Times New Roman" w:eastAsia="Aptos" w:hAnsi="Times New Roman" w:cs="Times New Roman"/>
          <w:color w:val="000000"/>
          <w:kern w:val="2"/>
          <w:sz w:val="24"/>
          <w:szCs w:val="24"/>
          <w14:ligatures w14:val="standardContextual"/>
        </w:rPr>
      </w:pPr>
      <w:r w:rsidRPr="00F232F0">
        <w:rPr>
          <w:rFonts w:ascii="Times New Roman" w:eastAsia="Aptos" w:hAnsi="Times New Roman" w:cs="Times New Roman"/>
          <w:color w:val="000000"/>
          <w:kern w:val="2"/>
          <w:sz w:val="24"/>
          <w:szCs w:val="24"/>
          <w14:ligatures w14:val="standardContextual"/>
        </w:rPr>
        <w:t>Sienu apdare – krāsots, pelēks.</w:t>
      </w:r>
    </w:p>
    <w:p w:rsidR="00F232F0" w:rsidRPr="00F232F0" w:rsidRDefault="00F232F0" w:rsidP="00F232F0">
      <w:pPr>
        <w:ind w:left="360"/>
        <w:contextualSpacing/>
        <w:rPr>
          <w:rFonts w:ascii="Times New Roman" w:eastAsia="Aptos" w:hAnsi="Times New Roman" w:cs="Times New Roman"/>
          <w:color w:val="000000"/>
          <w:kern w:val="2"/>
          <w:sz w:val="24"/>
          <w:szCs w:val="24"/>
          <w14:ligatures w14:val="standardContextual"/>
        </w:rPr>
      </w:pPr>
    </w:p>
    <w:p w:rsidR="001E6A5A" w:rsidRDefault="001E6A5A"/>
    <w:sectPr w:rsidR="001E6A5A" w:rsidSect="00436518">
      <w:headerReference w:type="default" r:id="rId13"/>
      <w:pgSz w:w="11906" w:h="16838"/>
      <w:pgMar w:top="1440" w:right="1800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4992" w:rsidRDefault="008A4992" w:rsidP="00F232F0">
      <w:pPr>
        <w:spacing w:after="0" w:line="240" w:lineRule="auto"/>
      </w:pPr>
      <w:r>
        <w:separator/>
      </w:r>
    </w:p>
  </w:endnote>
  <w:endnote w:type="continuationSeparator" w:id="0">
    <w:p w:rsidR="008A4992" w:rsidRDefault="008A4992" w:rsidP="00F232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4992" w:rsidRDefault="008A4992" w:rsidP="00F232F0">
      <w:pPr>
        <w:spacing w:after="0" w:line="240" w:lineRule="auto"/>
      </w:pPr>
      <w:r>
        <w:separator/>
      </w:r>
    </w:p>
  </w:footnote>
  <w:footnote w:type="continuationSeparator" w:id="0">
    <w:p w:rsidR="008A4992" w:rsidRDefault="008A4992" w:rsidP="00F232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26E3" w:rsidRPr="00B124AF" w:rsidRDefault="00A5755A" w:rsidP="00F626E3">
    <w:pPr>
      <w:pStyle w:val="Header"/>
      <w:jc w:val="right"/>
      <w:rPr>
        <w:sz w:val="20"/>
        <w:szCs w:val="20"/>
      </w:rPr>
    </w:pPr>
    <w:r w:rsidRPr="00B124AF">
      <w:rPr>
        <w:sz w:val="20"/>
        <w:szCs w:val="20"/>
      </w:rPr>
      <w:t>1.pielikums</w:t>
    </w:r>
  </w:p>
  <w:p w:rsidR="00F626E3" w:rsidRPr="00B124AF" w:rsidRDefault="008A4992">
    <w:pPr>
      <w:pStyle w:val="Head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F51F9"/>
    <w:multiLevelType w:val="multilevel"/>
    <w:tmpl w:val="26A8813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34B25827"/>
    <w:multiLevelType w:val="hybridMultilevel"/>
    <w:tmpl w:val="8B8E52E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270"/>
    <w:rsid w:val="000A35EE"/>
    <w:rsid w:val="00105270"/>
    <w:rsid w:val="0016377D"/>
    <w:rsid w:val="001A3833"/>
    <w:rsid w:val="001A6D63"/>
    <w:rsid w:val="001E6A5A"/>
    <w:rsid w:val="002C0F94"/>
    <w:rsid w:val="00436518"/>
    <w:rsid w:val="00634AE8"/>
    <w:rsid w:val="00642139"/>
    <w:rsid w:val="00741852"/>
    <w:rsid w:val="007E563A"/>
    <w:rsid w:val="008A4992"/>
    <w:rsid w:val="009E61DA"/>
    <w:rsid w:val="00A074CF"/>
    <w:rsid w:val="00A5755A"/>
    <w:rsid w:val="00BE386F"/>
    <w:rsid w:val="00C4072B"/>
    <w:rsid w:val="00C61C14"/>
    <w:rsid w:val="00F23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59A59"/>
  <w15:chartTrackingRefBased/>
  <w15:docId w15:val="{73D65E99-D5F9-4A7B-8571-58D3CD5BC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32F0"/>
    <w:pPr>
      <w:tabs>
        <w:tab w:val="center" w:pos="4153"/>
        <w:tab w:val="right" w:pos="8306"/>
      </w:tabs>
      <w:spacing w:after="0" w:line="240" w:lineRule="auto"/>
    </w:pPr>
    <w:rPr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F232F0"/>
    <w:rPr>
      <w:kern w:val="2"/>
      <w14:ligatures w14:val="standardContextual"/>
    </w:rPr>
  </w:style>
  <w:style w:type="table" w:customStyle="1" w:styleId="TableGrid1">
    <w:name w:val="Table Grid1"/>
    <w:basedOn w:val="TableNormal"/>
    <w:next w:val="TableGrid"/>
    <w:uiPriority w:val="39"/>
    <w:rsid w:val="00F232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F232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F232F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32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1460</Words>
  <Characters>833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Dīns Cielavs</dc:creator>
  <cp:keywords/>
  <dc:description/>
  <cp:lastModifiedBy>Dīns Cielavs</cp:lastModifiedBy>
  <cp:revision>12</cp:revision>
  <dcterms:created xsi:type="dcterms:W3CDTF">2025-10-28T09:37:00Z</dcterms:created>
  <dcterms:modified xsi:type="dcterms:W3CDTF">2025-11-03T12:35:00Z</dcterms:modified>
</cp:coreProperties>
</file>