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32608795"/>
        <w:docPartObj>
          <w:docPartGallery w:val="Cover Pages"/>
          <w:docPartUnique/>
        </w:docPartObj>
      </w:sdtPr>
      <w:sdtEndPr/>
      <w:sdtContent>
        <w:p w:rsidR="00AF33CD" w:rsidRDefault="00AF33CD"/>
        <w:p w:rsidR="00AF33CD" w:rsidRDefault="00D56C25">
          <w:r>
            <w:rPr>
              <w:noProof/>
              <w:lang w:eastAsia="zh-TW"/>
            </w:rPr>
            <w:pict>
              <v:rect id="_x0000_s1028" style="position:absolute;margin-left:0;margin-top:0;width:612pt;height:11in;z-index:-251637248;mso-width-percent:1000;mso-height-percent:1000;mso-position-horizontal:center;mso-position-horizontal-relative:page;mso-position-vertical:center;mso-position-vertical-relative:page;mso-width-percent:1000;mso-height-percent:1000" o:allowincell="f" stroked="f">
                <v:textbox style="mso-next-textbox:#_x0000_s1028">
                  <w:txbxContent>
                    <w:p w:rsidR="00D6454B" w:rsidRDefault="00D6454B">
                      <w:pPr>
                        <w:rPr>
                          <w:rFonts w:asciiTheme="majorHAnsi" w:eastAsiaTheme="majorEastAsia" w:hAnsiTheme="majorHAnsi" w:cstheme="majorBidi"/>
                          <w:color w:val="E6EED5" w:themeColor="accent3" w:themeTint="3F"/>
                          <w:sz w:val="32"/>
                          <w:szCs w:val="32"/>
                        </w:rPr>
                      </w:pPr>
                      <w:r w:rsidRPr="00AF33CD">
                        <w:rPr>
                          <w:rFonts w:asciiTheme="majorHAnsi" w:eastAsiaTheme="majorEastAsia" w:hAnsiTheme="majorHAnsi" w:cstheme="majorBidi"/>
                          <w:color w:val="E6EED5" w:themeColor="accent3" w:themeTint="3F"/>
                          <w:sz w:val="32"/>
                          <w:szCs w:val="32"/>
                        </w:rPr>
                        <w:t>qwertyuiopasdfghjklzxcvbnmqwertyuiopasdf</w:t>
                      </w:r>
                    </w:p>
                    <w:p w:rsidR="00D6454B" w:rsidRDefault="00D6454B">
                      <w:pPr>
                        <w:rPr>
                          <w:rFonts w:asciiTheme="majorHAnsi" w:eastAsiaTheme="majorEastAsia" w:hAnsiTheme="majorHAnsi" w:cstheme="majorBidi"/>
                          <w:color w:val="E6EED5" w:themeColor="accent3" w:themeTint="3F"/>
                          <w:sz w:val="32"/>
                          <w:szCs w:val="32"/>
                        </w:rPr>
                      </w:pPr>
                    </w:p>
                    <w:p w:rsidR="00D6454B" w:rsidRDefault="00D6454B">
                      <w:pPr>
                        <w:rPr>
                          <w:rFonts w:asciiTheme="majorHAnsi" w:eastAsiaTheme="majorEastAsia" w:hAnsiTheme="majorHAnsi" w:cstheme="majorBidi"/>
                          <w:color w:val="E6EED5" w:themeColor="accent3" w:themeTint="3F"/>
                          <w:sz w:val="32"/>
                          <w:szCs w:val="32"/>
                        </w:rPr>
                      </w:pPr>
                    </w:p>
                    <w:p w:rsidR="00D6454B" w:rsidRDefault="00D6454B">
                      <w:pPr>
                        <w:rPr>
                          <w:rFonts w:asciiTheme="majorHAnsi" w:eastAsiaTheme="majorEastAsia" w:hAnsiTheme="majorHAnsi" w:cstheme="majorBidi"/>
                          <w:color w:val="E6EED5" w:themeColor="accent3" w:themeTint="3F"/>
                          <w:sz w:val="32"/>
                          <w:szCs w:val="32"/>
                        </w:rPr>
                      </w:pPr>
                    </w:p>
                    <w:p w:rsidR="00D6454B" w:rsidRDefault="00D6454B">
                      <w:pPr>
                        <w:rPr>
                          <w:rFonts w:asciiTheme="majorHAnsi" w:eastAsiaTheme="majorEastAsia" w:hAnsiTheme="majorHAnsi" w:cstheme="majorBidi"/>
                          <w:color w:val="E6EED5" w:themeColor="accent3" w:themeTint="3F"/>
                          <w:sz w:val="32"/>
                          <w:szCs w:val="32"/>
                        </w:rPr>
                      </w:pPr>
                    </w:p>
                    <w:sdt>
                      <w:sdtPr>
                        <w:rPr>
                          <w:color w:val="808080"/>
                          <w:sz w:val="32"/>
                          <w:szCs w:val="32"/>
                        </w:rPr>
                        <w:id w:val="7346837"/>
                        <w:docPartObj>
                          <w:docPartGallery w:val="Cover Pages"/>
                          <w:docPartUnique/>
                        </w:docPartObj>
                      </w:sdtPr>
                      <w:sdtEndPr/>
                      <w:sdtContent>
                        <w:p w:rsidR="00D6454B" w:rsidRPr="00246E56" w:rsidRDefault="00D6454B" w:rsidP="00377A4F">
                          <w:pPr>
                            <w:rPr>
                              <w:sz w:val="32"/>
                              <w:szCs w:val="32"/>
                            </w:rPr>
                          </w:pPr>
                        </w:p>
                        <w:p w:rsidR="00D6454B" w:rsidRPr="00246E56" w:rsidRDefault="00D6454B" w:rsidP="00377A4F">
                          <w:pPr>
                            <w:rPr>
                              <w:sz w:val="32"/>
                              <w:szCs w:val="32"/>
                            </w:rPr>
                          </w:pPr>
                        </w:p>
                        <w:p w:rsidR="00D6454B" w:rsidRPr="00246E56" w:rsidRDefault="00D6454B" w:rsidP="00377A4F">
                          <w:pPr>
                            <w:jc w:val="center"/>
                            <w:rPr>
                              <w:sz w:val="32"/>
                              <w:szCs w:val="32"/>
                            </w:rPr>
                          </w:pPr>
                          <w:r w:rsidRPr="00246E56">
                            <w:rPr>
                              <w:sz w:val="32"/>
                              <w:szCs w:val="32"/>
                            </w:rPr>
                            <w:t>RVT</w:t>
                          </w:r>
                        </w:p>
                        <w:p w:rsidR="00D6454B" w:rsidRPr="00246E56" w:rsidRDefault="00D6454B" w:rsidP="00377A4F">
                          <w:pPr>
                            <w:jc w:val="center"/>
                            <w:rPr>
                              <w:sz w:val="32"/>
                              <w:szCs w:val="32"/>
                            </w:rPr>
                          </w:pPr>
                        </w:p>
                        <w:p w:rsidR="00D6454B" w:rsidRPr="00246E56" w:rsidRDefault="00D6454B" w:rsidP="00377A4F">
                          <w:pPr>
                            <w:jc w:val="center"/>
                            <w:rPr>
                              <w:sz w:val="32"/>
                              <w:szCs w:val="32"/>
                            </w:rPr>
                          </w:pPr>
                        </w:p>
                        <w:p w:rsidR="00D6454B" w:rsidRDefault="00D6454B" w:rsidP="00377A4F">
                          <w:pPr>
                            <w:jc w:val="center"/>
                            <w:rPr>
                              <w:sz w:val="32"/>
                              <w:szCs w:val="32"/>
                            </w:rPr>
                          </w:pPr>
                        </w:p>
                        <w:p w:rsidR="00D6454B" w:rsidRDefault="00D6454B" w:rsidP="00377A4F">
                          <w:pPr>
                            <w:jc w:val="center"/>
                            <w:rPr>
                              <w:sz w:val="32"/>
                              <w:szCs w:val="32"/>
                            </w:rPr>
                          </w:pPr>
                        </w:p>
                        <w:p w:rsidR="00D6454B" w:rsidRPr="00246E56" w:rsidRDefault="00D6454B" w:rsidP="00377A4F">
                          <w:pPr>
                            <w:jc w:val="center"/>
                            <w:rPr>
                              <w:sz w:val="32"/>
                              <w:szCs w:val="32"/>
                            </w:rPr>
                          </w:pPr>
                        </w:p>
                        <w:p w:rsidR="00D6454B" w:rsidRPr="00246E56" w:rsidRDefault="00D6454B" w:rsidP="00377A4F">
                          <w:pPr>
                            <w:jc w:val="center"/>
                            <w:rPr>
                              <w:sz w:val="32"/>
                              <w:szCs w:val="32"/>
                            </w:rPr>
                          </w:pPr>
                        </w:p>
                        <w:p w:rsidR="00D6454B" w:rsidRPr="00246E56" w:rsidRDefault="00D6454B" w:rsidP="00377A4F">
                          <w:pPr>
                            <w:jc w:val="center"/>
                            <w:rPr>
                              <w:sz w:val="32"/>
                              <w:szCs w:val="32"/>
                            </w:rPr>
                          </w:pPr>
                        </w:p>
                        <w:p w:rsidR="00D6454B" w:rsidRPr="00246E56" w:rsidRDefault="00AF4907" w:rsidP="00377A4F">
                          <w:pPr>
                            <w:jc w:val="center"/>
                            <w:rPr>
                              <w:b/>
                              <w:sz w:val="32"/>
                              <w:szCs w:val="32"/>
                            </w:rPr>
                          </w:pPr>
                          <w:r>
                            <w:rPr>
                              <w:b/>
                              <w:sz w:val="32"/>
                              <w:szCs w:val="32"/>
                            </w:rPr>
                            <w:t>Lodēšana</w:t>
                          </w:r>
                          <w:bookmarkStart w:id="0" w:name="_GoBack"/>
                          <w:bookmarkEnd w:id="0"/>
                        </w:p>
                        <w:p w:rsidR="00D6454B" w:rsidRDefault="00D6454B" w:rsidP="00377A4F">
                          <w:pPr>
                            <w:jc w:val="center"/>
                            <w:rPr>
                              <w:sz w:val="32"/>
                              <w:szCs w:val="32"/>
                            </w:rPr>
                          </w:pPr>
                        </w:p>
                        <w:p w:rsidR="00D6454B" w:rsidRDefault="00D6454B" w:rsidP="00377A4F">
                          <w:pPr>
                            <w:jc w:val="center"/>
                            <w:rPr>
                              <w:sz w:val="32"/>
                              <w:szCs w:val="32"/>
                            </w:rPr>
                          </w:pPr>
                        </w:p>
                        <w:p w:rsidR="00D6454B" w:rsidRDefault="00D6454B" w:rsidP="00377A4F">
                          <w:pPr>
                            <w:jc w:val="center"/>
                            <w:rPr>
                              <w:sz w:val="32"/>
                              <w:szCs w:val="32"/>
                            </w:rPr>
                          </w:pPr>
                        </w:p>
                        <w:p w:rsidR="00D6454B" w:rsidRDefault="00D6454B" w:rsidP="00377A4F">
                          <w:pPr>
                            <w:jc w:val="center"/>
                            <w:rPr>
                              <w:sz w:val="32"/>
                              <w:szCs w:val="32"/>
                            </w:rPr>
                          </w:pPr>
                          <w:r>
                            <w:rPr>
                              <w:sz w:val="32"/>
                              <w:szCs w:val="32"/>
                            </w:rPr>
                            <w:t>Lekciju konspekts</w:t>
                          </w:r>
                        </w:p>
                        <w:p w:rsidR="00D6454B" w:rsidRDefault="00D6454B" w:rsidP="00377A4F">
                          <w:pPr>
                            <w:jc w:val="center"/>
                            <w:rPr>
                              <w:sz w:val="32"/>
                              <w:szCs w:val="32"/>
                            </w:rPr>
                          </w:pPr>
                        </w:p>
                        <w:p w:rsidR="00D6454B" w:rsidRDefault="00D6454B" w:rsidP="00377A4F">
                          <w:pPr>
                            <w:jc w:val="center"/>
                            <w:rPr>
                              <w:sz w:val="32"/>
                              <w:szCs w:val="32"/>
                            </w:rPr>
                          </w:pPr>
                        </w:p>
                        <w:p w:rsidR="00D6454B" w:rsidRDefault="00D6454B" w:rsidP="00377A4F">
                          <w:pPr>
                            <w:jc w:val="center"/>
                            <w:rPr>
                              <w:sz w:val="32"/>
                              <w:szCs w:val="32"/>
                            </w:rPr>
                          </w:pPr>
                        </w:p>
                        <w:p w:rsidR="00D6454B" w:rsidRDefault="00D6454B" w:rsidP="00377A4F">
                          <w:pPr>
                            <w:jc w:val="center"/>
                            <w:rPr>
                              <w:sz w:val="32"/>
                              <w:szCs w:val="32"/>
                            </w:rPr>
                          </w:pPr>
                          <w:r>
                            <w:rPr>
                              <w:sz w:val="32"/>
                              <w:szCs w:val="32"/>
                            </w:rPr>
                            <w:t>Vilnis Ozoliņš</w:t>
                          </w:r>
                        </w:p>
                        <w:p w:rsidR="00D6454B" w:rsidRDefault="00D6454B" w:rsidP="00377A4F">
                          <w:pPr>
                            <w:jc w:val="center"/>
                            <w:rPr>
                              <w:sz w:val="32"/>
                              <w:szCs w:val="32"/>
                            </w:rPr>
                          </w:pPr>
                        </w:p>
                        <w:p w:rsidR="00D6454B" w:rsidRPr="00246E56" w:rsidRDefault="00D6454B" w:rsidP="00377A4F">
                          <w:pPr>
                            <w:jc w:val="center"/>
                            <w:rPr>
                              <w:sz w:val="32"/>
                              <w:szCs w:val="32"/>
                            </w:rPr>
                          </w:pPr>
                          <w:r>
                            <w:rPr>
                              <w:b/>
                              <w:noProof/>
                              <w:color w:val="333333"/>
                              <w:sz w:val="52"/>
                              <w:szCs w:val="52"/>
                              <w:lang w:eastAsia="lv-LV"/>
                            </w:rPr>
                            <w:drawing>
                              <wp:inline distT="0" distB="0" distL="0" distR="0" wp14:anchorId="07648164" wp14:editId="35C4895C">
                                <wp:extent cx="3620375" cy="1866900"/>
                                <wp:effectExtent l="0" t="0" r="0" b="0"/>
                                <wp:docPr id="6"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29314" cy="1871510"/>
                                        </a:xfrm>
                                        <a:prstGeom prst="rect">
                                          <a:avLst/>
                                        </a:prstGeom>
                                        <a:noFill/>
                                      </pic:spPr>
                                    </pic:pic>
                                  </a:graphicData>
                                </a:graphic>
                              </wp:inline>
                            </w:drawing>
                          </w:r>
                        </w:p>
                      </w:sdtContent>
                    </w:sdt>
                    <w:p w:rsidR="00D6454B" w:rsidRPr="00246E56" w:rsidRDefault="00D6454B" w:rsidP="00377A4F">
                      <w:pPr>
                        <w:rPr>
                          <w:lang w:val="en-US"/>
                        </w:rPr>
                      </w:pPr>
                      <w:r w:rsidRPr="00246E56">
                        <w:rPr>
                          <w:lang w:val="en-US"/>
                        </w:rPr>
                        <w:t xml:space="preserve"> </w:t>
                      </w:r>
                    </w:p>
                    <w:sdt>
                      <w:sdtPr>
                        <w:rPr>
                          <w:b/>
                        </w:rPr>
                        <w:id w:val="673118"/>
                        <w:docPartObj>
                          <w:docPartGallery w:val="Cover Pages"/>
                          <w:docPartUnique/>
                        </w:docPartObj>
                      </w:sdtPr>
                      <w:sdtEndPr/>
                      <w:sdtContent>
                        <w:p w:rsidR="00D6454B" w:rsidRPr="000B7D5F" w:rsidRDefault="00D6454B" w:rsidP="00377A4F">
                          <w:pPr>
                            <w:jc w:val="center"/>
                            <w:rPr>
                              <w:b/>
                            </w:rPr>
                          </w:pPr>
                        </w:p>
                        <w:p w:rsidR="00D6454B" w:rsidRPr="000B7D5F" w:rsidRDefault="00D6454B" w:rsidP="00377A4F">
                          <w:pPr>
                            <w:jc w:val="center"/>
                            <w:rPr>
                              <w:b/>
                            </w:rPr>
                          </w:pPr>
                        </w:p>
                        <w:p w:rsidR="00D6454B" w:rsidRPr="000B7D5F" w:rsidRDefault="00D6454B" w:rsidP="00377A4F">
                          <w:pPr>
                            <w:jc w:val="center"/>
                            <w:rPr>
                              <w:b/>
                              <w:lang w:val="en-US"/>
                            </w:rPr>
                          </w:pPr>
                        </w:p>
                        <w:p w:rsidR="00D6454B" w:rsidRDefault="00D6454B" w:rsidP="00377A4F">
                          <w:pPr>
                            <w:jc w:val="center"/>
                            <w:rPr>
                              <w:b/>
                            </w:rPr>
                          </w:pPr>
                        </w:p>
                        <w:p w:rsidR="00D6454B" w:rsidRDefault="00D6454B" w:rsidP="00377A4F">
                          <w:pPr>
                            <w:jc w:val="center"/>
                            <w:rPr>
                              <w:b/>
                            </w:rPr>
                          </w:pPr>
                        </w:p>
                        <w:p w:rsidR="00D6454B" w:rsidRDefault="00D6454B" w:rsidP="00377A4F">
                          <w:pPr>
                            <w:jc w:val="center"/>
                            <w:rPr>
                              <w:b/>
                            </w:rPr>
                          </w:pPr>
                        </w:p>
                        <w:p w:rsidR="00D6454B" w:rsidRPr="000B7D5F" w:rsidRDefault="00D6454B" w:rsidP="00377A4F">
                          <w:pPr>
                            <w:jc w:val="center"/>
                            <w:rPr>
                              <w:b/>
                            </w:rPr>
                          </w:pPr>
                          <w:r w:rsidRPr="000B7D5F">
                            <w:rPr>
                              <w:b/>
                            </w:rPr>
                            <w:t>Rīga</w:t>
                          </w:r>
                        </w:p>
                        <w:p w:rsidR="00D6454B" w:rsidRPr="000B7D5F" w:rsidRDefault="00D6454B" w:rsidP="00377A4F">
                          <w:pPr>
                            <w:jc w:val="center"/>
                            <w:rPr>
                              <w:b/>
                            </w:rPr>
                          </w:pPr>
                          <w:r w:rsidRPr="000B7D5F">
                            <w:rPr>
                              <w:b/>
                            </w:rPr>
                            <w:t>2012</w:t>
                          </w:r>
                        </w:p>
                      </w:sdtContent>
                    </w:sdt>
                    <w:p w:rsidR="00D6454B" w:rsidRDefault="00D6454B" w:rsidP="00377A4F">
                      <w:pPr>
                        <w:rPr>
                          <w:rFonts w:asciiTheme="majorHAnsi" w:eastAsiaTheme="majorEastAsia" w:hAnsiTheme="majorHAnsi" w:cstheme="majorBidi"/>
                          <w:color w:val="E6EED5" w:themeColor="accent3" w:themeTint="3F"/>
                          <w:sz w:val="96"/>
                          <w:szCs w:val="96"/>
                        </w:rPr>
                      </w:pPr>
                      <w:r w:rsidRPr="00AF33CD">
                        <w:rPr>
                          <w:rFonts w:asciiTheme="majorHAnsi" w:eastAsiaTheme="majorEastAsia" w:hAnsiTheme="majorHAnsi" w:cstheme="majorBidi"/>
                          <w:color w:val="E6EED5" w:themeColor="accent3" w:themeTint="3F"/>
                          <w:sz w:val="32"/>
                          <w:szCs w:val="32"/>
                        </w:rPr>
                        <w:t xml:space="preserve"> 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wertyuiopasdfghjklzxcvbnmqwertyuiopasdfghjklz</w:t>
                      </w:r>
                      <w:r w:rsidRPr="00AF33CD">
                        <w:rPr>
                          <w:rFonts w:asciiTheme="majorHAnsi" w:eastAsiaTheme="majorEastAsia" w:hAnsiTheme="majorHAnsi" w:cstheme="majorBidi"/>
                          <w:color w:val="E6EED5" w:themeColor="accent3" w:themeTint="3F"/>
                          <w:sz w:val="32"/>
                          <w:szCs w:val="32"/>
                          <w:u w:val="single"/>
                        </w:rPr>
                        <w:t>xcvbnmqwertyuiopasdfghjklzxcvbnmqw</w:t>
                      </w:r>
                      <w:r w:rsidRPr="00AF33CD">
                        <w:rPr>
                          <w:rFonts w:asciiTheme="majorHAnsi" w:eastAsiaTheme="majorEastAsia" w:hAnsiTheme="majorHAnsi" w:cstheme="majorBidi"/>
                          <w:color w:val="E6EED5" w:themeColor="accent3" w:themeTint="3F"/>
                          <w:sz w:val="32"/>
                          <w:szCs w:val="32"/>
                        </w:rPr>
                        <w:t>ertyuiopasdfghjklzxcvbnm</w:t>
                      </w:r>
                    </w:p>
                  </w:txbxContent>
                </v:textbox>
                <w10:wrap anchorx="page" anchory="page"/>
              </v:rect>
            </w:pict>
          </w:r>
        </w:p>
        <w:p w:rsidR="00AF33CD" w:rsidRDefault="00AF33CD"/>
        <w:p w:rsidR="00AF33CD" w:rsidRDefault="00AF33CD"/>
        <w:p w:rsidR="00AF33CD" w:rsidRDefault="00AF33CD">
          <w:r>
            <w:br w:type="page"/>
          </w:r>
        </w:p>
      </w:sdtContent>
    </w:sdt>
    <w:p w:rsidR="004618CF" w:rsidRDefault="004618CF" w:rsidP="0038693A">
      <w:pPr>
        <w:spacing w:line="360" w:lineRule="auto"/>
        <w:ind w:firstLine="601"/>
        <w:jc w:val="center"/>
      </w:pPr>
      <w:r>
        <w:lastRenderedPageBreak/>
        <w:t>Ievads.</w:t>
      </w:r>
    </w:p>
    <w:p w:rsidR="004618CF" w:rsidRDefault="004618CF" w:rsidP="0038693A">
      <w:pPr>
        <w:spacing w:line="360" w:lineRule="auto"/>
        <w:ind w:firstLine="601"/>
        <w:jc w:val="both"/>
      </w:pPr>
      <w:r>
        <w:t>Lodēšana ir vairāku daļu savienošana ar izkausētu papildmateriālu, neļaujot izkust pamatmateriālam un tādēļ ir mazāk problēmas ar deformāciju.</w:t>
      </w:r>
    </w:p>
    <w:p w:rsidR="004618CF" w:rsidRDefault="004618CF" w:rsidP="0038693A">
      <w:pPr>
        <w:spacing w:line="360" w:lineRule="auto"/>
        <w:ind w:firstLine="601"/>
        <w:jc w:val="both"/>
      </w:pPr>
      <w:r>
        <w:t>Lodēšanā par savienojuma līdzekli izmanto materiālu , kam kušanas temperatūra ir zemāka par pamatmateriāla kušanas temperatūru. To sauc par lodmateriālu. Lodmateriāla izkausēšanai un uzklāšanai izmanto lodāmuru vai gāzes degli.</w:t>
      </w:r>
    </w:p>
    <w:p w:rsidR="004618CF" w:rsidRDefault="004618CF" w:rsidP="0038693A">
      <w:pPr>
        <w:spacing w:line="360" w:lineRule="auto"/>
        <w:ind w:firstLine="601"/>
        <w:jc w:val="both"/>
      </w:pPr>
      <w:r>
        <w:t>Pirms lodēšanas savienojamās virsmas ir jānotīra mehāniski vai ķīmiski. Ķīmiskai tīrīšanai izmanto kušņus. Tie virsmu atbrīvo no oksīdiem un aizsargā lodējamo virsmu pret oksidēšanos.</w:t>
      </w:r>
    </w:p>
    <w:p w:rsidR="004618CF" w:rsidRDefault="004618CF" w:rsidP="0038693A">
      <w:pPr>
        <w:spacing w:line="360" w:lineRule="auto"/>
        <w:ind w:firstLine="601"/>
        <w:jc w:val="both"/>
      </w:pPr>
      <w:r>
        <w:t>Lodēšanu pielieto dažādu metālu un nemetālu sastiprināšanai. Ar mīkstiem lodmetāliem lodē vara vai kapara, misiņ, cinka, dzelzs un tērauda daļas. Bieži pielieto vadu savienošanai un hidrocauruļu sastiprināšanai. Ar cietiem lodmetāliem lodē kapara un vara, misiņa, tērauda un čuguna daļas, kā arī hidrocauruļu sastiprināšanai, čuguna detaļu sastiprināšanai.</w:t>
      </w:r>
    </w:p>
    <w:p w:rsidR="004618CF" w:rsidRDefault="004618CF" w:rsidP="0038693A">
      <w:pPr>
        <w:spacing w:line="360" w:lineRule="auto"/>
        <w:ind w:firstLine="601"/>
        <w:jc w:val="both"/>
      </w:pPr>
      <w:r>
        <w:t>Lodēšanu vienmēr veic ar temperatūru, kas ir zemāka par salodējamo materiālu kušanas temperatūru, bet lodmateriāla darba temperatūrai jābūt nedaudz augstākai par viņa kušanas temperatūru un salodējamo detaļu temperatūrai jābūt tuvai lodmetāla kušanas temperatūrai.</w:t>
      </w:r>
    </w:p>
    <w:p w:rsidR="004618CF" w:rsidRDefault="004618CF" w:rsidP="0038693A">
      <w:pPr>
        <w:spacing w:line="360" w:lineRule="auto"/>
        <w:ind w:firstLine="601"/>
        <w:jc w:val="both"/>
      </w:pPr>
      <w:r>
        <w:t>Ja salīdzina lodēšanu ar metināšanu, to galvenā atšķirība ir tā, ka pie metināšanas tiek izkausētas sametināmo metālu virsmas, bet pie lodēšanas tiek izkausēts tikai lodmetāls ar temperatūru, kas ir zemāka par salodējamo metālu kušanas temperatūru.</w:t>
      </w:r>
    </w:p>
    <w:p w:rsidR="004618CF" w:rsidRDefault="004618CF" w:rsidP="0038693A">
      <w:pPr>
        <w:spacing w:line="360" w:lineRule="auto"/>
        <w:ind w:firstLine="601"/>
        <w:jc w:val="both"/>
      </w:pPr>
      <w:r>
        <w:t xml:space="preserve">Eksistē divu veidu lodēšana: zemas temperatūras un augstas temperatūras. Zemas temperatūras lodēšanu veic pie temperatūras līdz </w:t>
      </w:r>
      <m:oMath>
        <m:sSup>
          <m:sSupPr>
            <m:ctrlPr>
              <w:rPr>
                <w:rFonts w:ascii="Cambria Math" w:hAnsi="Cambria Math"/>
                <w:i/>
              </w:rPr>
            </m:ctrlPr>
          </m:sSupPr>
          <m:e>
            <m:r>
              <w:rPr>
                <w:rFonts w:ascii="Cambria Math" w:hAnsi="Cambria Math"/>
              </w:rPr>
              <m:t>550</m:t>
            </m:r>
          </m:e>
          <m:sup>
            <m:r>
              <w:rPr>
                <w:rFonts w:ascii="Cambria Math" w:hAnsi="Cambria Math"/>
              </w:rPr>
              <m:t>°</m:t>
            </m:r>
          </m:sup>
        </m:sSup>
        <m:r>
          <w:rPr>
            <w:rFonts w:ascii="Cambria Math" w:hAnsi="Cambria Math"/>
          </w:rPr>
          <m:t>C</m:t>
        </m:r>
      </m:oMath>
      <w:r>
        <w:t xml:space="preserve">, bet augstas temperatūras lodēšanu veic virs </w:t>
      </w:r>
      <m:oMath>
        <m:sSup>
          <m:sSupPr>
            <m:ctrlPr>
              <w:rPr>
                <w:rFonts w:ascii="Cambria Math" w:hAnsi="Cambria Math"/>
                <w:i/>
              </w:rPr>
            </m:ctrlPr>
          </m:sSupPr>
          <m:e>
            <m:r>
              <w:rPr>
                <w:rFonts w:ascii="Cambria Math" w:hAnsi="Cambria Math"/>
              </w:rPr>
              <m:t>550</m:t>
            </m:r>
          </m:e>
          <m:sup>
            <m:r>
              <w:rPr>
                <w:rFonts w:ascii="Cambria Math" w:hAnsi="Cambria Math"/>
              </w:rPr>
              <m:t>°</m:t>
            </m:r>
          </m:sup>
        </m:sSup>
        <m:r>
          <w:rPr>
            <w:rFonts w:ascii="Cambria Math" w:hAnsi="Cambria Math"/>
          </w:rPr>
          <m:t>C</m:t>
        </m:r>
      </m:oMath>
      <w:r>
        <w:t>. Pie zemās temperatūras lodēšanas izmanto lodāmurus un gāzes degļus, bet pie augstas temperatūras lodēšanas izmanto degļus ar acetilēna, butāna vai propāna maisījumu ar skābekli.</w:t>
      </w:r>
    </w:p>
    <w:p w:rsidR="004618CF" w:rsidRDefault="004618CF" w:rsidP="0038693A">
      <w:pPr>
        <w:spacing w:line="360" w:lineRule="auto"/>
        <w:ind w:firstLine="601"/>
        <w:jc w:val="both"/>
      </w:pPr>
      <w:r>
        <w:t>Zemas temperatūras lodēšanai plaši pielieto alvu saturošus lodmetālus, augstas temperatūras lodēšanai pielieto vara-sulfātu, vara cinka, un sudraba lodmetālus. Vara-sulfāta lodmetāli ir samērā trausli un tos nevar pielietot lodētiem savienojumiem, kuri pakļauti slodžu iedarbībai. Vara-cinka lodmetālus izmanto tērauda, niķeļa, čuguna lodēšanai. Sudraba lodmetāli dod augstas kvalitātes lodētos savienojumus visu melno un krāsaini metālu lodēšanai (izņemot alumīniju).</w:t>
      </w:r>
    </w:p>
    <w:p w:rsidR="004618CF" w:rsidRDefault="004618CF" w:rsidP="0038693A">
      <w:pPr>
        <w:spacing w:line="360" w:lineRule="auto"/>
        <w:ind w:firstLine="601"/>
        <w:jc w:val="both"/>
      </w:pPr>
      <w:r>
        <w:t>Mācību materiāls atbilst RVT praktiskai mācību programmai „Lodēšanas prakse”.</w:t>
      </w:r>
    </w:p>
    <w:p w:rsidR="004618CF" w:rsidRPr="005B35B8" w:rsidRDefault="004618CF" w:rsidP="0038693A">
      <w:pPr>
        <w:pStyle w:val="ListParagraph"/>
        <w:numPr>
          <w:ilvl w:val="0"/>
          <w:numId w:val="23"/>
        </w:numPr>
        <w:spacing w:line="360" w:lineRule="auto"/>
        <w:jc w:val="center"/>
      </w:pPr>
      <w:r w:rsidRPr="005B35B8">
        <w:t>Lodēšana.</w:t>
      </w:r>
    </w:p>
    <w:p w:rsidR="004618CF" w:rsidRDefault="004618CF" w:rsidP="0038693A">
      <w:pPr>
        <w:spacing w:line="360" w:lineRule="auto"/>
        <w:ind w:firstLine="601"/>
        <w:jc w:val="both"/>
      </w:pPr>
      <w:r w:rsidRPr="005B35B8">
        <w:t>Lodēšana</w:t>
      </w:r>
      <w:r>
        <w:t xml:space="preserve"> ir cieta veida metālu un nemetālu savienošanas process ar lodmetāliem un lodmateriāliem, kas pēc izkausēšanas ietek metālu savienojuma spraugā, saslapina salodējamās virsmas un pēc kristalizācijas izveido lodējuma šuvi.</w:t>
      </w:r>
    </w:p>
    <w:p w:rsidR="004618CF" w:rsidRDefault="004618CF" w:rsidP="0038693A">
      <w:pPr>
        <w:spacing w:line="360" w:lineRule="auto"/>
        <w:ind w:firstLine="567"/>
        <w:jc w:val="both"/>
        <w:rPr>
          <w:b/>
        </w:rPr>
      </w:pPr>
      <w:r>
        <w:lastRenderedPageBreak/>
        <w:t>Pamata faktors, kas nosaka cieto un šķidro metālu savstarpējās iedarbības raksturu lodējuma veidošanā, ir to atomu elektroniskā uzbūve, atomu rādiusu attiecības, vērtība un atomu jonizācijas potenciāls.</w:t>
      </w:r>
    </w:p>
    <w:p w:rsidR="004618CF" w:rsidRDefault="004618CF" w:rsidP="0038693A">
      <w:pPr>
        <w:spacing w:line="360" w:lineRule="auto"/>
        <w:ind w:firstLine="600"/>
        <w:jc w:val="both"/>
      </w:pPr>
      <w:r>
        <w:t>Neviens cits process, kā lodēšana, neietver sevī tik plašu fizikāli-ķīmisko parādību loku, kuras notiek cietā, šķidrā un gāzveida fāzē:</w:t>
      </w:r>
    </w:p>
    <w:p w:rsidR="004618CF" w:rsidRDefault="004618CF" w:rsidP="0038693A">
      <w:pPr>
        <w:spacing w:line="360" w:lineRule="auto"/>
        <w:ind w:firstLine="600"/>
        <w:jc w:val="both"/>
      </w:pPr>
      <w:r>
        <w:t xml:space="preserve"> 1. atjaunošanās un disonanse (nesaskanība),</w:t>
      </w:r>
    </w:p>
    <w:p w:rsidR="004618CF" w:rsidRDefault="004618CF" w:rsidP="0038693A">
      <w:pPr>
        <w:spacing w:line="360" w:lineRule="auto"/>
        <w:ind w:left="600"/>
      </w:pPr>
      <w:r>
        <w:t xml:space="preserve"> 2. iztvaikošana un sublimācija (cietas vielas pāreja gāzveida agregātstāvoklī karsējot),             3. saslapināšana un kapilārā tecēšana, </w:t>
      </w:r>
    </w:p>
    <w:p w:rsidR="004618CF" w:rsidRDefault="004618CF" w:rsidP="0038693A">
      <w:pPr>
        <w:spacing w:line="360" w:lineRule="auto"/>
        <w:ind w:left="720" w:hanging="120"/>
      </w:pPr>
      <w:r>
        <w:t>4. difūzija (vienas vielas molekulu lēna iespiešanās citā vielā) un izšķīdināšana,</w:t>
      </w:r>
    </w:p>
    <w:p w:rsidR="004618CF" w:rsidRDefault="004618CF" w:rsidP="0038693A">
      <w:pPr>
        <w:spacing w:line="360" w:lineRule="auto"/>
        <w:ind w:left="720" w:hanging="120"/>
      </w:pPr>
      <w:r>
        <w:t>5.  plastifikācija un absorbējoša (uzsūkšana ar virsmu) cietības samazināšana.</w:t>
      </w:r>
    </w:p>
    <w:p w:rsidR="004618CF" w:rsidRDefault="004618CF" w:rsidP="0038693A">
      <w:pPr>
        <w:spacing w:line="360" w:lineRule="auto"/>
        <w:ind w:firstLine="567"/>
        <w:jc w:val="both"/>
      </w:pPr>
      <w:r>
        <w:t>Tādēļ loti aktuāli ir izzināt procesus, kas notiek starp cietiem salodējamiem metāliem un lodmetāliem, kušņiem, gāzveida vidi, ne tikai, lai atrisinātu lodēšanas problēmas, bet arī lai izzinātu daudzu ķīmisko, elektroķīmisko, fizikālo, termodinamisko, metalurģisko un citu procesu dabu.</w:t>
      </w:r>
    </w:p>
    <w:p w:rsidR="004618CF" w:rsidRDefault="004618CF" w:rsidP="0038693A">
      <w:pPr>
        <w:spacing w:line="360" w:lineRule="auto"/>
        <w:ind w:firstLine="600"/>
        <w:jc w:val="both"/>
      </w:pPr>
      <w:r>
        <w:t xml:space="preserve">Atšķirībā no metināšanas lodēšanu var izpildīt pie jebkurām temperatūrām, kas ir zemākas par pamata metāla kušanas temperatūru. Viena no lodēšanas priekšrocībām ir savienot vienā veselā ar vienu paņēmienu daudzas sagataves, no kurām sastāv izstrādājums. Tādēļ lodēšana, kā neviens cits savienošanas paņēmiens, atbilst plašai ražošanai. Tā atļauj savienot dažāda sastāva metālus, kā arī metālus ar stiklu, keramiku, grafītu un citiem nemetāliskiem materiāliem, ko nevar vai ļoti grūti izpildīt ar metināšanu. </w:t>
      </w:r>
    </w:p>
    <w:p w:rsidR="004618CF" w:rsidRDefault="004618CF" w:rsidP="0038693A">
      <w:pPr>
        <w:spacing w:line="360" w:lineRule="auto"/>
        <w:ind w:firstLine="600"/>
        <w:jc w:val="both"/>
      </w:pPr>
      <w:r>
        <w:t>Tā kā pie lodēšanas nenotiek lodējamo detaļu malu kušana, tad šajā procesā var vienkārši saglabāt izstrādājuma vajadzīgo formu un izmērus. Pielietojot zemas temperatūras, izdodas saglabāt savienojamo detaļu metālu un nemetālu nemainīgu struktūru un īpašības. Nozīmīga lodējumu priekšrocība ir iespēja atdalīt savienotās detaļas, kas padara to neaizvietojamu radio un aparātu būvniecības montāžas un remonta darbos.</w:t>
      </w:r>
    </w:p>
    <w:p w:rsidR="004618CF" w:rsidRDefault="004618CF" w:rsidP="0038693A">
      <w:pPr>
        <w:spacing w:line="360" w:lineRule="auto"/>
        <w:ind w:firstLine="600"/>
        <w:jc w:val="both"/>
      </w:pPr>
      <w:r>
        <w:t xml:space="preserve">Bez tam lodēšana dažos gadījumos nodrošina lielāku izstrādāju izturību kā metināšana. Pielietojot racionālu lodmateriālu kombināciju, lodalvas un izmantojot konstrukcijas ar optimālo virsmu pārklāšanās laukumu, var panākt salodēto savienojumu izturību 4 reizes lielāku par metinātiem savienojumiem lidmašīnās un 20 reizes lielāku kosmiskos aparātos. </w:t>
      </w:r>
    </w:p>
    <w:p w:rsidR="004618CF" w:rsidRDefault="004618CF" w:rsidP="0038693A">
      <w:pPr>
        <w:spacing w:line="360" w:lineRule="auto"/>
        <w:ind w:firstLine="600"/>
        <w:jc w:val="both"/>
      </w:pPr>
      <w:r>
        <w:t>Atbilstoši tehnoloģiskā procesa dabai un īpatnībām lodēšanu klasificē:</w:t>
      </w:r>
    </w:p>
    <w:p w:rsidR="004618CF" w:rsidRDefault="004618CF" w:rsidP="0038693A">
      <w:pPr>
        <w:numPr>
          <w:ilvl w:val="0"/>
          <w:numId w:val="8"/>
        </w:numPr>
        <w:tabs>
          <w:tab w:val="clear" w:pos="960"/>
          <w:tab w:val="num" w:pos="840"/>
        </w:tabs>
        <w:spacing w:line="360" w:lineRule="auto"/>
        <w:jc w:val="both"/>
      </w:pPr>
      <w:r>
        <w:t>pēc cieto un šķidro metālu savstarpējās iedarbības lodējuma šuvē,</w:t>
      </w:r>
    </w:p>
    <w:p w:rsidR="004618CF" w:rsidRDefault="004618CF" w:rsidP="0038693A">
      <w:pPr>
        <w:spacing w:line="360" w:lineRule="auto"/>
        <w:ind w:left="600"/>
        <w:jc w:val="both"/>
      </w:pPr>
      <w:r>
        <w:t>2. pēc lodējuma šuves izveidošanas īpatnībām,</w:t>
      </w:r>
    </w:p>
    <w:p w:rsidR="004618CF" w:rsidRDefault="004618CF" w:rsidP="0038693A">
      <w:pPr>
        <w:spacing w:line="360" w:lineRule="auto"/>
        <w:ind w:left="600"/>
        <w:jc w:val="both"/>
      </w:pPr>
      <w:r>
        <w:t>3. pēc karsēšanas paņēmieniem.</w:t>
      </w:r>
    </w:p>
    <w:p w:rsidR="004618CF" w:rsidRDefault="004618CF" w:rsidP="0038693A">
      <w:pPr>
        <w:spacing w:line="360" w:lineRule="auto"/>
        <w:ind w:firstLine="600"/>
        <w:jc w:val="both"/>
      </w:pPr>
      <w:r>
        <w:rPr>
          <w:b/>
        </w:rPr>
        <w:t>Pēc savstarpējās iedarbības rakstura</w:t>
      </w:r>
      <w:r>
        <w:t xml:space="preserve"> un saišu dabas uz robežas pamata metāls – lodmetāls izdala četrus lodējuma veidus: </w:t>
      </w:r>
    </w:p>
    <w:p w:rsidR="004618CF" w:rsidRDefault="004618CF" w:rsidP="0038693A">
      <w:pPr>
        <w:numPr>
          <w:ilvl w:val="0"/>
          <w:numId w:val="9"/>
        </w:numPr>
        <w:spacing w:line="360" w:lineRule="auto"/>
        <w:jc w:val="both"/>
      </w:pPr>
      <w:r>
        <w:lastRenderedPageBreak/>
        <w:t>bezdifūzijas (difūzija – vienas vielas molekulu lēna iespiešanās citā vielā),</w:t>
      </w:r>
    </w:p>
    <w:p w:rsidR="004618CF" w:rsidRDefault="004618CF" w:rsidP="0038693A">
      <w:pPr>
        <w:numPr>
          <w:ilvl w:val="0"/>
          <w:numId w:val="9"/>
        </w:numPr>
        <w:spacing w:line="360" w:lineRule="auto"/>
        <w:jc w:val="both"/>
      </w:pPr>
      <w:r>
        <w:t xml:space="preserve"> šķīduma-difūzijas,</w:t>
      </w:r>
    </w:p>
    <w:p w:rsidR="004618CF" w:rsidRDefault="004618CF" w:rsidP="0038693A">
      <w:pPr>
        <w:numPr>
          <w:ilvl w:val="0"/>
          <w:numId w:val="9"/>
        </w:numPr>
        <w:spacing w:line="360" w:lineRule="auto"/>
        <w:jc w:val="both"/>
      </w:pPr>
      <w:r>
        <w:t xml:space="preserve"> kontakta-reakcijas</w:t>
      </w:r>
    </w:p>
    <w:p w:rsidR="004618CF" w:rsidRDefault="004618CF" w:rsidP="0038693A">
      <w:pPr>
        <w:numPr>
          <w:ilvl w:val="0"/>
          <w:numId w:val="9"/>
        </w:numPr>
        <w:spacing w:line="360" w:lineRule="auto"/>
        <w:jc w:val="both"/>
      </w:pPr>
      <w:r>
        <w:t>disperiģēta (viela sadalīta sīkās daļiņās)</w:t>
      </w:r>
    </w:p>
    <w:p w:rsidR="004618CF" w:rsidRDefault="004618CF" w:rsidP="0038693A">
      <w:pPr>
        <w:spacing w:line="360" w:lineRule="auto"/>
        <w:ind w:firstLine="600"/>
        <w:jc w:val="both"/>
      </w:pPr>
      <w:r>
        <w:rPr>
          <w:b/>
        </w:rPr>
        <w:t xml:space="preserve">Pēc lodētā savienojuma tehnoloģijas īpatnībām </w:t>
      </w:r>
      <w:r>
        <w:t>(lodēšanas režīma, lodmetāla ievadīšanas paņēmiena, šuves formēšanas) lodēšanu iedala:</w:t>
      </w:r>
    </w:p>
    <w:p w:rsidR="004618CF" w:rsidRDefault="004618CF" w:rsidP="0038693A">
      <w:pPr>
        <w:numPr>
          <w:ilvl w:val="0"/>
          <w:numId w:val="10"/>
        </w:numPr>
        <w:spacing w:line="360" w:lineRule="auto"/>
        <w:jc w:val="both"/>
      </w:pPr>
      <w:r>
        <w:t>kapilārā,</w:t>
      </w:r>
    </w:p>
    <w:p w:rsidR="004618CF" w:rsidRDefault="004618CF" w:rsidP="0038693A">
      <w:pPr>
        <w:numPr>
          <w:ilvl w:val="0"/>
          <w:numId w:val="10"/>
        </w:numPr>
        <w:spacing w:line="360" w:lineRule="auto"/>
        <w:jc w:val="both"/>
      </w:pPr>
      <w:r>
        <w:t xml:space="preserve"> difūzijas, </w:t>
      </w:r>
    </w:p>
    <w:p w:rsidR="004618CF" w:rsidRDefault="004618CF" w:rsidP="0038693A">
      <w:pPr>
        <w:numPr>
          <w:ilvl w:val="0"/>
          <w:numId w:val="10"/>
        </w:numPr>
        <w:spacing w:line="360" w:lineRule="auto"/>
        <w:jc w:val="both"/>
      </w:pPr>
      <w:r>
        <w:t xml:space="preserve">kontakta-reaktīvā, </w:t>
      </w:r>
    </w:p>
    <w:p w:rsidR="004618CF" w:rsidRDefault="004618CF" w:rsidP="0038693A">
      <w:pPr>
        <w:numPr>
          <w:ilvl w:val="0"/>
          <w:numId w:val="10"/>
        </w:numPr>
        <w:spacing w:line="360" w:lineRule="auto"/>
        <w:jc w:val="both"/>
      </w:pPr>
      <w:r>
        <w:t>reaktīvā-kušņu,</w:t>
      </w:r>
    </w:p>
    <w:p w:rsidR="004618CF" w:rsidRDefault="004618CF" w:rsidP="0038693A">
      <w:pPr>
        <w:numPr>
          <w:ilvl w:val="0"/>
          <w:numId w:val="10"/>
        </w:numPr>
        <w:spacing w:line="360" w:lineRule="auto"/>
        <w:jc w:val="both"/>
      </w:pPr>
      <w:r>
        <w:t xml:space="preserve">nekapilārā. </w:t>
      </w:r>
    </w:p>
    <w:p w:rsidR="004618CF" w:rsidRPr="00BD5E4E" w:rsidRDefault="004618CF" w:rsidP="0038693A">
      <w:pPr>
        <w:spacing w:line="360" w:lineRule="auto"/>
        <w:ind w:firstLine="600"/>
        <w:jc w:val="both"/>
        <w:rPr>
          <w:b/>
        </w:rPr>
      </w:pPr>
      <w:r w:rsidRPr="00BD5E4E">
        <w:rPr>
          <w:b/>
        </w:rPr>
        <w:t>Saskaņā ar lodēšanas fizikāli-ķīmisko dabu lodēšanas process norit sekojoši:</w:t>
      </w:r>
    </w:p>
    <w:p w:rsidR="004618CF" w:rsidRDefault="004618CF" w:rsidP="0038693A">
      <w:pPr>
        <w:spacing w:line="360" w:lineRule="auto"/>
        <w:ind w:left="600"/>
        <w:jc w:val="both"/>
      </w:pPr>
      <w:r>
        <w:t>1. lodēšanu veic ar karsēšanu līdz temperatūrai, kas ir zemāka par savienojamo materiālu kušanas temperatūru,</w:t>
      </w:r>
    </w:p>
    <w:p w:rsidR="004618CF" w:rsidRDefault="004618CF" w:rsidP="0038693A">
      <w:pPr>
        <w:spacing w:line="360" w:lineRule="auto"/>
        <w:ind w:left="600"/>
        <w:jc w:val="both"/>
      </w:pPr>
      <w:r>
        <w:t xml:space="preserve">2. lodēšanas process visos gadījumos saistīts ar šķidra metāla vai nemetāla starpslāņa (lodametāla) ievadīšanu spraugā starp savienojamiem materiāliem, </w:t>
      </w:r>
    </w:p>
    <w:p w:rsidR="004618CF" w:rsidRDefault="004618CF" w:rsidP="0038693A">
      <w:pPr>
        <w:spacing w:line="360" w:lineRule="auto"/>
        <w:ind w:left="600"/>
        <w:jc w:val="both"/>
      </w:pPr>
      <w:r>
        <w:t>3. savienojums izveidojas reakcijas rezultātā kontakta zonā starp salodējamo materiālu un lodmetāla kausējumu,</w:t>
      </w:r>
    </w:p>
    <w:p w:rsidR="004618CF" w:rsidRDefault="004618CF" w:rsidP="0038693A">
      <w:pPr>
        <w:spacing w:line="360" w:lineRule="auto"/>
        <w:ind w:left="600"/>
        <w:jc w:val="both"/>
      </w:pPr>
      <w:r>
        <w:t>4. lodēšanas gala stadija visos gadījumos ir šķidrās fāzes kristalizācija, kura atrodas starp salodējamo cieto materiālu virsmām.</w:t>
      </w:r>
    </w:p>
    <w:p w:rsidR="004618CF" w:rsidRDefault="004618CF" w:rsidP="0038693A">
      <w:pPr>
        <w:spacing w:line="360" w:lineRule="auto"/>
        <w:ind w:firstLine="600"/>
        <w:jc w:val="both"/>
      </w:pPr>
      <w:r>
        <w:t>Ar lodēšanu var savienot metāliskus un nemetāliskus materiālus jebkurā kombinācijā, pielietojot kā lodēšanas materiālu lodmetālus, metālus un nemetālus.</w:t>
      </w:r>
    </w:p>
    <w:p w:rsidR="004618CF" w:rsidRDefault="004618CF" w:rsidP="0038693A">
      <w:pPr>
        <w:spacing w:line="360" w:lineRule="auto"/>
        <w:ind w:firstLine="600"/>
        <w:jc w:val="both"/>
      </w:pPr>
      <w:r>
        <w:t>Pie lodēšanas, veidojot liela laukuma šuves ar vienpusēju lodmetāla padevi, var rasties ievērojams daudzums nesalodētas vietas, kas saistīts ar masu pārvietošanu uz starpfāžu robežas. Tas noved pie lodmetāla kušanas temperatūras un viskozitātes izmaiņām. Lai šajā gadījumā izvairītos no nesalodētām vietām, rekomendē uz salodējamām virsmām izveidot lodmetāla plēvi                 0,05 – 0,1 mm biezumā.</w:t>
      </w:r>
    </w:p>
    <w:p w:rsidR="004618CF" w:rsidRDefault="004618CF" w:rsidP="0038693A">
      <w:pPr>
        <w:spacing w:line="360" w:lineRule="auto"/>
        <w:ind w:firstLine="600"/>
        <w:jc w:val="both"/>
      </w:pPr>
      <w:r>
        <w:t xml:space="preserve">Izvēloties optimālo spraugu pie lodēšanas, jāvadās ne tikai no lodmetāla kapilārās tecēšanas īpašībām, bet arī kristāliskās struktūras izmaiņas rakstura, ķīmiskā sastāva un lodēto savienojumu atkarības no spraugas lieluma. </w:t>
      </w:r>
    </w:p>
    <w:p w:rsidR="004618CF" w:rsidRDefault="004618CF" w:rsidP="0038693A">
      <w:pPr>
        <w:spacing w:line="360" w:lineRule="auto"/>
        <w:ind w:firstLine="600"/>
        <w:jc w:val="both"/>
      </w:pPr>
      <w:r>
        <w:t xml:space="preserve">Detaļu savienošana, izmantojot lodmetālus, kuru kušanas temperatūra ir zemāka par 450°C, sauc par mīksto lodēšanu. Lodmetālu savienošanās ar salodējamo metālu notiek lodmetāla adhēzijas rezultātā pie metāla. Jāņem vērā, ka mīkstās lodēšanas lodmetāla kušanas temperatūra 450°C ir </w:t>
      </w:r>
      <w:r>
        <w:lastRenderedPageBreak/>
        <w:t>pieņemta nosacīti. Šo metodi parasti izmanto vara, cinka un citu metālu un to sakausējumu lodēšanai, kā arī pielieto elektronisko detaļu montāžai.</w:t>
      </w:r>
    </w:p>
    <w:p w:rsidR="004618CF" w:rsidRDefault="004618CF" w:rsidP="0038693A">
      <w:pPr>
        <w:spacing w:line="360" w:lineRule="auto"/>
        <w:ind w:firstLine="600"/>
        <w:jc w:val="both"/>
      </w:pPr>
      <w:r>
        <w:t>Detaļu savienošana, izmantojot lodmetālu kušanas temperatūru virs 450°C, sauc par cieto lodēšanu. Šajā gadījumā lodmetāla savienošanās ar salodējamo metālu saistīta ar adhēziju pie metāla un lodmetāla difūziju salodējamā metālā. Šajā metodē savienojumi ir izturīgāki, salīdzinot ar mīksto lodēšanu. To izmanto vara cauruļu savienošanai, cietmetāla asmeņu pievienošanai pie zāģu ripām un urbjiem.</w:t>
      </w:r>
    </w:p>
    <w:p w:rsidR="004618CF" w:rsidRDefault="004618CF" w:rsidP="0038693A">
      <w:pPr>
        <w:spacing w:line="360" w:lineRule="auto"/>
        <w:ind w:firstLine="600"/>
        <w:jc w:val="both"/>
      </w:pPr>
      <w:r>
        <w:t>Zemas tempereatūras lodēšanai izmanto elektrisko sildīšanu, augstas temperatūras lodēšanai izmanto sildīšanu ar degli</w:t>
      </w:r>
    </w:p>
    <w:p w:rsidR="004618CF" w:rsidRDefault="004618CF" w:rsidP="0038693A">
      <w:pPr>
        <w:spacing w:line="360" w:lineRule="auto"/>
        <w:ind w:firstLine="600"/>
        <w:jc w:val="both"/>
      </w:pPr>
      <w:r>
        <w:t xml:space="preserve">Lodētā savienojuma kvalitāte nav atkarīga no lodmetāla un kušņa daudzuma. Lieks lodmetāla daudzums var noslēpt lodētā savienojuma defektus, bet liels kušņa daudzums padara netīru lodējuma vietu.  </w:t>
      </w:r>
    </w:p>
    <w:p w:rsidR="004618CF" w:rsidRDefault="004618CF" w:rsidP="0038693A">
      <w:pPr>
        <w:spacing w:line="360" w:lineRule="auto"/>
        <w:ind w:firstLine="600"/>
        <w:jc w:val="both"/>
      </w:pPr>
      <w:r>
        <w:t>Kvalitatīvs lodētais savienojums raksturojas ar sekojošām pazīmēm:</w:t>
      </w:r>
    </w:p>
    <w:p w:rsidR="004618CF" w:rsidRDefault="004618CF" w:rsidP="0038693A">
      <w:pPr>
        <w:spacing w:line="360" w:lineRule="auto"/>
        <w:ind w:left="851" w:hanging="851"/>
        <w:jc w:val="both"/>
      </w:pPr>
      <w:r>
        <w:t xml:space="preserve">          1. salodētai virsmai jābūt gaiši spīdīgai vai gaiši matētai bez tumšiem plankumiem un        nevajadzīgiem iekausējumie;</w:t>
      </w:r>
    </w:p>
    <w:p w:rsidR="004618CF" w:rsidRDefault="004618CF" w:rsidP="0038693A">
      <w:pPr>
        <w:spacing w:line="360" w:lineRule="auto"/>
        <w:ind w:firstLine="600"/>
        <w:jc w:val="both"/>
      </w:pPr>
      <w:r>
        <w:t>2. lodēto savienojumu virsmas formai jābūt ar izliektām apmalēm.</w:t>
      </w:r>
    </w:p>
    <w:p w:rsidR="004618CF" w:rsidRDefault="004618CF" w:rsidP="0038693A">
      <w:pPr>
        <w:spacing w:line="360" w:lineRule="auto"/>
        <w:ind w:firstLine="600"/>
        <w:jc w:val="both"/>
      </w:pPr>
      <w:r>
        <w:t xml:space="preserve">Lodēto savienojumu kvalitāti kontrolē pēc lodēšanas režīma parametriem, ar ārējo apskati, stiprības vai hermētiskuma pārbaudi, defektoskopijas vai rentgenoskopijas metodi. </w:t>
      </w:r>
    </w:p>
    <w:p w:rsidR="004618CF" w:rsidRDefault="004618CF" w:rsidP="0038693A">
      <w:pPr>
        <w:spacing w:line="360" w:lineRule="auto"/>
        <w:ind w:firstLine="600"/>
        <w:jc w:val="both"/>
      </w:pPr>
      <w:r>
        <w:t xml:space="preserve">Lodēto savienojumu stiprība atkarīga no spraugas izmēriem starp savienojamām detaļām, salodējamo virsmu tīrības un elementu sasildīšanas vienmērības, kā arī no pareizas salodējamo metālu, lodmatālu, kušņu izvēles, sildīšanas paņēmiena, savienojuma tipa. </w:t>
      </w:r>
    </w:p>
    <w:p w:rsidR="004618CF" w:rsidRDefault="004618CF" w:rsidP="0038693A">
      <w:pPr>
        <w:spacing w:line="360" w:lineRule="auto"/>
        <w:ind w:firstLine="600"/>
        <w:jc w:val="both"/>
      </w:pPr>
      <w:r>
        <w:t>Lodēšana ir augstražīgs process, kas nodrošina kvalitatīvu elektrisko savienojumu, atļauj savienot dažāda veida materiālus, nerada ievērojamas salodēto metālu formas izmaiņas, atļauj daudzkārtīgu detaļu savienošanu un atdalīšanu. Pie trūkumiem var attiecināt salōidzinoši nelielu mehānisko izturību.</w:t>
      </w:r>
    </w:p>
    <w:p w:rsidR="004618CF" w:rsidRDefault="004618CF" w:rsidP="0038693A">
      <w:pPr>
        <w:spacing w:line="360" w:lineRule="auto"/>
        <w:ind w:firstLine="600"/>
        <w:jc w:val="both"/>
      </w:pPr>
      <w:r>
        <w:t>Atkarībā no sildīšanas veida lodēšanu iedala:</w:t>
      </w:r>
    </w:p>
    <w:p w:rsidR="004618CF" w:rsidRDefault="004618CF" w:rsidP="0038693A">
      <w:pPr>
        <w:spacing w:line="360" w:lineRule="auto"/>
        <w:ind w:firstLine="600"/>
        <w:jc w:val="both"/>
      </w:pPr>
      <w:r>
        <w:t>1. gāzes;</w:t>
      </w:r>
    </w:p>
    <w:p w:rsidR="004618CF" w:rsidRDefault="004618CF" w:rsidP="0038693A">
      <w:pPr>
        <w:spacing w:line="360" w:lineRule="auto"/>
        <w:ind w:firstLine="600"/>
        <w:jc w:val="both"/>
      </w:pPr>
      <w:r>
        <w:t>2. ar iegremdēšanu (metāliskajā vai sāls vannā);</w:t>
      </w:r>
    </w:p>
    <w:p w:rsidR="004618CF" w:rsidRDefault="004618CF" w:rsidP="0038693A">
      <w:pPr>
        <w:spacing w:line="360" w:lineRule="auto"/>
        <w:ind w:firstLine="600"/>
        <w:jc w:val="both"/>
      </w:pPr>
      <w:r>
        <w:t>3. elektriskā (elektriskā loka, indukcijas, kontakta);</w:t>
      </w:r>
    </w:p>
    <w:p w:rsidR="004618CF" w:rsidRDefault="004618CF" w:rsidP="0038693A">
      <w:pPr>
        <w:spacing w:line="360" w:lineRule="auto"/>
        <w:ind w:firstLine="600"/>
        <w:jc w:val="both"/>
      </w:pPr>
      <w:r>
        <w:t>4. ultraskaņas.</w:t>
      </w:r>
    </w:p>
    <w:p w:rsidR="004618CF" w:rsidRDefault="004618CF" w:rsidP="0038693A">
      <w:pPr>
        <w:spacing w:line="360" w:lineRule="auto"/>
        <w:ind w:firstLine="600"/>
        <w:jc w:val="both"/>
      </w:pPr>
      <w:r>
        <w:t>Atsevišķu gadījumu vai mazas sērijas ražošanā pielieto vietējās sildīšanas lodēšanu ar lodāmuru vai gāzes degli. Masveida ražošanā pielieto sildīšanu vannās vai gāzes krāsnīs, elektrosildīšanu, indukcijas sildīšanu, sildīšanu ar augstfrekvences strāvu.</w:t>
      </w:r>
    </w:p>
    <w:p w:rsidR="004618CF" w:rsidRDefault="004618CF" w:rsidP="0038693A">
      <w:pPr>
        <w:spacing w:line="360" w:lineRule="auto"/>
        <w:ind w:firstLine="600"/>
        <w:jc w:val="both"/>
      </w:pPr>
      <w:r>
        <w:t xml:space="preserve">Lodēšanā izmanto skābekļa-deggāzes liesmu. Visizplatītākās gāzes ir acetilēns vai propāns. </w:t>
      </w:r>
    </w:p>
    <w:p w:rsidR="004618CF" w:rsidRDefault="004618CF" w:rsidP="0038693A">
      <w:pPr>
        <w:spacing w:line="360" w:lineRule="auto"/>
        <w:ind w:firstLine="600"/>
        <w:jc w:val="both"/>
      </w:pPr>
      <w:r>
        <w:lastRenderedPageBreak/>
        <w:t xml:space="preserve">Perspektīvs virziens metālisku un nemetālisku materiālu lodēšanas tehnoloģijas attīstībā ir ultraskaņas izmantošana. Ultraskaņas ģeneratoru un lodāmuru ar ultraskaņas magnetostrikcijas vibratoru pielieto bezkušņu lodēšanai gaisā un alumīnija lodēšanai. Šajā gadījumā oksīda plēvi likvidē ultraskaņas svārstības. </w:t>
      </w:r>
    </w:p>
    <w:p w:rsidR="004618CF" w:rsidRDefault="004618CF" w:rsidP="0038693A">
      <w:pPr>
        <w:spacing w:line="360" w:lineRule="auto"/>
        <w:ind w:firstLine="600"/>
        <w:jc w:val="both"/>
      </w:pPr>
      <w:r>
        <w:t>Lodēšana slāpekļa atmosfērā uzlabo lodēšanu un ar to saistītos procesus. ŠĪ metode atsūknēšanas (reflow) un viļņa lodēšanas iekārtām nodrošina uzlabotu kvalitāti un produktivitāti. Viļņa lodēšanas iekārtai ar profesionālu slāpekļa risinājumu ir:</w:t>
      </w:r>
    </w:p>
    <w:p w:rsidR="004618CF" w:rsidRDefault="004618CF" w:rsidP="0038693A">
      <w:pPr>
        <w:spacing w:line="360" w:lineRule="auto"/>
        <w:ind w:firstLine="600"/>
        <w:jc w:val="both"/>
      </w:pPr>
      <w:r>
        <w:t>1. uzlabota mitrināšana;</w:t>
      </w:r>
    </w:p>
    <w:p w:rsidR="004618CF" w:rsidRDefault="004618CF" w:rsidP="0038693A">
      <w:pPr>
        <w:spacing w:line="360" w:lineRule="auto"/>
        <w:ind w:firstLine="600"/>
        <w:jc w:val="both"/>
      </w:pPr>
      <w:r>
        <w:t>2. uzlabota lodētā savienojuma kvalitāte;</w:t>
      </w:r>
    </w:p>
    <w:p w:rsidR="004618CF" w:rsidRDefault="004618CF" w:rsidP="0038693A">
      <w:pPr>
        <w:spacing w:line="360" w:lineRule="auto"/>
        <w:ind w:firstLine="600"/>
        <w:jc w:val="both"/>
      </w:pPr>
      <w:r>
        <w:t>3. mazāks defektu skaits – mazāks darbs to novēršanai;</w:t>
      </w:r>
    </w:p>
    <w:p w:rsidR="004618CF" w:rsidRDefault="004618CF" w:rsidP="0038693A">
      <w:pPr>
        <w:spacing w:line="360" w:lineRule="auto"/>
        <w:ind w:firstLine="600"/>
        <w:jc w:val="both"/>
      </w:pPr>
      <w:r>
        <w:t>4. sārņu samazinājums līdz pat 90% un mazāks lodmetāla patēriņš;</w:t>
      </w:r>
    </w:p>
    <w:p w:rsidR="004618CF" w:rsidRDefault="004618CF" w:rsidP="0038693A">
      <w:pPr>
        <w:spacing w:line="360" w:lineRule="auto"/>
        <w:ind w:firstLine="600"/>
        <w:jc w:val="both"/>
      </w:pPr>
      <w:r>
        <w:t xml:space="preserve">5. nepieciešama retāka tehniskā apkope. </w:t>
      </w:r>
    </w:p>
    <w:p w:rsidR="004618CF" w:rsidRDefault="004618CF" w:rsidP="0038693A">
      <w:pPr>
        <w:spacing w:line="360" w:lineRule="auto"/>
        <w:ind w:firstLine="600"/>
        <w:jc w:val="both"/>
      </w:pPr>
      <w:r>
        <w:t>Lodēšanas process sevī ietver:</w:t>
      </w:r>
    </w:p>
    <w:p w:rsidR="004618CF" w:rsidRDefault="004618CF" w:rsidP="0038693A">
      <w:pPr>
        <w:spacing w:line="360" w:lineRule="auto"/>
        <w:ind w:firstLine="600"/>
        <w:jc w:val="both"/>
      </w:pPr>
      <w:r>
        <w:t>1. detaļu salodējamo virsmu sagatavošana lodēšanai;</w:t>
      </w:r>
    </w:p>
    <w:p w:rsidR="004618CF" w:rsidRDefault="004618CF" w:rsidP="0038693A">
      <w:pPr>
        <w:spacing w:line="360" w:lineRule="auto"/>
        <w:ind w:firstLine="600"/>
        <w:jc w:val="both"/>
      </w:pPr>
      <w:r>
        <w:t>2. salodējamo detaļu salikšanu lodēšanai;</w:t>
      </w:r>
    </w:p>
    <w:p w:rsidR="004618CF" w:rsidRDefault="004618CF" w:rsidP="0038693A">
      <w:pPr>
        <w:spacing w:line="360" w:lineRule="auto"/>
        <w:ind w:firstLine="600"/>
        <w:jc w:val="both"/>
      </w:pPr>
      <w:r>
        <w:t>3, salodējamo virsmu sasildīšana;</w:t>
      </w:r>
    </w:p>
    <w:p w:rsidR="004618CF" w:rsidRDefault="004618CF" w:rsidP="0038693A">
      <w:pPr>
        <w:spacing w:line="360" w:lineRule="auto"/>
        <w:ind w:firstLine="600"/>
        <w:jc w:val="both"/>
      </w:pPr>
      <w:r>
        <w:t>3. salodējamo virsmu saslapināšana ar kusni un lodmatālu;</w:t>
      </w:r>
    </w:p>
    <w:p w:rsidR="004618CF" w:rsidRDefault="004618CF" w:rsidP="0038693A">
      <w:pPr>
        <w:spacing w:line="360" w:lineRule="auto"/>
        <w:ind w:firstLine="600"/>
        <w:jc w:val="both"/>
      </w:pPr>
      <w:r>
        <w:t>4. lodējuma šuves izveidošana;</w:t>
      </w:r>
    </w:p>
    <w:p w:rsidR="004618CF" w:rsidRDefault="004618CF" w:rsidP="0038693A">
      <w:pPr>
        <w:spacing w:line="360" w:lineRule="auto"/>
        <w:ind w:firstLine="600"/>
        <w:jc w:val="both"/>
      </w:pPr>
      <w:r>
        <w:t>5. lodējumā vietas notīrīšana.</w:t>
      </w:r>
    </w:p>
    <w:p w:rsidR="004618CF" w:rsidRDefault="004618CF" w:rsidP="0038693A">
      <w:pPr>
        <w:spacing w:line="360" w:lineRule="auto"/>
        <w:ind w:firstLine="600"/>
        <w:jc w:val="both"/>
      </w:pPr>
      <w:r>
        <w:t>Lodēšanai paredzētās detālās rūpīgi jānotīra, jānomazgā, jāattauko.</w:t>
      </w:r>
    </w:p>
    <w:p w:rsidR="004618CF" w:rsidRDefault="004618CF" w:rsidP="0038693A">
      <w:pPr>
        <w:spacing w:line="360" w:lineRule="auto"/>
        <w:ind w:firstLine="600"/>
        <w:jc w:val="both"/>
      </w:pPr>
      <w:r>
        <w:t>Sprauga starp savienojamām detaļām nodrošina lodmetāla un salodējamā metāla difūzijas apmaiņu. Spraugai jābūt vienāda izmēra visā šķērsgriezumā.</w:t>
      </w:r>
    </w:p>
    <w:p w:rsidR="004618CF" w:rsidRDefault="004618CF" w:rsidP="0038693A">
      <w:pPr>
        <w:spacing w:line="360" w:lineRule="auto"/>
        <w:ind w:firstLine="600"/>
        <w:jc w:val="both"/>
      </w:pPr>
      <w:r>
        <w:t>Lodmetālam jābūt fiksētam attiecībā pret lodēšanas vietu. Lodmetālu lodējuma vietā novieto folijas, stieples, lentas, pastas ar kusni veidā vai ielej izkausētā veidā. Pie automatizētās lodēšanas izmanto pastas veidā ar spricēs iekārtu, kā arī pusautomātus un automātus gāzes un elektriskai lodēšanai.</w:t>
      </w:r>
    </w:p>
    <w:p w:rsidR="004618CF" w:rsidRDefault="004618CF" w:rsidP="0038693A">
      <w:pPr>
        <w:spacing w:line="360" w:lineRule="auto"/>
        <w:ind w:firstLine="600"/>
        <w:jc w:val="both"/>
      </w:pPr>
      <w:r>
        <w:t xml:space="preserve"> </w:t>
      </w:r>
      <w:r>
        <w:rPr>
          <w:b/>
        </w:rPr>
        <w:t xml:space="preserve">Šuve </w:t>
      </w:r>
      <w:r>
        <w:t>– neviendabīgs pēc sastāva un uzbūves starpslānis starp savienojamām detaļām, kurš izveidojas šķidrā lodējamā materiāla savstarpējā iedarbībā ar pamata materiālu un ar sekojošo kristalizāciju.</w:t>
      </w:r>
    </w:p>
    <w:p w:rsidR="004618CF" w:rsidRDefault="004618CF" w:rsidP="0038693A">
      <w:pPr>
        <w:spacing w:line="360" w:lineRule="auto"/>
        <w:ind w:firstLine="600"/>
        <w:jc w:val="both"/>
      </w:pPr>
      <w:r>
        <w:t xml:space="preserve">Savienojums starp lieto starpslāni (šuvi) un pamata metālu rodas sakausējuma rezultātā.  </w:t>
      </w:r>
    </w:p>
    <w:p w:rsidR="004618CF" w:rsidRDefault="004618CF" w:rsidP="0038693A">
      <w:pPr>
        <w:spacing w:line="360" w:lineRule="auto"/>
        <w:ind w:firstLine="600"/>
        <w:jc w:val="both"/>
      </w:pPr>
      <w:r>
        <w:rPr>
          <w:b/>
        </w:rPr>
        <w:t xml:space="preserve">Sakausējums </w:t>
      </w:r>
      <w:r>
        <w:t xml:space="preserve">– parejas slānis uz robežas starp pamata materiālu un sakausējuma zonu, kurš izveidojas lodēšanas procesā savstarpējās iedarbības rezultātā uz starpfāžu robežas </w:t>
      </w:r>
      <w:r w:rsidRPr="000F5E8B">
        <w:t xml:space="preserve">un izveido saiti starp </w:t>
      </w:r>
      <w:r>
        <w:t xml:space="preserve">pamata materiālu un lieto starpslāni (šuvi). </w:t>
      </w:r>
    </w:p>
    <w:p w:rsidR="004618CF" w:rsidRDefault="004618CF" w:rsidP="0038693A">
      <w:pPr>
        <w:spacing w:line="360" w:lineRule="auto"/>
        <w:ind w:firstLine="600"/>
        <w:jc w:val="both"/>
      </w:pPr>
      <w:r>
        <w:rPr>
          <w:b/>
        </w:rPr>
        <w:lastRenderedPageBreak/>
        <w:t xml:space="preserve">Difūzijas zona </w:t>
      </w:r>
      <w:r>
        <w:t>– ar šuvi robežojošs pamata materiāla slānis ar izmainītu ķīmisko sastāvu un mikrostruktūru, kas izveidojies lodējamā materiāla komponentu un salodējamā materiāla difūzijas rezultātā.</w:t>
      </w:r>
    </w:p>
    <w:p w:rsidR="004618CF" w:rsidRDefault="002E4BD4" w:rsidP="00043800">
      <w:pPr>
        <w:pStyle w:val="ListParagraph"/>
        <w:numPr>
          <w:ilvl w:val="1"/>
          <w:numId w:val="23"/>
        </w:numPr>
        <w:spacing w:line="360" w:lineRule="auto"/>
        <w:jc w:val="center"/>
      </w:pPr>
      <w:r>
        <w:t xml:space="preserve">  </w:t>
      </w:r>
      <w:r w:rsidR="004618CF">
        <w:t>Bezsvina lodēšana.</w:t>
      </w:r>
    </w:p>
    <w:p w:rsidR="004618CF" w:rsidRDefault="004618CF" w:rsidP="00220537">
      <w:pPr>
        <w:spacing w:line="360" w:lineRule="auto"/>
        <w:ind w:firstLine="426"/>
        <w:jc w:val="both"/>
      </w:pPr>
      <w:r>
        <w:t>Eksistē divi pamata iemesli pārejai uz bezsvina lodēšanas tehnoloģiju.</w:t>
      </w:r>
    </w:p>
    <w:p w:rsidR="004618CF" w:rsidRDefault="004618CF" w:rsidP="00220537">
      <w:pPr>
        <w:spacing w:line="360" w:lineRule="auto"/>
        <w:ind w:firstLine="426"/>
        <w:jc w:val="both"/>
      </w:pPr>
      <w:r>
        <w:t>Pirmais – svina iedarbība uz cilvēka organismu. Iekļūstot cilvēka organismā caur elpošanas ceļiem vai barības vadu, svins uzkrājas gremošanas traktā, kas rada kaitīgu ietekmi uz cilvēka asinsrites sistēmu un centrālo nervu sistēmu. Bez tam svins iedarbojas uz cilvēka reproduktīvo funkciju. Maksimāli pieļaujamais standarta lielums svina koncentrācijai cilvēka asinīs ir 150 mg/l. Elektroniskajā ražošanā īpatnējais patēriņš ir samērā mazs 0,5 – 7%. Bet, sakarā ar straujo elektroniskās sistēmas atkritumu pieaugumu, atbrīvošanās no svina kļūst ļoti aktuāla. Izvēloties alternatīvu alvas-svina lodēšanai, jāvadās no materiālu bīstamības pakāpes:</w:t>
      </w:r>
    </w:p>
    <w:p w:rsidR="004618CF" w:rsidRPr="00992CF8" w:rsidRDefault="004618CF" w:rsidP="005A3993">
      <w:pPr>
        <w:pStyle w:val="ListParagraph"/>
        <w:numPr>
          <w:ilvl w:val="0"/>
          <w:numId w:val="25"/>
        </w:numPr>
        <w:spacing w:line="360" w:lineRule="auto"/>
        <w:jc w:val="both"/>
        <w:rPr>
          <w:b w:val="0"/>
        </w:rPr>
      </w:pPr>
      <w:r w:rsidRPr="00992CF8">
        <w:rPr>
          <w:b w:val="0"/>
        </w:rPr>
        <w:t>kadmijs – ļoti toksisks un nedrīkst pielietot;</w:t>
      </w:r>
    </w:p>
    <w:p w:rsidR="004618CF" w:rsidRPr="00992CF8" w:rsidRDefault="004618CF" w:rsidP="005A3993">
      <w:pPr>
        <w:pStyle w:val="ListParagraph"/>
        <w:numPr>
          <w:ilvl w:val="0"/>
          <w:numId w:val="25"/>
        </w:numPr>
        <w:spacing w:line="360" w:lineRule="auto"/>
        <w:jc w:val="both"/>
        <w:rPr>
          <w:b w:val="0"/>
        </w:rPr>
      </w:pPr>
      <w:r w:rsidRPr="00992CF8">
        <w:rPr>
          <w:b w:val="0"/>
        </w:rPr>
        <w:t>antimons – ļoti toksisks un netiek uzskatīts kā pamata metāls sakausējumiem;</w:t>
      </w:r>
    </w:p>
    <w:p w:rsidR="004618CF" w:rsidRPr="00992CF8" w:rsidRDefault="004618CF" w:rsidP="005A3993">
      <w:pPr>
        <w:pStyle w:val="ListParagraph"/>
        <w:numPr>
          <w:ilvl w:val="0"/>
          <w:numId w:val="25"/>
        </w:numPr>
        <w:spacing w:line="360" w:lineRule="auto"/>
        <w:jc w:val="both"/>
        <w:rPr>
          <w:b w:val="0"/>
        </w:rPr>
      </w:pPr>
      <w:r w:rsidRPr="00992CF8">
        <w:rPr>
          <w:b w:val="0"/>
        </w:rPr>
        <w:t>sudrabs un varš – tiek izmantots bezsvina sakausējumos nelielos daudzumos;</w:t>
      </w:r>
    </w:p>
    <w:p w:rsidR="004618CF" w:rsidRPr="00992CF8" w:rsidRDefault="004618CF" w:rsidP="005A3993">
      <w:pPr>
        <w:pStyle w:val="ListParagraph"/>
        <w:numPr>
          <w:ilvl w:val="0"/>
          <w:numId w:val="25"/>
        </w:numPr>
        <w:spacing w:line="360" w:lineRule="auto"/>
        <w:jc w:val="both"/>
        <w:rPr>
          <w:b w:val="0"/>
        </w:rPr>
      </w:pPr>
      <w:r w:rsidRPr="00992CF8">
        <w:rPr>
          <w:b w:val="0"/>
        </w:rPr>
        <w:t>alva un cinks – pamata elementi, kas var tikt izmantoti pārtikas produktu taras izgatavošanai, bet kļūst toksiski lielās devās pārtikas produktos;</w:t>
      </w:r>
    </w:p>
    <w:p w:rsidR="004618CF" w:rsidRPr="00992CF8" w:rsidRDefault="004618CF" w:rsidP="005A3993">
      <w:pPr>
        <w:pStyle w:val="ListParagraph"/>
        <w:numPr>
          <w:ilvl w:val="0"/>
          <w:numId w:val="25"/>
        </w:numPr>
        <w:spacing w:line="360" w:lineRule="auto"/>
        <w:jc w:val="both"/>
        <w:rPr>
          <w:b w:val="0"/>
        </w:rPr>
      </w:pPr>
      <w:r w:rsidRPr="00992CF8">
        <w:rPr>
          <w:b w:val="0"/>
        </w:rPr>
        <w:t>bismuts – nekaitīgs metāls, ti</w:t>
      </w:r>
      <w:r w:rsidR="0038693A">
        <w:rPr>
          <w:b w:val="0"/>
        </w:rPr>
        <w:t>e</w:t>
      </w:r>
      <w:r w:rsidRPr="00992CF8">
        <w:rPr>
          <w:b w:val="0"/>
        </w:rPr>
        <w:t>k pielietots medicīniskajā aparatūrā.</w:t>
      </w:r>
    </w:p>
    <w:p w:rsidR="004618CF" w:rsidRPr="00992CF8" w:rsidRDefault="004618CF" w:rsidP="00220537">
      <w:pPr>
        <w:pStyle w:val="ListParagraph"/>
        <w:spacing w:line="360" w:lineRule="auto"/>
        <w:ind w:left="0" w:firstLine="426"/>
        <w:jc w:val="both"/>
        <w:rPr>
          <w:b w:val="0"/>
        </w:rPr>
      </w:pPr>
      <w:r w:rsidRPr="00992CF8">
        <w:rPr>
          <w:b w:val="0"/>
        </w:rPr>
        <w:t xml:space="preserve">Otrais – lielas termiskās slodzes uz komponentēm. Tas noved pie prasību pastiprināšanas lodēšanas mezglu darba spējām. Lodmetāla SnxPbx izturība pie cikliskām termiskām slodzēm samazinās jau pie temperatūras 125°C, bet vēl lielāka temperatūra noved pie plastiskām deformācijām, difūzijas, rekristalizācijas un graudainības palielināšanās lodēšanas mezglā. </w:t>
      </w:r>
    </w:p>
    <w:p w:rsidR="004618CF" w:rsidRPr="00992CF8" w:rsidRDefault="004618CF" w:rsidP="00220537">
      <w:pPr>
        <w:pStyle w:val="ListParagraph"/>
        <w:spacing w:line="360" w:lineRule="auto"/>
        <w:ind w:left="0" w:firstLine="426"/>
        <w:jc w:val="both"/>
        <w:rPr>
          <w:b w:val="0"/>
        </w:rPr>
      </w:pPr>
      <w:r w:rsidRPr="00992CF8">
        <w:rPr>
          <w:b w:val="0"/>
        </w:rPr>
        <w:t>Parastie lodmetāli Sn62/Pb36/Ag2 (kušanas temperatūra 179°C un Sn63/Pb37 (kušanas temperatūra 183°C) raksturojas ar pietiekami labu mikrostruktūras īpašību un stabilitāti un tātad ar lodēto savienojumu drošumu. Tomēr lodēto savienojumu mehāniskā stabilitāte pasliktinās pie darba temperatūras tuvas kušanas punktam un pie paaugstinātas temperatūras termocikliskuma. Tāpēc sakausējumu Sn/Pb bojāšanās iespēja ir pietiekoši liela, bet Sn6xPb3x stiprības parametri var pasliktināties pie temperatūras 125°C. Vēl augstāka temperatūra rada plastiskās deformācijas, difūziju, rekristalizāciju un lodētā mezgla graudainības palielināšanos.</w:t>
      </w:r>
    </w:p>
    <w:p w:rsidR="004618CF" w:rsidRPr="00992CF8" w:rsidRDefault="004618CF" w:rsidP="00220537">
      <w:pPr>
        <w:pStyle w:val="ListParagraph"/>
        <w:spacing w:line="360" w:lineRule="auto"/>
        <w:ind w:left="0" w:firstLine="426"/>
        <w:jc w:val="both"/>
        <w:rPr>
          <w:b w:val="0"/>
        </w:rPr>
      </w:pPr>
      <w:r w:rsidRPr="00992CF8">
        <w:rPr>
          <w:b w:val="0"/>
        </w:rPr>
        <w:t>Viens no alternatīviem sakausējumiem ir sistēma Sn/Ag/Cu. Šis sakausējums tiek rekomendēts kā pamata lodmetāls elektroniskajā ražošanā. Tas ir pietiekoši noturīgs pret plaisu veidošanos pie termiskām slodzēm.</w:t>
      </w:r>
    </w:p>
    <w:p w:rsidR="004618CF" w:rsidRPr="00992CF8" w:rsidRDefault="004618CF" w:rsidP="00220537">
      <w:pPr>
        <w:pStyle w:val="ListParagraph"/>
        <w:spacing w:line="360" w:lineRule="auto"/>
        <w:ind w:left="0" w:firstLine="426"/>
        <w:jc w:val="both"/>
        <w:rPr>
          <w:b w:val="0"/>
        </w:rPr>
      </w:pPr>
      <w:r w:rsidRPr="00992CF8">
        <w:rPr>
          <w:b w:val="0"/>
        </w:rPr>
        <w:t xml:space="preserve">Eiropas Parlamenta un Padomes Direktīva 2002/95/EK (2003. gada 27. janvāris) par dažu bīstamo vielu izmantošanas ierobežošanu elektriskās un elektroniskās iekārtās nosaka, ka  </w:t>
      </w:r>
      <w:r w:rsidRPr="00992CF8">
        <w:rPr>
          <w:b w:val="0"/>
        </w:rPr>
        <w:lastRenderedPageBreak/>
        <w:t>lodmetālos serveriem, uzglabāšanas sistēmām un datu masīvu glabāšanas sistēmām noteikts svina pielietošanas atbrīvojums līdz 2010. gadam.</w:t>
      </w:r>
    </w:p>
    <w:p w:rsidR="004618CF" w:rsidRPr="00992CF8" w:rsidRDefault="004618CF" w:rsidP="00220537">
      <w:pPr>
        <w:pStyle w:val="ListParagraph"/>
        <w:spacing w:line="360" w:lineRule="auto"/>
        <w:ind w:left="0" w:firstLine="426"/>
        <w:jc w:val="both"/>
        <w:rPr>
          <w:b w:val="0"/>
        </w:rPr>
      </w:pPr>
      <w:r w:rsidRPr="00992CF8">
        <w:rPr>
          <w:b w:val="0"/>
        </w:rPr>
        <w:t>Latvijas Republikas Ministru kabineta noteikumi Nr. 723 „Noteikumi par ķīmisko vielu lietošanas ierobežojumiem elektriskajās un elektroniskajās iekārtās” (2004. gada 17. augusts) nosaka, ka Latvijā tiek ieviesta augstāk minētā Eiropas Parlamenta un Padomes Direktīva 2002/95/EK.</w:t>
      </w:r>
    </w:p>
    <w:p w:rsidR="004618CF" w:rsidRPr="00992CF8" w:rsidRDefault="004618CF" w:rsidP="00220537">
      <w:pPr>
        <w:pStyle w:val="ListParagraph"/>
        <w:spacing w:line="360" w:lineRule="auto"/>
        <w:ind w:left="0" w:firstLine="426"/>
        <w:jc w:val="both"/>
        <w:rPr>
          <w:b w:val="0"/>
        </w:rPr>
      </w:pPr>
      <w:r w:rsidRPr="00992CF8">
        <w:rPr>
          <w:b w:val="0"/>
        </w:rPr>
        <w:t xml:space="preserve">Šodienas ekoloģiskā prasība – pilnībā aizliegt izmantot svinu lodmetālos izgatavojot un remontējot elektronisko aparatūru. </w:t>
      </w:r>
    </w:p>
    <w:p w:rsidR="004618CF" w:rsidRPr="00992CF8" w:rsidRDefault="004618CF" w:rsidP="00220537">
      <w:pPr>
        <w:pStyle w:val="ListParagraph"/>
        <w:spacing w:line="360" w:lineRule="auto"/>
        <w:ind w:left="0" w:firstLine="426"/>
        <w:jc w:val="both"/>
        <w:rPr>
          <w:b w:val="0"/>
        </w:rPr>
      </w:pPr>
      <w:r w:rsidRPr="00992CF8">
        <w:rPr>
          <w:b w:val="0"/>
        </w:rPr>
        <w:t xml:space="preserve">Pašreiz radioelektroniskā ražošana saskaras ar atkritumu, kuru sastāvā ir smagie metāli , savākšanas un likvidēšanas problēmām. Lai sekmīgi atrisinātu šo problēmu, viens no nepieciešamiem pasākumiem ir pāreja uz bezsvina lodēšanas tehnoloģiju elektronisko aprātu izgatavošanā. </w:t>
      </w:r>
    </w:p>
    <w:p w:rsidR="004618CF" w:rsidRPr="00992CF8" w:rsidRDefault="004618CF" w:rsidP="00220537">
      <w:pPr>
        <w:pStyle w:val="ListParagraph"/>
        <w:spacing w:line="360" w:lineRule="auto"/>
        <w:ind w:left="0" w:firstLine="426"/>
        <w:jc w:val="both"/>
        <w:rPr>
          <w:b w:val="0"/>
        </w:rPr>
      </w:pPr>
      <w:r w:rsidRPr="00992CF8">
        <w:rPr>
          <w:b w:val="0"/>
        </w:rPr>
        <w:t xml:space="preserve">Tomēr bezsvina lodēšanās ieviešana saistīta ar dažām grūtībām. Pirmkārt tā saistīta ar daudz lielāku lodēšanas temperatūru un līdz ar to jāmaina iespiesto plašu izgatavošanas tehnoloģija. Otra problēma ir atdzesēšanas procesa norise, jo šajos lodmetālos var izveidoties intermetāliski savienojumi atkarībā no atdzesēšanas ātruma. </w:t>
      </w:r>
    </w:p>
    <w:p w:rsidR="004618CF" w:rsidRPr="00992CF8" w:rsidRDefault="004618CF" w:rsidP="00220537">
      <w:pPr>
        <w:pStyle w:val="ListParagraph"/>
        <w:spacing w:line="360" w:lineRule="auto"/>
        <w:ind w:left="0" w:firstLine="426"/>
        <w:jc w:val="both"/>
        <w:rPr>
          <w:b w:val="0"/>
        </w:rPr>
      </w:pPr>
      <w:r w:rsidRPr="00992CF8">
        <w:rPr>
          <w:b w:val="0"/>
        </w:rPr>
        <w:t>Bezsvina lodmetāli nesatur svinu un visvairāk izplatīto sastāvā ir;</w:t>
      </w:r>
    </w:p>
    <w:p w:rsidR="004618CF" w:rsidRPr="00992CF8" w:rsidRDefault="004618CF" w:rsidP="00220537">
      <w:pPr>
        <w:pStyle w:val="ListParagraph"/>
        <w:spacing w:line="360" w:lineRule="auto"/>
        <w:ind w:left="0" w:firstLine="426"/>
        <w:jc w:val="both"/>
        <w:rPr>
          <w:b w:val="0"/>
        </w:rPr>
      </w:pPr>
      <w:r w:rsidRPr="00992CF8">
        <w:rPr>
          <w:b w:val="0"/>
        </w:rPr>
        <w:t>alva 52%, indijs 48%</w:t>
      </w:r>
    </w:p>
    <w:p w:rsidR="004618CF" w:rsidRPr="00992CF8" w:rsidRDefault="004618CF" w:rsidP="00220537">
      <w:pPr>
        <w:pStyle w:val="ListParagraph"/>
        <w:spacing w:line="360" w:lineRule="auto"/>
        <w:ind w:left="0" w:firstLine="426"/>
        <w:jc w:val="both"/>
        <w:rPr>
          <w:b w:val="0"/>
        </w:rPr>
      </w:pPr>
      <w:r w:rsidRPr="00992CF8">
        <w:rPr>
          <w:b w:val="0"/>
        </w:rPr>
        <w:t xml:space="preserve">alva 42%, berilijs 58%  </w:t>
      </w:r>
    </w:p>
    <w:p w:rsidR="004618CF" w:rsidRPr="00992CF8" w:rsidRDefault="004618CF" w:rsidP="00220537">
      <w:pPr>
        <w:pStyle w:val="ListParagraph"/>
        <w:spacing w:line="360" w:lineRule="auto"/>
        <w:ind w:left="0" w:firstLine="426"/>
        <w:jc w:val="both"/>
        <w:rPr>
          <w:b w:val="0"/>
        </w:rPr>
      </w:pPr>
      <w:r w:rsidRPr="00992CF8">
        <w:rPr>
          <w:b w:val="0"/>
        </w:rPr>
        <w:t>alva 91%, cinks 9%</w:t>
      </w:r>
    </w:p>
    <w:p w:rsidR="004618CF" w:rsidRPr="00992CF8" w:rsidRDefault="004618CF" w:rsidP="00220537">
      <w:pPr>
        <w:pStyle w:val="ListParagraph"/>
        <w:spacing w:line="360" w:lineRule="auto"/>
        <w:ind w:left="0" w:firstLine="426"/>
        <w:jc w:val="both"/>
        <w:rPr>
          <w:b w:val="0"/>
        </w:rPr>
      </w:pPr>
      <w:r w:rsidRPr="00992CF8">
        <w:rPr>
          <w:b w:val="0"/>
        </w:rPr>
        <w:t>alva97%, sudrabs 2,3%, varš 0,7%</w:t>
      </w:r>
    </w:p>
    <w:p w:rsidR="004618CF" w:rsidRPr="00992CF8" w:rsidRDefault="004618CF" w:rsidP="00220537">
      <w:pPr>
        <w:pStyle w:val="ListParagraph"/>
        <w:spacing w:line="360" w:lineRule="auto"/>
        <w:ind w:left="0" w:firstLine="426"/>
        <w:jc w:val="both"/>
        <w:rPr>
          <w:b w:val="0"/>
        </w:rPr>
      </w:pPr>
      <w:r w:rsidRPr="00992CF8">
        <w:rPr>
          <w:b w:val="0"/>
        </w:rPr>
        <w:t xml:space="preserve">Gandrīz viesiem bezsvina lodmetāliem ir mazāka plūstamība (saslapināšana) kā alvas-svina lodmetāliem. Plūstamības palielināšanai pielieto speciāla sastāva kušņus. Bezsvina lodēto šuvju īpašības pie ilgstošas ekspluatācijas arī ir sliktākas kā lodmetāliem kas satur svinu. </w:t>
      </w:r>
    </w:p>
    <w:p w:rsidR="004618CF" w:rsidRPr="00992CF8" w:rsidRDefault="004618CF" w:rsidP="00220537">
      <w:pPr>
        <w:pStyle w:val="ListParagraph"/>
        <w:spacing w:line="360" w:lineRule="auto"/>
        <w:ind w:left="0" w:firstLine="426"/>
        <w:jc w:val="both"/>
        <w:rPr>
          <w:b w:val="0"/>
        </w:rPr>
      </w:pPr>
      <w:r w:rsidRPr="00992CF8">
        <w:rPr>
          <w:b w:val="0"/>
        </w:rPr>
        <w:t>Pašreizējā momentā neviens bezsvina lodmetāls nevar pilnībā aizvietot alvas-svina lodmetālus. Tomēr šī problēma tiks atrisinātā tuvākajā laikā.</w:t>
      </w:r>
    </w:p>
    <w:p w:rsidR="004618CF" w:rsidRPr="00992CF8" w:rsidRDefault="004618CF" w:rsidP="00220537">
      <w:pPr>
        <w:pStyle w:val="ListParagraph"/>
        <w:spacing w:line="360" w:lineRule="auto"/>
        <w:ind w:left="0" w:firstLine="426"/>
        <w:jc w:val="both"/>
        <w:rPr>
          <w:b w:val="0"/>
        </w:rPr>
      </w:pPr>
      <w:r w:rsidRPr="00992CF8">
        <w:rPr>
          <w:b w:val="0"/>
        </w:rPr>
        <w:t>Bezsvina lodēšanai var izmantot tos pašus kušņus ko pielieto alvas-svina lodēšanai. Pie bezsvina viļņa lodēšanas labāk pielietot ūdenī šķīstošus kušņus kas nesatur kolofoniju. Bezsvina lodēšanas temperatūra ir nedaudz augstāka (apmēram par 30°C), Kas jāievēro pie kušņu izvēles. Augstas temperatūras lodmetāliem izmanto tikai kušņus uz kolofonija bāzes.</w:t>
      </w:r>
    </w:p>
    <w:p w:rsidR="00220537" w:rsidRDefault="004618CF" w:rsidP="004618CF">
      <w:pPr>
        <w:pStyle w:val="ListParagraph"/>
        <w:ind w:left="0" w:firstLine="426"/>
        <w:jc w:val="both"/>
        <w:rPr>
          <w:b w:val="0"/>
        </w:rPr>
      </w:pPr>
      <w:r w:rsidRPr="00992CF8">
        <w:rPr>
          <w:b w:val="0"/>
        </w:rPr>
        <w:t xml:space="preserve">  </w:t>
      </w:r>
    </w:p>
    <w:p w:rsidR="00220537" w:rsidRDefault="00220537" w:rsidP="004618CF">
      <w:pPr>
        <w:pStyle w:val="ListParagraph"/>
        <w:ind w:left="0" w:firstLine="426"/>
        <w:jc w:val="both"/>
        <w:rPr>
          <w:b w:val="0"/>
        </w:rPr>
      </w:pPr>
    </w:p>
    <w:p w:rsidR="00220537" w:rsidRDefault="00220537" w:rsidP="004618CF">
      <w:pPr>
        <w:pStyle w:val="ListParagraph"/>
        <w:ind w:left="0" w:firstLine="426"/>
        <w:jc w:val="both"/>
        <w:rPr>
          <w:b w:val="0"/>
        </w:rPr>
      </w:pPr>
    </w:p>
    <w:p w:rsidR="00220537" w:rsidRDefault="00220537"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r w:rsidRPr="00992CF8">
        <w:rPr>
          <w:b w:val="0"/>
        </w:rPr>
        <w:t xml:space="preserve">                                                                                                                 </w:t>
      </w:r>
    </w:p>
    <w:p w:rsidR="004618CF" w:rsidRPr="00992CF8" w:rsidRDefault="004618CF" w:rsidP="005A3993">
      <w:pPr>
        <w:pStyle w:val="ListParagraph"/>
        <w:numPr>
          <w:ilvl w:val="0"/>
          <w:numId w:val="27"/>
        </w:numPr>
        <w:spacing w:line="240" w:lineRule="auto"/>
        <w:jc w:val="both"/>
        <w:rPr>
          <w:b w:val="0"/>
        </w:rPr>
      </w:pPr>
      <w:r w:rsidRPr="00992CF8">
        <w:rPr>
          <w:b w:val="0"/>
        </w:rPr>
        <w:lastRenderedPageBreak/>
        <w:t xml:space="preserve">                                                                           b)                       </w:t>
      </w:r>
    </w:p>
    <w:p w:rsidR="004618CF" w:rsidRPr="00992CF8" w:rsidRDefault="004618CF" w:rsidP="004618CF">
      <w:pPr>
        <w:pStyle w:val="ListParagraph"/>
        <w:ind w:left="0" w:firstLine="426"/>
        <w:jc w:val="both"/>
        <w:rPr>
          <w:b w:val="0"/>
        </w:rPr>
      </w:pPr>
    </w:p>
    <w:p w:rsidR="004618CF" w:rsidRPr="00992CF8" w:rsidRDefault="00220537" w:rsidP="004618CF">
      <w:pPr>
        <w:pStyle w:val="ListParagraph"/>
        <w:ind w:left="0" w:firstLine="426"/>
        <w:jc w:val="both"/>
        <w:rPr>
          <w:b w:val="0"/>
        </w:rPr>
      </w:pPr>
      <w:r>
        <w:rPr>
          <w:b w:val="0"/>
          <w:noProof/>
          <w:lang w:eastAsia="lv-LV"/>
        </w:rPr>
        <w:drawing>
          <wp:anchor distT="0" distB="0" distL="114300" distR="114300" simplePos="0" relativeHeight="251654656" behindDoc="0" locked="0" layoutInCell="1" allowOverlap="1">
            <wp:simplePos x="0" y="0"/>
            <wp:positionH relativeFrom="column">
              <wp:posOffset>3686810</wp:posOffset>
            </wp:positionH>
            <wp:positionV relativeFrom="paragraph">
              <wp:posOffset>3175</wp:posOffset>
            </wp:positionV>
            <wp:extent cx="835660" cy="1094105"/>
            <wp:effectExtent l="19050" t="0" r="2540" b="0"/>
            <wp:wrapSquare wrapText="bothSides"/>
            <wp:docPr id="72" name="Picture 2" descr="D:\Documents and Settings\VilnisOzolins\My Documents\My Pictures\Bezsvina skidrais kus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Bezsvina skidrais kusnis.jpg"/>
                    <pic:cNvPicPr>
                      <a:picLocks noChangeAspect="1" noChangeArrowheads="1"/>
                    </pic:cNvPicPr>
                  </pic:nvPicPr>
                  <pic:blipFill>
                    <a:blip r:embed="rId10" cstate="print"/>
                    <a:srcRect/>
                    <a:stretch>
                      <a:fillRect/>
                    </a:stretch>
                  </pic:blipFill>
                  <pic:spPr bwMode="auto">
                    <a:xfrm>
                      <a:off x="0" y="0"/>
                      <a:ext cx="835660" cy="1094105"/>
                    </a:xfrm>
                    <a:prstGeom prst="rect">
                      <a:avLst/>
                    </a:prstGeom>
                    <a:noFill/>
                    <a:ln w="9525">
                      <a:noFill/>
                      <a:miter lim="800000"/>
                      <a:headEnd/>
                      <a:tailEnd/>
                    </a:ln>
                  </pic:spPr>
                </pic:pic>
              </a:graphicData>
            </a:graphic>
          </wp:anchor>
        </w:drawing>
      </w:r>
      <w:r>
        <w:rPr>
          <w:b w:val="0"/>
          <w:noProof/>
          <w:lang w:eastAsia="lv-LV"/>
        </w:rPr>
        <w:drawing>
          <wp:anchor distT="0" distB="0" distL="114300" distR="114300" simplePos="0" relativeHeight="251653632" behindDoc="1" locked="0" layoutInCell="1" allowOverlap="1">
            <wp:simplePos x="0" y="0"/>
            <wp:positionH relativeFrom="column">
              <wp:posOffset>676910</wp:posOffset>
            </wp:positionH>
            <wp:positionV relativeFrom="paragraph">
              <wp:posOffset>48260</wp:posOffset>
            </wp:positionV>
            <wp:extent cx="1532255" cy="1158875"/>
            <wp:effectExtent l="19050" t="0" r="0" b="0"/>
            <wp:wrapNone/>
            <wp:docPr id="73" name="Picture 1" descr="D:\Documents and Settings\VilnisOzolins\My Documents\My Pictures\Bezsvina kolofoni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Bezsvina kolofonijs.jpg"/>
                    <pic:cNvPicPr>
                      <a:picLocks noChangeAspect="1" noChangeArrowheads="1"/>
                    </pic:cNvPicPr>
                  </pic:nvPicPr>
                  <pic:blipFill>
                    <a:blip r:embed="rId11" cstate="print"/>
                    <a:srcRect/>
                    <a:stretch>
                      <a:fillRect/>
                    </a:stretch>
                  </pic:blipFill>
                  <pic:spPr bwMode="auto">
                    <a:xfrm>
                      <a:off x="0" y="0"/>
                      <a:ext cx="1532255" cy="1158875"/>
                    </a:xfrm>
                    <a:prstGeom prst="rect">
                      <a:avLst/>
                    </a:prstGeom>
                    <a:noFill/>
                    <a:ln w="9525">
                      <a:noFill/>
                      <a:miter lim="800000"/>
                      <a:headEnd/>
                      <a:tailEnd/>
                    </a:ln>
                  </pic:spPr>
                </pic:pic>
              </a:graphicData>
            </a:graphic>
          </wp:anchor>
        </w:drawing>
      </w: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220537" w:rsidRDefault="00220537" w:rsidP="00220537">
      <w:pPr>
        <w:pStyle w:val="ListParagraph"/>
        <w:spacing w:line="360" w:lineRule="auto"/>
        <w:ind w:left="0"/>
        <w:jc w:val="both"/>
        <w:rPr>
          <w:b w:val="0"/>
        </w:rPr>
      </w:pPr>
    </w:p>
    <w:p w:rsidR="004618CF" w:rsidRPr="00992CF8" w:rsidRDefault="004618CF" w:rsidP="00220537">
      <w:pPr>
        <w:pStyle w:val="ListParagraph"/>
        <w:spacing w:line="360" w:lineRule="auto"/>
        <w:ind w:left="0"/>
        <w:jc w:val="both"/>
        <w:rPr>
          <w:b w:val="0"/>
        </w:rPr>
      </w:pPr>
      <w:r w:rsidRPr="00992CF8">
        <w:rPr>
          <w:b w:val="0"/>
        </w:rPr>
        <w:t>Zīm. Nr.</w:t>
      </w:r>
      <w:r w:rsidR="00043800">
        <w:rPr>
          <w:b w:val="0"/>
        </w:rPr>
        <w:t xml:space="preserve"> 1.1. </w:t>
      </w:r>
      <w:r w:rsidRPr="00992CF8">
        <w:rPr>
          <w:b w:val="0"/>
        </w:rPr>
        <w:t xml:space="preserve"> Bezsvina lodēšanas kušņi.</w:t>
      </w:r>
    </w:p>
    <w:p w:rsidR="004618CF" w:rsidRPr="00992CF8" w:rsidRDefault="004618CF" w:rsidP="00220537">
      <w:pPr>
        <w:pStyle w:val="ListParagraph"/>
        <w:spacing w:line="360" w:lineRule="auto"/>
        <w:ind w:left="0"/>
        <w:jc w:val="both"/>
        <w:rPr>
          <w:b w:val="0"/>
        </w:rPr>
      </w:pPr>
      <w:r w:rsidRPr="00992CF8">
        <w:rPr>
          <w:b w:val="0"/>
        </w:rPr>
        <w:t xml:space="preserve">               a – kolofonija kusnis; b – šķidrais kusnis </w:t>
      </w:r>
    </w:p>
    <w:p w:rsidR="004618CF" w:rsidRPr="00992CF8" w:rsidRDefault="004618CF" w:rsidP="00220537">
      <w:pPr>
        <w:pStyle w:val="ListParagraph"/>
        <w:spacing w:line="360" w:lineRule="auto"/>
        <w:ind w:left="0"/>
        <w:jc w:val="both"/>
        <w:rPr>
          <w:b w:val="0"/>
        </w:rPr>
      </w:pPr>
    </w:p>
    <w:p w:rsidR="004618CF" w:rsidRPr="00992CF8" w:rsidRDefault="004618CF" w:rsidP="00220537">
      <w:pPr>
        <w:pStyle w:val="ListParagraph"/>
        <w:spacing w:line="360" w:lineRule="auto"/>
        <w:ind w:left="0"/>
        <w:jc w:val="both"/>
        <w:rPr>
          <w:b w:val="0"/>
        </w:rPr>
      </w:pPr>
      <w:r w:rsidRPr="00992CF8">
        <w:rPr>
          <w:b w:val="0"/>
        </w:rPr>
        <w:t xml:space="preserve">Lodmetāla pastai pievienotie kušņi izpilda tās pašas funkcijas kā pie parastās lodēšanas ar kompaktiem lodmetāliem. </w:t>
      </w:r>
    </w:p>
    <w:p w:rsidR="004618CF" w:rsidRPr="00992CF8" w:rsidRDefault="004618CF" w:rsidP="004618CF">
      <w:pPr>
        <w:pStyle w:val="ListParagraph"/>
        <w:ind w:left="0" w:firstLine="426"/>
        <w:jc w:val="both"/>
        <w:rPr>
          <w:b w:val="0"/>
        </w:rPr>
      </w:pPr>
      <w:r w:rsidRPr="00992CF8">
        <w:rPr>
          <w:b w:val="0"/>
          <w:noProof/>
          <w:lang w:eastAsia="lv-LV"/>
        </w:rPr>
        <w:drawing>
          <wp:anchor distT="0" distB="0" distL="114300" distR="114300" simplePos="0" relativeHeight="251655680" behindDoc="0" locked="0" layoutInCell="1" allowOverlap="1">
            <wp:simplePos x="0" y="0"/>
            <wp:positionH relativeFrom="column">
              <wp:posOffset>2479675</wp:posOffset>
            </wp:positionH>
            <wp:positionV relativeFrom="paragraph">
              <wp:posOffset>133985</wp:posOffset>
            </wp:positionV>
            <wp:extent cx="1838325" cy="1770380"/>
            <wp:effectExtent l="19050" t="0" r="9525" b="0"/>
            <wp:wrapSquare wrapText="bothSides"/>
            <wp:docPr id="74" name="Picture 3" descr="D:\Documents and Settings\VilnisOzolins\My Documents\My Pictures\bezsvina lodesanas pa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bezsvina lodesanas pasta.jpg"/>
                    <pic:cNvPicPr>
                      <a:picLocks noChangeAspect="1" noChangeArrowheads="1"/>
                    </pic:cNvPicPr>
                  </pic:nvPicPr>
                  <pic:blipFill>
                    <a:blip r:embed="rId12" cstate="print"/>
                    <a:srcRect/>
                    <a:stretch>
                      <a:fillRect/>
                    </a:stretch>
                  </pic:blipFill>
                  <pic:spPr bwMode="auto">
                    <a:xfrm>
                      <a:off x="0" y="0"/>
                      <a:ext cx="1838325" cy="1770380"/>
                    </a:xfrm>
                    <a:prstGeom prst="rect">
                      <a:avLst/>
                    </a:prstGeom>
                    <a:noFill/>
                    <a:ln w="9525">
                      <a:noFill/>
                      <a:miter lim="800000"/>
                      <a:headEnd/>
                      <a:tailEnd/>
                    </a:ln>
                  </pic:spPr>
                </pic:pic>
              </a:graphicData>
            </a:graphic>
          </wp:anchor>
        </w:drawing>
      </w: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4618CF">
      <w:pPr>
        <w:pStyle w:val="ListParagraph"/>
        <w:ind w:left="0" w:firstLine="426"/>
        <w:jc w:val="both"/>
        <w:rPr>
          <w:b w:val="0"/>
        </w:rPr>
      </w:pPr>
    </w:p>
    <w:p w:rsidR="004618CF" w:rsidRPr="00992CF8" w:rsidRDefault="004618CF" w:rsidP="00220537">
      <w:pPr>
        <w:pStyle w:val="ListParagraph"/>
        <w:spacing w:line="360" w:lineRule="auto"/>
        <w:ind w:left="0"/>
        <w:jc w:val="both"/>
        <w:rPr>
          <w:b w:val="0"/>
        </w:rPr>
      </w:pPr>
      <w:r w:rsidRPr="00992CF8">
        <w:rPr>
          <w:b w:val="0"/>
        </w:rPr>
        <w:t>Zīm. Nr.</w:t>
      </w:r>
      <w:r w:rsidR="00043800">
        <w:rPr>
          <w:b w:val="0"/>
        </w:rPr>
        <w:t xml:space="preserve"> 1.2.</w:t>
      </w:r>
      <w:r w:rsidRPr="00992CF8">
        <w:rPr>
          <w:b w:val="0"/>
        </w:rPr>
        <w:t xml:space="preserve"> Bezsvina lodēšanas pasta CT-624</w:t>
      </w:r>
    </w:p>
    <w:p w:rsidR="004618CF" w:rsidRPr="00992CF8" w:rsidRDefault="004618CF" w:rsidP="00220537">
      <w:pPr>
        <w:pStyle w:val="ListParagraph"/>
        <w:spacing w:line="360" w:lineRule="auto"/>
        <w:ind w:left="0"/>
        <w:jc w:val="both"/>
        <w:rPr>
          <w:b w:val="0"/>
        </w:rPr>
      </w:pPr>
    </w:p>
    <w:p w:rsidR="004618CF" w:rsidRPr="00992CF8" w:rsidRDefault="004618CF" w:rsidP="00220537">
      <w:pPr>
        <w:pStyle w:val="ListParagraph"/>
        <w:spacing w:line="360" w:lineRule="auto"/>
        <w:ind w:left="0"/>
        <w:jc w:val="both"/>
        <w:rPr>
          <w:b w:val="0"/>
        </w:rPr>
      </w:pPr>
      <w:r w:rsidRPr="00992CF8">
        <w:rPr>
          <w:b w:val="0"/>
        </w:rPr>
        <w:t>Lai iegūtu lodēto vietu augstu mazgāšanas kvalitāti nepieciešami dažādi šķīdumi. Kušņa pārpalikumi pie bezsvina lodēšanas atšķiras no tradicionālajiem pēc sastāva. Iegūtā pieredze parāda, ka pie augstākas temperatūras ir grūtāk likvidēt kušņa pārpalikumus no lodētā savienojuma. Sīkāku informāciju par kušņa pārpalikumu likvidēšanas paņēmieniem dod attiecīgā kušņa izgatavotājs instrukcijā par kušņa pielietošanu.</w:t>
      </w:r>
    </w:p>
    <w:p w:rsidR="004618CF" w:rsidRPr="00992CF8" w:rsidRDefault="004618CF" w:rsidP="00220537">
      <w:pPr>
        <w:pStyle w:val="ListParagraph"/>
        <w:spacing w:line="360" w:lineRule="auto"/>
        <w:ind w:left="0"/>
        <w:jc w:val="both"/>
        <w:rPr>
          <w:b w:val="0"/>
        </w:rPr>
      </w:pPr>
      <w:r w:rsidRPr="00992CF8">
        <w:rPr>
          <w:b w:val="0"/>
        </w:rPr>
        <w:t>Bezsvina lodēšanas process bez paaugstinātas temperatūras praktiski neatšķiras no alvas-svina lodēšanas procesa. Tomēr var būt nepieciešamas dažas izmaiņas tehniskā procesa noteiktās operācijās. Tā, piemēram, jaunā tipa lodmetāli un kušņi var iespaidot lodēšanas pastu parametrus. Var izmainīties tādas pastu īpašības, kā kalpošanas un uzglabāšanas ilgums, kas prasa izmainīt raķeļa konstrukciju un apkausēšanas režīmu.</w:t>
      </w:r>
    </w:p>
    <w:p w:rsidR="004618CF" w:rsidRPr="00992CF8" w:rsidRDefault="004618CF" w:rsidP="00220537">
      <w:pPr>
        <w:pStyle w:val="ListParagraph"/>
        <w:spacing w:line="360" w:lineRule="auto"/>
        <w:ind w:left="0"/>
        <w:jc w:val="both"/>
        <w:rPr>
          <w:b w:val="0"/>
        </w:rPr>
      </w:pPr>
      <w:r w:rsidRPr="00992CF8">
        <w:rPr>
          <w:b w:val="0"/>
        </w:rPr>
        <w:t xml:space="preserve">Pie paaugstinātas lodēšanas temperatūras iedarbības var notikt elektronisko aparātu korpusu uzpūšanās, kristālu saplaisāšana, shēmas funkcionēšanas pārtraukšana. Sarežģīti efekti notiek arī </w:t>
      </w:r>
      <w:r w:rsidRPr="00992CF8">
        <w:rPr>
          <w:b w:val="0"/>
        </w:rPr>
        <w:lastRenderedPageBreak/>
        <w:t>iespiestajās platēs. Augstas temperatūras iespaidā notiek plates pamata slāņu atdalīšanās, plates virsma kļūst nelīdzena un līdz ar to pazeminās elektronisko un cita veida aparātu novietojuma precizitāte uz iespiestās plates.</w:t>
      </w:r>
    </w:p>
    <w:p w:rsidR="004618CF" w:rsidRPr="00992CF8" w:rsidRDefault="004618CF" w:rsidP="00220537">
      <w:pPr>
        <w:pStyle w:val="ListParagraph"/>
        <w:spacing w:line="360" w:lineRule="auto"/>
        <w:ind w:left="0"/>
        <w:jc w:val="both"/>
        <w:rPr>
          <w:b w:val="0"/>
        </w:rPr>
      </w:pPr>
      <w:r w:rsidRPr="00992CF8">
        <w:rPr>
          <w:b w:val="0"/>
        </w:rPr>
        <w:t xml:space="preserve">Lai novērtētu paaugstinātās temperatūras un ilgākā lodēšanas laika iespaidu, nepieciešama esošās lodēšanas tehnoloģijas pāratestācija. </w:t>
      </w:r>
    </w:p>
    <w:p w:rsidR="004618CF" w:rsidRPr="00992CF8" w:rsidRDefault="004618CF" w:rsidP="00220537">
      <w:pPr>
        <w:pStyle w:val="ListParagraph"/>
        <w:spacing w:line="360" w:lineRule="auto"/>
        <w:ind w:left="0"/>
        <w:jc w:val="both"/>
        <w:rPr>
          <w:b w:val="0"/>
        </w:rPr>
      </w:pPr>
      <w:r w:rsidRPr="00992CF8">
        <w:rPr>
          <w:b w:val="0"/>
        </w:rPr>
        <w:t>Attiecībā uz apkausēšanu bezsvina lodēšanas iespaids nav vienāds dažādās procesa stadijās. Visas izmaiņas saistītas ar paaugstināto temperatūru. Tādēļ nepieciešama daudz rūpīgāka plates pamata materiālu un komponentu izvēle.</w:t>
      </w:r>
    </w:p>
    <w:p w:rsidR="004618CF" w:rsidRPr="00992CF8" w:rsidRDefault="004618CF" w:rsidP="00220537">
      <w:pPr>
        <w:pStyle w:val="ListParagraph"/>
        <w:spacing w:line="360" w:lineRule="auto"/>
        <w:ind w:left="0"/>
        <w:jc w:val="both"/>
        <w:rPr>
          <w:b w:val="0"/>
        </w:rPr>
      </w:pPr>
      <w:r w:rsidRPr="00992CF8">
        <w:rPr>
          <w:b w:val="0"/>
        </w:rPr>
        <w:t>Citas problēmas saistītas ar atdzesēšanu. Sevišķi jūtīgi pret atdzesēšanas ātrumu ir daudzkomponentu sakausējumi, kas satur vairāk kā divus metālus. Tādos lodmetālos bar izveidoties dažādi intermetāliski savienojumi atkarībā no atdzesēšanas ātruma.</w:t>
      </w:r>
    </w:p>
    <w:p w:rsidR="004618CF" w:rsidRPr="00992CF8" w:rsidRDefault="004618CF" w:rsidP="00220537">
      <w:pPr>
        <w:pStyle w:val="ListParagraph"/>
        <w:spacing w:line="360" w:lineRule="auto"/>
        <w:ind w:left="0"/>
        <w:jc w:val="both"/>
        <w:rPr>
          <w:b w:val="0"/>
        </w:rPr>
      </w:pPr>
      <w:r w:rsidRPr="00992CF8">
        <w:rPr>
          <w:b w:val="0"/>
        </w:rPr>
        <w:t xml:space="preserve">Standarta montāžas uz virsmas un lodmetāla viļņa lodēšanas pētījumi parādīja, ka sakausējuma izvēli iespaido ekonomiskie un tehnoloģiskie faktori. Tā, piemēram, sakausējumi uz indija bāzes ir dārgi, tos nav racionāli izmantot viļņa lodēšanai, kad nepieciešams piepildīt vannu ar lielu lodmetāla daudzumu. </w:t>
      </w:r>
    </w:p>
    <w:p w:rsidR="004618CF" w:rsidRDefault="004618CF" w:rsidP="004618CF">
      <w:pPr>
        <w:pStyle w:val="ListParagraph"/>
        <w:ind w:left="0" w:firstLine="426"/>
        <w:jc w:val="both"/>
      </w:pPr>
      <w:r>
        <w:rPr>
          <w:noProof/>
          <w:lang w:eastAsia="lv-LV"/>
        </w:rPr>
        <w:drawing>
          <wp:anchor distT="0" distB="0" distL="114300" distR="114300" simplePos="0" relativeHeight="251656704" behindDoc="0" locked="0" layoutInCell="1" allowOverlap="1">
            <wp:simplePos x="0" y="0"/>
            <wp:positionH relativeFrom="column">
              <wp:posOffset>1958340</wp:posOffset>
            </wp:positionH>
            <wp:positionV relativeFrom="paragraph">
              <wp:posOffset>231775</wp:posOffset>
            </wp:positionV>
            <wp:extent cx="3413125" cy="2868930"/>
            <wp:effectExtent l="19050" t="0" r="0" b="0"/>
            <wp:wrapSquare wrapText="bothSides"/>
            <wp:docPr id="75" name="Picture 4" descr="D:\Documents and Settings\VilnisOzolins\My Documents\My Pictures\Bezsvina lodesanas va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VilnisOzolins\My Documents\My Pictures\Bezsvina lodesanas vanna.jpg"/>
                    <pic:cNvPicPr>
                      <a:picLocks noChangeAspect="1" noChangeArrowheads="1"/>
                    </pic:cNvPicPr>
                  </pic:nvPicPr>
                  <pic:blipFill>
                    <a:blip r:embed="rId13" cstate="print"/>
                    <a:srcRect/>
                    <a:stretch>
                      <a:fillRect/>
                    </a:stretch>
                  </pic:blipFill>
                  <pic:spPr bwMode="auto">
                    <a:xfrm>
                      <a:off x="0" y="0"/>
                      <a:ext cx="3413125" cy="286893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220537" w:rsidRDefault="00220537" w:rsidP="004618CF">
      <w:pPr>
        <w:pStyle w:val="ListParagraph"/>
        <w:ind w:left="0" w:firstLine="426"/>
        <w:jc w:val="both"/>
        <w:rPr>
          <w:b w:val="0"/>
        </w:rPr>
      </w:pPr>
    </w:p>
    <w:p w:rsidR="004618CF" w:rsidRPr="00992CF8" w:rsidRDefault="004618CF" w:rsidP="00220537">
      <w:pPr>
        <w:pStyle w:val="ListParagraph"/>
        <w:spacing w:line="360" w:lineRule="auto"/>
        <w:ind w:left="0" w:firstLine="426"/>
        <w:jc w:val="both"/>
        <w:rPr>
          <w:b w:val="0"/>
        </w:rPr>
      </w:pPr>
      <w:r w:rsidRPr="00992CF8">
        <w:rPr>
          <w:b w:val="0"/>
        </w:rPr>
        <w:t xml:space="preserve">Zīm. Nr. </w:t>
      </w:r>
      <w:r w:rsidR="00043800">
        <w:rPr>
          <w:b w:val="0"/>
        </w:rPr>
        <w:t>1.3.</w:t>
      </w:r>
      <w:r w:rsidRPr="00992CF8">
        <w:rPr>
          <w:b w:val="0"/>
        </w:rPr>
        <w:t xml:space="preserve"> Bezsvina lodēšanas vanna CT-53TA.</w:t>
      </w:r>
    </w:p>
    <w:p w:rsidR="004618CF" w:rsidRPr="00992CF8" w:rsidRDefault="004618CF" w:rsidP="00220537">
      <w:pPr>
        <w:pStyle w:val="ListParagraph"/>
        <w:spacing w:line="360" w:lineRule="auto"/>
        <w:ind w:left="0" w:firstLine="426"/>
        <w:jc w:val="both"/>
        <w:rPr>
          <w:b w:val="0"/>
        </w:rPr>
      </w:pPr>
      <w:r w:rsidRPr="00992CF8">
        <w:rPr>
          <w:b w:val="0"/>
        </w:rPr>
        <w:t xml:space="preserve"> Tomēr tos sekmīgi var izmantot flip-ship kristālu izvadu izgatavošanai.</w:t>
      </w:r>
    </w:p>
    <w:p w:rsidR="004618CF" w:rsidRPr="00992CF8" w:rsidRDefault="004618CF" w:rsidP="00220537">
      <w:pPr>
        <w:pStyle w:val="ListParagraph"/>
        <w:spacing w:line="360" w:lineRule="auto"/>
        <w:ind w:left="0" w:firstLine="426"/>
        <w:jc w:val="both"/>
        <w:rPr>
          <w:b w:val="0"/>
        </w:rPr>
      </w:pPr>
      <w:r w:rsidRPr="00992CF8">
        <w:rPr>
          <w:b w:val="0"/>
        </w:rPr>
        <w:t>Bezsvina lodēšanā izmantoto lodmetālu raksturojums:</w:t>
      </w:r>
    </w:p>
    <w:p w:rsidR="004618CF" w:rsidRPr="00992CF8" w:rsidRDefault="004618CF" w:rsidP="005A3993">
      <w:pPr>
        <w:pStyle w:val="ListParagraph"/>
        <w:numPr>
          <w:ilvl w:val="0"/>
          <w:numId w:val="26"/>
        </w:numPr>
        <w:spacing w:line="360" w:lineRule="auto"/>
        <w:jc w:val="both"/>
        <w:rPr>
          <w:b w:val="0"/>
        </w:rPr>
      </w:pPr>
      <w:r w:rsidRPr="00992CF8">
        <w:rPr>
          <w:b w:val="0"/>
        </w:rPr>
        <w:t xml:space="preserve">Sn/Ag (96,5Sn/3,5Ag, 221°C). Ir apmierinoša saslapināšanas spēja, cietība un pretestībai termiskam nogurumam, tāpēc izmanto elektroniskajā ražošanā. Tomēr pie paaugstinātas temperatūras iespējami bojājumi, kas saistīti ar termisko nogurumu. Sn/Ag eitektika </w:t>
      </w:r>
      <w:r w:rsidRPr="00992CF8">
        <w:rPr>
          <w:b w:val="0"/>
        </w:rPr>
        <w:lastRenderedPageBreak/>
        <w:t>atšķirībā no sistēmas Sn/Pb (satur alvā salīdzinoši lielu svina daudzumu, kas pie paaugstinātas temperatūras, sakarā ar graudainības palielināšanos, paliek nestabils, kā rezultātā var būt par iemeslu plaisu veidošanai) raksturojas ar sudraba ierobežotu šķīdību alvā. Pateicoties tam, sakausējums ir noturīgs pret neviendabīgu struktūru veidojumiem un dislokāciju uzkrājumiem, t.i. nodrošina lodēto savienojumu lielu stabilitāti un drošumu.</w:t>
      </w:r>
    </w:p>
    <w:p w:rsidR="004618CF" w:rsidRPr="00992CF8" w:rsidRDefault="004618CF" w:rsidP="00220537">
      <w:pPr>
        <w:pStyle w:val="ListParagraph"/>
        <w:spacing w:line="360" w:lineRule="auto"/>
        <w:ind w:left="786"/>
        <w:jc w:val="both"/>
        <w:rPr>
          <w:b w:val="0"/>
        </w:rPr>
      </w:pPr>
      <w:r w:rsidRPr="00992CF8">
        <w:rPr>
          <w:b w:val="0"/>
        </w:rPr>
        <w:t xml:space="preserve">Neskatoties uz Sn/Ag eitektikas stabilitāti, pie pamata materiāla uz vara bāzes lodēšanas, liela alvas satura un augstas temperatūras kombinācijas noved pie paaugstinātas vara difūzijas no pamata materiāla alvā. Tas savukārt izsauc intermetālu Cu6Sn5 graudu veidošanos un augšanu. Lai samazinātu difūzijas un graudu augšanas ātrumu, iespiestās plates virsma ie jāapstrādā ar speciālu pārklājumu, piemēram, ar imersijas zeltu (AU/Ni/Cu). Niķeļa slāņa biezums 2 mkm starp varu un zeltu ierobežo vara difūziju un intermetalu veidošanos. Citri virsmas pārklājumi, tādi kā imersijas sudrabs un iemersijas pallādijs, neformē niķeļa barjeru. </w:t>
      </w:r>
    </w:p>
    <w:p w:rsidR="004618CF" w:rsidRPr="00992CF8" w:rsidRDefault="004618CF" w:rsidP="005A3993">
      <w:pPr>
        <w:pStyle w:val="ListParagraph"/>
        <w:numPr>
          <w:ilvl w:val="0"/>
          <w:numId w:val="26"/>
        </w:numPr>
        <w:spacing w:line="360" w:lineRule="auto"/>
        <w:jc w:val="both"/>
        <w:rPr>
          <w:b w:val="0"/>
        </w:rPr>
      </w:pPr>
      <w:r w:rsidRPr="00992CF8">
        <w:rPr>
          <w:b w:val="0"/>
        </w:rPr>
        <w:t xml:space="preserve">Sn/Ag/Cu (95,5Sn/4,0Ag/0,5Cu, 217 - 219°C). Augstā kušanas temperatūra padara sakausējumu ideālu izmantošanai pie temperatūras </w:t>
      </w:r>
      <m:oMath>
        <m:r>
          <m:rPr>
            <m:sty m:val="bi"/>
          </m:rPr>
          <w:rPr>
            <w:rFonts w:ascii="Cambria Math" w:hAnsi="Cambria Math"/>
          </w:rPr>
          <m:t xml:space="preserve">~ </m:t>
        </m:r>
      </m:oMath>
      <w:r w:rsidRPr="00992CF8">
        <w:rPr>
          <w:rFonts w:eastAsiaTheme="minorEastAsia"/>
          <w:b w:val="0"/>
        </w:rPr>
        <w:t>175°C. Bet tā pielietošana prasa speciālu kusni ar pagarinātu aktivitāti, kas iztur paaugstinātas temperatūras. Lai uzlabotu virsmu saslapināšanas spēju, lodēšanu var veikt slāpekļa atmosfērā.</w:t>
      </w:r>
    </w:p>
    <w:p w:rsidR="004618CF" w:rsidRPr="00992CF8" w:rsidRDefault="004618CF" w:rsidP="005A3993">
      <w:pPr>
        <w:pStyle w:val="ListParagraph"/>
        <w:numPr>
          <w:ilvl w:val="0"/>
          <w:numId w:val="26"/>
        </w:numPr>
        <w:spacing w:line="360" w:lineRule="auto"/>
        <w:jc w:val="both"/>
        <w:rPr>
          <w:b w:val="0"/>
        </w:rPr>
      </w:pPr>
      <w:r w:rsidRPr="00992CF8">
        <w:rPr>
          <w:rFonts w:eastAsiaTheme="minorEastAsia"/>
          <w:b w:val="0"/>
        </w:rPr>
        <w:t xml:space="preserve">Sn/C (99,3Sn/0,7Cu, 227°C). Izmanto augstas temperatūras procesos automašīnu ražošanā. Sakausējumu var izmantot procesos, kuros nav vēlama svina un sudraba klātbūtne. Iepriekšējās pārbaudes parādīja, ka pēc atbilstošiem rādītājiem </w:t>
      </w:r>
      <w:r w:rsidRPr="00992CF8">
        <w:rPr>
          <w:b w:val="0"/>
        </w:rPr>
        <w:t xml:space="preserve"> lodmetāls ievērojami pārspēj Sn/Pb, tomēr plūstamības testēšanas atpaliek no tā.</w:t>
      </w:r>
    </w:p>
    <w:p w:rsidR="004618CF" w:rsidRPr="00992CF8" w:rsidRDefault="004618CF" w:rsidP="005A3993">
      <w:pPr>
        <w:pStyle w:val="ListParagraph"/>
        <w:numPr>
          <w:ilvl w:val="0"/>
          <w:numId w:val="26"/>
        </w:numPr>
        <w:spacing w:line="360" w:lineRule="auto"/>
        <w:jc w:val="both"/>
        <w:rPr>
          <w:b w:val="0"/>
        </w:rPr>
      </w:pPr>
      <w:r w:rsidRPr="00992CF8">
        <w:rPr>
          <w:b w:val="0"/>
        </w:rPr>
        <w:t>Sn/Ag/Cu/Sb (96,2Sn/2,5Ag/0,8Cu/0,5Sb, pazīstams kā Castin 217 - 220°C). Pēc mehāniskām īpašībām un drošuma salīdzināms ar Sn/Ag/Cu, bet satur antimonu, kas pieskaitāms pie toksiskiem metāliem.</w:t>
      </w:r>
    </w:p>
    <w:p w:rsidR="004618CF" w:rsidRPr="00992CF8" w:rsidRDefault="004618CF" w:rsidP="005A3993">
      <w:pPr>
        <w:pStyle w:val="ListParagraph"/>
        <w:numPr>
          <w:ilvl w:val="0"/>
          <w:numId w:val="26"/>
        </w:numPr>
        <w:spacing w:line="360" w:lineRule="auto"/>
        <w:jc w:val="both"/>
        <w:rPr>
          <w:b w:val="0"/>
        </w:rPr>
      </w:pPr>
      <w:r w:rsidRPr="00992CF8">
        <w:rPr>
          <w:b w:val="0"/>
        </w:rPr>
        <w:t>Sn/Ag/Bi (91,8Sn/3,4Ag/4,8Bi, 200 - 216°C). Bismuta piejaukums samazina kušanas temperatūru un palielina sakausējuma cietību. Pētījums parādīja, ka pie šī lodmetāla izmantošanas uz standarta iespiesto plati ar FR-4 pārklājumu komponentes 68-izvadu PLCC-tipa korpusos un 24-izvadu SOIC-korpu</w:t>
      </w:r>
      <w:r w:rsidR="00220537">
        <w:rPr>
          <w:b w:val="0"/>
        </w:rPr>
        <w:t>s</w:t>
      </w:r>
      <w:r w:rsidRPr="00992CF8">
        <w:rPr>
          <w:b w:val="0"/>
        </w:rPr>
        <w:t xml:space="preserve">os un arī 1206 kondensatoriem, moduļa elektriskā ķēde izturēja 10 tūkstošus termociklus (no 0 līdz 100°C). Pēc 5 tūlkstošiem termociklu plaisas un deformācijas uz plates netika konstatētas. Bez tam sakausējums izgāja pārbaudi uz savienojamību ar organiskiem pārklājumiem, kas paredzēti vara celiņu un plates caurumu aizsardzībai pie lodēšanas. Šo sakausējumu rekomendē izmantot pie temperatūras 160 - 175°C. Nozīmīga sakausējuma īpatnība: gadījumā, ja uz plates ir svins vai komponentu izvadu pārklājums formēts ar Sn/Bi/Pb, kura kušanas temperatūra 96°C, </w:t>
      </w:r>
      <w:r w:rsidRPr="00992CF8">
        <w:rPr>
          <w:b w:val="0"/>
        </w:rPr>
        <w:lastRenderedPageBreak/>
        <w:t>tad šo sakausējumu lietot nedrīkst. Sakausējumu var pielietot tikai pilnīgi bezsvina procesos, jo citādi tas kļūst viegli kūstošs un lodētā savienojuma drošums ievērojami samazinās.</w:t>
      </w:r>
    </w:p>
    <w:p w:rsidR="004618CF" w:rsidRPr="00992CF8" w:rsidRDefault="004618CF" w:rsidP="005A3993">
      <w:pPr>
        <w:pStyle w:val="ListParagraph"/>
        <w:numPr>
          <w:ilvl w:val="0"/>
          <w:numId w:val="26"/>
        </w:numPr>
        <w:spacing w:line="360" w:lineRule="auto"/>
        <w:jc w:val="both"/>
        <w:rPr>
          <w:b w:val="0"/>
        </w:rPr>
      </w:pPr>
      <w:r w:rsidRPr="00992CF8">
        <w:rPr>
          <w:b w:val="0"/>
        </w:rPr>
        <w:t xml:space="preserve">Sn/Ag/Bi/Cu (90Sn/2,0Ag/7,5Bi/0,5Cu, 198 - 212°C). Pie bismuta satura vairāk par 5% tiek novērots neliels kušanas pīķis tuvu eitektikas Sn/Bi kušanas temperatūrai (138°C). Lodmetālam ar bismuta saturu 7,5% kušanas pīķis attiecas uz 1% no visa sakausējuma apjoma. Tāds izkausētās eitektikas daudzums rada neparedzamu ietekmi uz savienojuma drošumu. Ja uz plates ir svins, tad tas kombinācijā ar lodmetālu noved pie savienojuma SnPbBi izveidošanos, kas kūst jau pie 96°C, kā rezultātā sakausējums nav pati labākā alternatīva SnPb. </w:t>
      </w:r>
    </w:p>
    <w:p w:rsidR="004618CF" w:rsidRPr="00992CF8" w:rsidRDefault="004618CF" w:rsidP="005A3993">
      <w:pPr>
        <w:pStyle w:val="ListParagraph"/>
        <w:numPr>
          <w:ilvl w:val="0"/>
          <w:numId w:val="26"/>
        </w:numPr>
        <w:spacing w:line="360" w:lineRule="auto"/>
        <w:ind w:left="709" w:hanging="283"/>
        <w:jc w:val="both"/>
        <w:rPr>
          <w:b w:val="0"/>
        </w:rPr>
      </w:pPr>
      <w:r w:rsidRPr="00992CF8">
        <w:rPr>
          <w:b w:val="0"/>
        </w:rPr>
        <w:t>Sn/Bi (42Sn/58Bi, 138°C). Tiek pielietots termojūtīgu komponentu lodēšanai. Ja procesā piedalās svins, tad izveidojas evtektika SnPbBi. Veiktā termociklēšana pie temperatūrām     0 - 100°C  un 55 - 125°C (vairāk kā 5 tūkstoši ciklu) uz platēm ar organiskiem pārklājumiem parādīja, ka sakausējums pēc savām īpašībām, tai skaitā pēc cietības, pārspēj Sn/Pb, kas var likties negaidīts, jo temperatūra 125°C ir tuva eitektikas Sn/Bi kušanas punktam. Tam ir divi izskaidrojumi. Pirmais – lodmetāls Sn/Bi pie 125°C ir normalizēts, pateicoties tam iekšējais spriegums termociklēšanas ieejā tiek noņemts. Otrais – lodmetāls rekristalizējas. Bez tam, tā kā lodmetālam ir eitektiskā struktūra, lodējuma noapaļoto malu atslāņošanās nenotiek. Sn/In (48Sn/52In, 118°C). Tiek pielietots termonoturīgu komponentu lodēšanai. Pateicoties indija klātbūtnei lodmetāls ir noturīgs pret oksidēšanos, bet pakļauts korozijai paaugstināta mitruma apstākļos. Bez tam tas ir ļoti mīksts metāls, kam ir tendence veidot aukstās lodēšanas savienojumus. Lodmetāla noguruma raksturs pie augstām temperatūrām ir neapmierinošs. Liels indija saturs iespaido sakausējuma izmaksas un neatļauj to plaši pielietot.</w:t>
      </w:r>
    </w:p>
    <w:p w:rsidR="004618CF" w:rsidRPr="00992CF8" w:rsidRDefault="004618CF" w:rsidP="005A3993">
      <w:pPr>
        <w:pStyle w:val="ListParagraph"/>
        <w:numPr>
          <w:ilvl w:val="0"/>
          <w:numId w:val="26"/>
        </w:numPr>
        <w:spacing w:line="360" w:lineRule="auto"/>
        <w:ind w:left="709" w:hanging="283"/>
        <w:jc w:val="both"/>
        <w:rPr>
          <w:b w:val="0"/>
        </w:rPr>
      </w:pPr>
      <w:r w:rsidRPr="00992CF8">
        <w:rPr>
          <w:b w:val="0"/>
        </w:rPr>
        <w:t xml:space="preserve">Sn/Zn (91Sn/9Zn, 199°C). Sakarā ar cinka saturu sakausējums ir pakļauts korozijai un oksidācijai. Paraugs , kas tika turēts gaisā 8 stundas, rūsē, pieņemot koši sārtu nokrāsu. Lodmetāls lodīšu veidā aktīvi reaģē ar skābēm un sārmiem ar gāzes izdalīšanu. „loti īsā laikā cinku saturošs lodmetāls pastā reaģē ar kušņa šķīdinātāju, kā rezultātā cinks izsauc lodēšanas pastas sacietēšanu, tādēļ viņa saskare ar kušņiem un uzglabāšanas stabilitāte ir zem lielas jautājuma zīmes. Izkausētam lodmetālam pie lodēšanas ar apkausēšanu nav laba saslapināšanas spēja salīdzinājumā ar citiem bezsvina lodmetāliem. Pie lodēšanas ar lodmetāla vilni tiek novērota tendence ļoti liela daudzuma sārņu veidošana. Tomēr arī šis sakausējums tiek pielietots ražošanā.   </w:t>
      </w:r>
    </w:p>
    <w:p w:rsidR="004618CF" w:rsidRPr="00992CF8" w:rsidRDefault="004618CF" w:rsidP="005A3993">
      <w:pPr>
        <w:pStyle w:val="ListParagraph"/>
        <w:numPr>
          <w:ilvl w:val="0"/>
          <w:numId w:val="26"/>
        </w:numPr>
        <w:spacing w:line="360" w:lineRule="auto"/>
        <w:ind w:left="709" w:hanging="283"/>
        <w:jc w:val="both"/>
        <w:rPr>
          <w:b w:val="0"/>
        </w:rPr>
      </w:pPr>
      <w:r w:rsidRPr="00992CF8">
        <w:rPr>
          <w:b w:val="0"/>
        </w:rPr>
        <w:lastRenderedPageBreak/>
        <w:t xml:space="preserve">Sn/Au (80Sn/20Au, 28°C). Grūti kūstoša eitektika. Pie termociklēšanas parādās plaisas. Šīs parādības daba nav izpētīta. Augstās izmaksas ierobežo sakausējuma izmantošanu. </w:t>
      </w:r>
    </w:p>
    <w:p w:rsidR="004618CF" w:rsidRPr="00992CF8" w:rsidRDefault="004618CF" w:rsidP="00220537">
      <w:pPr>
        <w:pStyle w:val="ListParagraph"/>
        <w:spacing w:line="360" w:lineRule="auto"/>
        <w:ind w:left="0" w:firstLine="426"/>
        <w:jc w:val="both"/>
        <w:rPr>
          <w:b w:val="0"/>
        </w:rPr>
      </w:pPr>
      <w:r w:rsidRPr="00992CF8">
        <w:rPr>
          <w:b w:val="0"/>
        </w:rPr>
        <w:t>Sakausējumu jāizvēlas izejot no ražošanas tipa, gala produkta darba apstākļiem, plates un komponētu izvadu pārklājuma tipa, komponentu jūtību pret temperatūru un lodēšanas tehnoloģiju. Temperatūras profils, ko izmanto pie lodēšanas ar Sn62Pb36Ag2, pārbīdās par 30°C uz augšu pā temperatūras skalu, pie tam maksimālā lodēšanas temperatūra ir 235°C. Tāds sakausējums prasa speciālu kusni ar pagarinātu aktivitāti, kas spēj strādāt pie paaugstinātas temperatūras. Elektroniskai ražošanai piemērotākais lodmetāls sakausējumu Sn63Pb37, Sn62Pb36Ag2 nomaiņai ir Sn95,5Ag4Cu0,7, kas der lodēšanai ar apkausēšanu (t.i. pastā) un lodēšanai</w:t>
      </w:r>
      <w:r>
        <w:t xml:space="preserve"> </w:t>
      </w:r>
      <w:r w:rsidRPr="00992CF8">
        <w:rPr>
          <w:b w:val="0"/>
        </w:rPr>
        <w:t>vannā. Vara klātbūtne novērš intermetālisko savienojumu veidošanos. Lodmetāla darba temperatūra 175°C.</w:t>
      </w:r>
    </w:p>
    <w:p w:rsidR="004618CF" w:rsidRPr="00992CF8" w:rsidRDefault="004618CF" w:rsidP="00220537">
      <w:pPr>
        <w:pStyle w:val="ListParagraph"/>
        <w:spacing w:line="360" w:lineRule="auto"/>
        <w:ind w:left="0"/>
        <w:jc w:val="both"/>
        <w:rPr>
          <w:b w:val="0"/>
        </w:rPr>
      </w:pPr>
      <w:r w:rsidRPr="00992CF8">
        <w:rPr>
          <w:b w:val="0"/>
        </w:rPr>
        <w:t>Sakausējumi, kas satur bismutu, var tikt pielietoti procesos, kuros klāt ir svins (komponentu izvadi).</w:t>
      </w:r>
    </w:p>
    <w:p w:rsidR="004618CF" w:rsidRDefault="004618CF" w:rsidP="004618CF">
      <w:pPr>
        <w:pStyle w:val="ListParagraph"/>
        <w:ind w:left="0" w:firstLine="426"/>
        <w:jc w:val="both"/>
      </w:pPr>
      <w:r>
        <w:t xml:space="preserve">   </w:t>
      </w: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r>
        <w:rPr>
          <w:noProof/>
          <w:lang w:eastAsia="lv-LV"/>
        </w:rPr>
        <w:drawing>
          <wp:anchor distT="0" distB="0" distL="114300" distR="114300" simplePos="0" relativeHeight="251657728" behindDoc="1" locked="0" layoutInCell="1" allowOverlap="1">
            <wp:simplePos x="0" y="0"/>
            <wp:positionH relativeFrom="column">
              <wp:posOffset>290633</wp:posOffset>
            </wp:positionH>
            <wp:positionV relativeFrom="paragraph">
              <wp:posOffset>-5126328</wp:posOffset>
            </wp:positionV>
            <wp:extent cx="5599403" cy="5280338"/>
            <wp:effectExtent l="19050" t="0" r="1297" b="0"/>
            <wp:wrapNone/>
            <wp:docPr id="79" name="Picture 5" descr="D:\Documents and Settings\VilnisOzolins\My Documents\My Pictures\Bezsvina lodmet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VilnisOzolins\My Documents\My Pictures\Bezsvina lodmetali.jpg"/>
                    <pic:cNvPicPr>
                      <a:picLocks noChangeAspect="1" noChangeArrowheads="1"/>
                    </pic:cNvPicPr>
                  </pic:nvPicPr>
                  <pic:blipFill>
                    <a:blip r:embed="rId14" cstate="print"/>
                    <a:srcRect/>
                    <a:stretch>
                      <a:fillRect/>
                    </a:stretch>
                  </pic:blipFill>
                  <pic:spPr bwMode="auto">
                    <a:xfrm>
                      <a:off x="0" y="0"/>
                      <a:ext cx="5599403" cy="5280338"/>
                    </a:xfrm>
                    <a:prstGeom prst="rect">
                      <a:avLst/>
                    </a:prstGeom>
                    <a:noFill/>
                    <a:ln w="9525">
                      <a:noFill/>
                      <a:miter lim="800000"/>
                      <a:headEnd/>
                      <a:tailEnd/>
                    </a:ln>
                  </pic:spPr>
                </pic:pic>
              </a:graphicData>
            </a:graphic>
          </wp:anchor>
        </w:drawing>
      </w:r>
    </w:p>
    <w:p w:rsidR="004618CF" w:rsidRPr="00662BE9" w:rsidRDefault="004618CF" w:rsidP="004618CF">
      <w:pPr>
        <w:pStyle w:val="ListParagraph"/>
        <w:ind w:left="0" w:firstLine="426"/>
        <w:jc w:val="both"/>
        <w:rPr>
          <w:b w:val="0"/>
        </w:rPr>
      </w:pPr>
      <w:r w:rsidRPr="00662BE9">
        <w:rPr>
          <w:b w:val="0"/>
        </w:rPr>
        <w:t xml:space="preserve">Zīm. Nr. </w:t>
      </w:r>
      <w:r w:rsidR="00043800">
        <w:rPr>
          <w:b w:val="0"/>
        </w:rPr>
        <w:t>1.4.</w:t>
      </w:r>
      <w:r w:rsidRPr="00662BE9">
        <w:rPr>
          <w:b w:val="0"/>
        </w:rPr>
        <w:t xml:space="preserve"> Bezsvina lodēšanas lodmetāli.</w:t>
      </w:r>
    </w:p>
    <w:p w:rsidR="004618CF" w:rsidRDefault="004618CF" w:rsidP="004618CF">
      <w:pPr>
        <w:ind w:left="426"/>
        <w:jc w:val="both"/>
      </w:pPr>
      <w:r>
        <w:t xml:space="preserve">  </w:t>
      </w:r>
    </w:p>
    <w:p w:rsidR="004618CF" w:rsidRPr="005B35B8" w:rsidRDefault="00D6454B" w:rsidP="00043800">
      <w:pPr>
        <w:pStyle w:val="ListParagraph"/>
        <w:numPr>
          <w:ilvl w:val="1"/>
          <w:numId w:val="23"/>
        </w:numPr>
        <w:spacing w:line="360" w:lineRule="auto"/>
        <w:jc w:val="center"/>
      </w:pPr>
      <w:r>
        <w:lastRenderedPageBreak/>
        <w:t xml:space="preserve"> </w:t>
      </w:r>
      <w:r w:rsidR="004618CF" w:rsidRPr="005B35B8">
        <w:t>Lodējumu klasifikācija un veidošanas kinētika.</w:t>
      </w:r>
    </w:p>
    <w:p w:rsidR="004618CF" w:rsidRDefault="004618CF" w:rsidP="00220537">
      <w:pPr>
        <w:spacing w:line="360" w:lineRule="auto"/>
        <w:ind w:firstLine="426"/>
        <w:jc w:val="both"/>
        <w:rPr>
          <w:b/>
        </w:rPr>
      </w:pPr>
      <w:r>
        <w:t>Lai iegūtu lodētos savienojumus, nepieciešams izpildīt sekojošus nosacījumus: savienojamo detaļu uzsildīšana līdz temperatūrai, kas ir zemāka par salodējamo detaļu materiāla kušanas temperatūru; šķidrā starpslāņa ievadīšana spraugā starp salodējamām detaļām; šķidrās fāzes kristalizācija spraugā starp savienojamām detaļām.</w:t>
      </w:r>
    </w:p>
    <w:p w:rsidR="004618CF" w:rsidRDefault="004618CF" w:rsidP="00220537">
      <w:pPr>
        <w:spacing w:line="360" w:lineRule="auto"/>
        <w:ind w:firstLine="426"/>
        <w:jc w:val="both"/>
        <w:rPr>
          <w:b/>
        </w:rPr>
      </w:pPr>
      <w:r>
        <w:t>Lodēšanas procesā izveidojies savienojums nav viendabīgs, jo sastāv no lietā starpslāņa –šuves un difūzijas zonām (zīm. Nr. 1</w:t>
      </w:r>
      <w:r w:rsidR="00043800">
        <w:t>.5</w:t>
      </w:r>
      <w:r>
        <w:t>).</w:t>
      </w:r>
    </w:p>
    <w:p w:rsidR="004618CF" w:rsidRDefault="004618CF" w:rsidP="00220537">
      <w:pPr>
        <w:spacing w:line="360" w:lineRule="auto"/>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r>
        <w:rPr>
          <w:b/>
          <w:noProof/>
          <w:lang w:eastAsia="lv-LV"/>
        </w:rPr>
        <w:drawing>
          <wp:anchor distT="0" distB="0" distL="114300" distR="114300" simplePos="0" relativeHeight="251638272" behindDoc="0" locked="0" layoutInCell="1" allowOverlap="1">
            <wp:simplePos x="0" y="0"/>
            <wp:positionH relativeFrom="column">
              <wp:posOffset>2376805</wp:posOffset>
            </wp:positionH>
            <wp:positionV relativeFrom="paragraph">
              <wp:posOffset>-90170</wp:posOffset>
            </wp:positionV>
            <wp:extent cx="1822450" cy="4237355"/>
            <wp:effectExtent l="19050" t="0" r="6350" b="0"/>
            <wp:wrapSquare wrapText="bothSides"/>
            <wp:docPr id="12" name="Picture 1" descr="C:\Documents and Settings\Vilnis\My Documents\My Pictures\Lodeta savienojuma uzbū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Lodeta savienojuma uzbūve.jpg"/>
                    <pic:cNvPicPr>
                      <a:picLocks noChangeAspect="1" noChangeArrowheads="1"/>
                    </pic:cNvPicPr>
                  </pic:nvPicPr>
                  <pic:blipFill>
                    <a:blip r:embed="rId15" cstate="print"/>
                    <a:srcRect/>
                    <a:stretch>
                      <a:fillRect/>
                    </a:stretch>
                  </pic:blipFill>
                  <pic:spPr bwMode="auto">
                    <a:xfrm>
                      <a:off x="0" y="0"/>
                      <a:ext cx="1822450" cy="4237355"/>
                    </a:xfrm>
                    <a:prstGeom prst="rect">
                      <a:avLst/>
                    </a:prstGeom>
                    <a:noFill/>
                    <a:ln w="9525">
                      <a:noFill/>
                      <a:miter lim="800000"/>
                      <a:headEnd/>
                      <a:tailEnd/>
                    </a:ln>
                  </pic:spPr>
                </pic:pic>
              </a:graphicData>
            </a:graphic>
          </wp:anchor>
        </w:drawing>
      </w: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rPr>
          <w:b/>
        </w:rPr>
      </w:pPr>
      <w:r>
        <w:t>Zīm. Nr. 1.</w:t>
      </w:r>
      <w:r w:rsidR="00043800">
        <w:t>5.</w:t>
      </w:r>
      <w:r>
        <w:t xml:space="preserve"> Šuves struktūra.</w:t>
      </w:r>
    </w:p>
    <w:p w:rsidR="004618CF" w:rsidRDefault="004618CF" w:rsidP="00220537">
      <w:pPr>
        <w:spacing w:line="360" w:lineRule="auto"/>
        <w:jc w:val="both"/>
        <w:rPr>
          <w:b/>
        </w:rPr>
      </w:pPr>
    </w:p>
    <w:p w:rsidR="004618CF" w:rsidRDefault="004618CF" w:rsidP="00220537">
      <w:pPr>
        <w:spacing w:line="360" w:lineRule="auto"/>
        <w:ind w:firstLine="426"/>
        <w:jc w:val="both"/>
        <w:rPr>
          <w:b/>
        </w:rPr>
      </w:pPr>
      <w:r>
        <w:t>Atkarībā no lodēšanas apstākļiem un režīma, kā arī no salodējamā materiāla un lodmateriāla fizikāli-ķīmisko īpašību attiecības lodējumam starp salodējamiem materiāliem var būt dažāda uzbūve. Sākuma momentā uz cietā un šķidrās fāzes saskares virsmas pie lodēšanas temperatūras salodējamam materiālam un lodmateriāla kausējumam ir sastāvs, kas ir tuvs sākuma stāvoklim. Lodēšanu var izpildīt kā sākuma stadijā, tā arī pie daudz dziļākas iedarbības procesa attīstības lodējuma zonā. Tā rezultātā mainās lodējuma sastāvs un struktūra.</w:t>
      </w:r>
    </w:p>
    <w:p w:rsidR="004618CF" w:rsidRDefault="004618CF" w:rsidP="00220537">
      <w:pPr>
        <w:spacing w:line="360" w:lineRule="auto"/>
        <w:ind w:firstLine="426"/>
        <w:jc w:val="both"/>
        <w:rPr>
          <w:b/>
        </w:rPr>
      </w:pPr>
      <w:r>
        <w:lastRenderedPageBreak/>
        <w:t xml:space="preserve">Ja process apstājas ķīmisko saišu veidošanās stadijā, kad salodējamā materiāla un lodmateriāla savstarpējo difūziju var neņemt vērā, tad iegūst bezdifūzijas lodējumu. Turpmākajā lodēšanas procesā rodas apstākļi difūzija un šķīduma-difūzijas procesu veidošanai. Lodējums, kas izveidojies šķīduma-difūzijas procesa rezultātā kontakta zonā starp cieto un šķidro metālu, saucas        šķīduma-difūzijas lodējums. </w:t>
      </w:r>
    </w:p>
    <w:p w:rsidR="004618CF" w:rsidRDefault="004618CF" w:rsidP="00220537">
      <w:pPr>
        <w:spacing w:line="360" w:lineRule="auto"/>
        <w:ind w:firstLine="426"/>
        <w:jc w:val="both"/>
        <w:rPr>
          <w:b/>
        </w:rPr>
      </w:pPr>
      <w:r>
        <w:t>Savienojumu pie lodēšanas var iegūt arī bez iepriekšējas lodmetāla ievadīšanas. Šajā gadījumā izmanto kontakta kausēšanu. Lodējums, kas veidojas ar kausēšanu kontakta zonā, ir kontakta-reaktīvais lodējums. Veidojot šādu lodējumu, lodēšanas process notiek pie temperatūrām zemākām par savstarpējās iedarbības metālu kušanas temperatūru. Lodējuma veidošanās pie lodēšanas temperatūras notiek difūzijas procesā bez šķidrās fāzes.</w:t>
      </w:r>
    </w:p>
    <w:p w:rsidR="004618CF" w:rsidRDefault="004618CF" w:rsidP="00220537">
      <w:pPr>
        <w:spacing w:line="360" w:lineRule="auto"/>
        <w:ind w:firstLine="426"/>
        <w:jc w:val="both"/>
      </w:pPr>
      <w:r>
        <w:t>Lodēto savienojumu mehānisko izturību nosaka lietās šuves izturība un saites starp šuvi un salodējamo metālu izturība.</w:t>
      </w:r>
    </w:p>
    <w:p w:rsidR="004618CF" w:rsidRDefault="004618CF" w:rsidP="00220537">
      <w:pPr>
        <w:spacing w:line="360" w:lineRule="auto"/>
        <w:jc w:val="both"/>
        <w:rPr>
          <w:b/>
        </w:rPr>
      </w:pPr>
    </w:p>
    <w:p w:rsidR="004618CF" w:rsidRPr="005B35B8" w:rsidRDefault="00D6454B" w:rsidP="00D82F0F">
      <w:pPr>
        <w:pStyle w:val="ListParagraph"/>
        <w:numPr>
          <w:ilvl w:val="1"/>
          <w:numId w:val="23"/>
        </w:numPr>
        <w:spacing w:line="360" w:lineRule="auto"/>
        <w:jc w:val="center"/>
      </w:pPr>
      <w:r>
        <w:t xml:space="preserve"> </w:t>
      </w:r>
      <w:r w:rsidR="004618CF" w:rsidRPr="005B35B8">
        <w:t>Metālu salodēšana.</w:t>
      </w:r>
    </w:p>
    <w:p w:rsidR="004618CF" w:rsidRDefault="004618CF" w:rsidP="00220537">
      <w:pPr>
        <w:spacing w:line="360" w:lineRule="auto"/>
        <w:jc w:val="both"/>
        <w:rPr>
          <w:b/>
        </w:rPr>
      </w:pPr>
      <w:r>
        <w:rPr>
          <w:i/>
        </w:rPr>
        <w:t xml:space="preserve">Bezdifūzijas lodējums. </w:t>
      </w:r>
      <w:r>
        <w:t>Lodēšanas procesā salodējamais metāls un lodmetāls savstarpēji iedarbojas fizikāli-ķīmiski.</w:t>
      </w:r>
    </w:p>
    <w:p w:rsidR="004618CF" w:rsidRDefault="004618CF" w:rsidP="00220537">
      <w:pPr>
        <w:spacing w:line="360" w:lineRule="auto"/>
        <w:jc w:val="both"/>
        <w:rPr>
          <w:b/>
        </w:rPr>
      </w:pPr>
      <w:r>
        <w:rPr>
          <w:i/>
        </w:rPr>
        <w:t xml:space="preserve">Kontakta reaktīvais lodējums. </w:t>
      </w:r>
      <w:r>
        <w:t>Kontakta kausēšana – dažāda veida metālu pāreja šķidrā stāvoklī pie temperatūrām, kas ir zemākas par to kušanas temperatūru. Šī īpašība piemīt kā metāliem, tā nemetāliem. Kontakta kausēšanas procesa pamatā ir difūzija. Difūzija cietajā fāzē var turpināties tik ilgi, kamēr savstarpējās iedarbības pāra otrās komponentes koncentrācija virsējā slānī nesasniedz līdzsvara robežu pie noteiktas temperatūras. Pēc tam, ja temperatūra atbilst eitetiskajai, sistēmā sakas šķidrās fāzes veidošanās. Tāpēc, pēc šķidrās fāzes izveidošanās kontakta kausējuma zonā, process tiek uzskatīts kā cietās fāzes izkušana un difūzijas rezultātā atomu pāriešana no šķidrās fāzes cietajā un no cietās fāzes šķidrajā.</w:t>
      </w:r>
    </w:p>
    <w:p w:rsidR="004618CF" w:rsidRDefault="00D82F0F" w:rsidP="00D82F0F">
      <w:pPr>
        <w:pStyle w:val="ListParagraph"/>
        <w:numPr>
          <w:ilvl w:val="1"/>
          <w:numId w:val="23"/>
        </w:numPr>
        <w:spacing w:line="360" w:lineRule="auto"/>
        <w:jc w:val="center"/>
      </w:pPr>
      <w:r>
        <w:t xml:space="preserve"> </w:t>
      </w:r>
      <w:r w:rsidR="004618CF" w:rsidRPr="00D82F0F">
        <w:t>Saslapināšana, kapilārā tecēšana, paškušņošana</w:t>
      </w:r>
      <w:r w:rsidR="004618CF">
        <w:t>.</w:t>
      </w:r>
    </w:p>
    <w:p w:rsidR="00D82F0F" w:rsidRPr="00D82F0F" w:rsidRDefault="00D82F0F" w:rsidP="00D82F0F">
      <w:pPr>
        <w:pStyle w:val="ListParagraph"/>
        <w:numPr>
          <w:ilvl w:val="2"/>
          <w:numId w:val="23"/>
        </w:numPr>
        <w:spacing w:line="360" w:lineRule="auto"/>
        <w:jc w:val="center"/>
      </w:pPr>
      <w:r>
        <w:t>Saslapināšana</w:t>
      </w:r>
    </w:p>
    <w:p w:rsidR="004618CF" w:rsidRDefault="004618CF" w:rsidP="00220537">
      <w:pPr>
        <w:spacing w:line="360" w:lineRule="auto"/>
        <w:jc w:val="both"/>
        <w:rPr>
          <w:b/>
        </w:rPr>
      </w:pPr>
      <w:r>
        <w:t>Saskaņā ar pirmo kapilaritātes likumu</w:t>
      </w:r>
    </w:p>
    <w:p w:rsidR="004618CF" w:rsidRPr="00D468CF" w:rsidRDefault="004618CF" w:rsidP="004618CF">
      <w:pPr>
        <w:tabs>
          <w:tab w:val="left" w:pos="8505"/>
          <w:tab w:val="left" w:pos="8789"/>
        </w:tabs>
        <w:jc w:val="center"/>
        <w:rPr>
          <w:b/>
        </w:rPr>
      </w:pPr>
      <w:r>
        <w:rPr>
          <w:rFonts w:eastAsiaTheme="minorEastAsia"/>
        </w:rPr>
        <w:t xml:space="preserve">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12</m:t>
            </m:r>
          </m:sub>
        </m:sSub>
        <m:r>
          <m:rPr>
            <m:sty m:val="bi"/>
          </m:rPr>
          <w:rPr>
            <w:rFonts w:ascii="Cambria Math" w:hAnsi="Cambria Math"/>
          </w:rPr>
          <m:t>(1/</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r>
          <m:rPr>
            <m:sty m:val="bi"/>
          </m:rPr>
          <w:rPr>
            <w:rFonts w:ascii="Cambria Math" w:hAnsi="Cambria Math"/>
          </w:rPr>
          <m:t>+1/</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r>
          <m:rPr>
            <m:sty m:val="bi"/>
          </m:rPr>
          <w:rPr>
            <w:rFonts w:ascii="Cambria Math" w:hAnsi="Cambria Math"/>
          </w:rPr>
          <m:t>)</m:t>
        </m:r>
      </m:oMath>
      <w:r>
        <w:rPr>
          <w:rFonts w:eastAsiaTheme="minorEastAsia"/>
        </w:rPr>
        <w:t xml:space="preserve">                                        (1</w:t>
      </w:r>
      <w:r w:rsidR="00D82F0F">
        <w:rPr>
          <w:rFonts w:eastAsiaTheme="minorEastAsia"/>
        </w:rPr>
        <w:t>.1.</w:t>
      </w:r>
      <w:r>
        <w:rPr>
          <w:rFonts w:eastAsiaTheme="minorEastAsia"/>
        </w:rPr>
        <w:t>)</w:t>
      </w:r>
    </w:p>
    <w:p w:rsidR="004618CF" w:rsidRDefault="004618CF" w:rsidP="004618CF">
      <w:pPr>
        <w:jc w:val="both"/>
        <w:rPr>
          <w:b/>
        </w:rPr>
      </w:pPr>
    </w:p>
    <w:p w:rsidR="004618CF" w:rsidRDefault="004618CF" w:rsidP="00220537">
      <w:pPr>
        <w:spacing w:line="360" w:lineRule="auto"/>
        <w:jc w:val="both"/>
        <w:rPr>
          <w:rFonts w:eastAsiaTheme="minorEastAsia"/>
          <w:b/>
        </w:rPr>
      </w:pPr>
      <w:r>
        <w:t xml:space="preserve">kur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1</m:t>
            </m:r>
          </m:sub>
        </m:sSub>
      </m:oMath>
      <w:r>
        <w:rPr>
          <w:rFonts w:eastAsiaTheme="minorEastAsia"/>
        </w:rPr>
        <w:t xml:space="preserve"> un </w:t>
      </w:r>
      <m:oMath>
        <m:sSub>
          <m:sSubPr>
            <m:ctrlPr>
              <w:rPr>
                <w:rFonts w:ascii="Cambria Math" w:eastAsiaTheme="minorEastAsia" w:hAnsi="Cambria Math"/>
                <w:i/>
              </w:rPr>
            </m:ctrlPr>
          </m:sSubPr>
          <m:e>
            <m:r>
              <m:rPr>
                <m:sty m:val="bi"/>
              </m:rPr>
              <w:rPr>
                <w:rFonts w:ascii="Cambria Math" w:eastAsiaTheme="minorEastAsia" w:hAnsi="Cambria Math"/>
              </w:rPr>
              <m:t>p</m:t>
            </m:r>
          </m:e>
          <m:sub>
            <m:r>
              <m:rPr>
                <m:sty m:val="bi"/>
              </m:rPr>
              <w:rPr>
                <w:rFonts w:ascii="Cambria Math" w:eastAsiaTheme="minorEastAsia" w:hAnsi="Cambria Math"/>
              </w:rPr>
              <m:t>2</m:t>
            </m:r>
          </m:sub>
        </m:sSub>
      </m:oMath>
      <w:r>
        <w:rPr>
          <w:rFonts w:eastAsiaTheme="minorEastAsia"/>
        </w:rPr>
        <w:t xml:space="preserve"> - spiediens atbilstoši ieliektai un izliektai šķidruma virsmai;</w:t>
      </w:r>
    </w:p>
    <w:p w:rsidR="004618CF" w:rsidRDefault="004618CF" w:rsidP="00220537">
      <w:pPr>
        <w:spacing w:line="360" w:lineRule="auto"/>
        <w:jc w:val="both"/>
        <w:rPr>
          <w:rFonts w:eastAsiaTheme="minorEastAsia"/>
          <w:b/>
        </w:rPr>
      </w:pPr>
      <w:r>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1</m:t>
            </m:r>
          </m:sub>
        </m:sSub>
      </m:oMath>
      <w:r>
        <w:rPr>
          <w:rFonts w:eastAsiaTheme="minorEastAsia"/>
        </w:rPr>
        <w:t xml:space="preserve"> un </w:t>
      </w:r>
      <m:oMath>
        <m:sSub>
          <m:sSubPr>
            <m:ctrlPr>
              <w:rPr>
                <w:rFonts w:ascii="Cambria Math" w:eastAsiaTheme="minorEastAsia" w:hAnsi="Cambria Math"/>
                <w:i/>
              </w:rPr>
            </m:ctrlPr>
          </m:sSubPr>
          <m:e>
            <m:r>
              <m:rPr>
                <m:sty m:val="bi"/>
              </m:rPr>
              <w:rPr>
                <w:rFonts w:ascii="Cambria Math" w:eastAsiaTheme="minorEastAsia" w:hAnsi="Cambria Math"/>
              </w:rPr>
              <m:t>R</m:t>
            </m:r>
          </m:e>
          <m:sub>
            <m:r>
              <m:rPr>
                <m:sty m:val="bi"/>
              </m:rPr>
              <w:rPr>
                <w:rFonts w:ascii="Cambria Math" w:eastAsiaTheme="minorEastAsia" w:hAnsi="Cambria Math"/>
              </w:rPr>
              <m:t>2</m:t>
            </m:r>
          </m:sub>
        </m:sSub>
      </m:oMath>
      <w:r>
        <w:rPr>
          <w:rFonts w:eastAsiaTheme="minorEastAsia"/>
        </w:rPr>
        <w:t xml:space="preserve"> - virsmas izliekuma radiusi;</w:t>
      </w:r>
    </w:p>
    <w:p w:rsidR="004618CF" w:rsidRDefault="004618CF" w:rsidP="00220537">
      <w:pPr>
        <w:spacing w:line="360" w:lineRule="auto"/>
        <w:jc w:val="both"/>
        <w:rPr>
          <w:b/>
        </w:rPr>
      </w:pPr>
      <w:r>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δ</m:t>
            </m:r>
          </m:e>
          <m:sub>
            <m:r>
              <m:rPr>
                <m:sty m:val="bi"/>
              </m:rPr>
              <w:rPr>
                <w:rFonts w:ascii="Cambria Math" w:eastAsiaTheme="minorEastAsia" w:hAnsi="Cambria Math"/>
              </w:rPr>
              <m:t>12</m:t>
            </m:r>
          </m:sub>
        </m:sSub>
      </m:oMath>
      <w:r>
        <w:rPr>
          <w:rFonts w:eastAsiaTheme="minorEastAsia"/>
        </w:rPr>
        <w:t xml:space="preserve"> - šķidruma virsmas spriegums uz robežas ar gāzveida vidi.</w:t>
      </w:r>
      <w:r>
        <w:t xml:space="preserve"> </w:t>
      </w:r>
    </w:p>
    <w:p w:rsidR="004618CF" w:rsidRDefault="004618CF" w:rsidP="00220537">
      <w:pPr>
        <w:spacing w:line="360" w:lineRule="auto"/>
        <w:jc w:val="both"/>
        <w:rPr>
          <w:b/>
        </w:rPr>
      </w:pPr>
      <w:r>
        <w:t>No izteiksmes (1</w:t>
      </w:r>
      <w:r w:rsidR="00D82F0F">
        <w:t>.1.</w:t>
      </w:r>
      <w:r>
        <w:t>) izriet, ka šķidruma liektā virsma rada papildus spiedienu uz šķidrumu salīdzinājumā ar plakano virsmu. Šo papildus spiedienu galvenokārt izsauc kapilārās parādības.</w:t>
      </w:r>
    </w:p>
    <w:p w:rsidR="004618CF" w:rsidRDefault="004618CF" w:rsidP="00220537">
      <w:pPr>
        <w:spacing w:line="360" w:lineRule="auto"/>
        <w:jc w:val="both"/>
        <w:rPr>
          <w:b/>
        </w:rPr>
      </w:pPr>
      <w:r>
        <w:lastRenderedPageBreak/>
        <w:t xml:space="preserve">Pie šķidruma piliena izplūšanas pa cieta ķermeņa virsmu, tās līdzsvaru nosaka stiepes spēku vektoru līdzsvars trīs fāzu robežas punktā. Šī robeža ir saslapināšanas perimetrs (zīm. Nr. </w:t>
      </w:r>
      <w:r w:rsidR="00D82F0F">
        <w:t>1.6</w:t>
      </w:r>
      <w:r>
        <w:t>).</w:t>
      </w:r>
    </w:p>
    <w:p w:rsidR="004618CF" w:rsidRDefault="004618CF" w:rsidP="00220537">
      <w:pPr>
        <w:spacing w:line="360" w:lineRule="auto"/>
        <w:jc w:val="both"/>
        <w:rPr>
          <w:b/>
        </w:rPr>
      </w:pPr>
      <w:r>
        <w:rPr>
          <w:b/>
          <w:noProof/>
          <w:lang w:eastAsia="lv-LV"/>
        </w:rPr>
        <w:drawing>
          <wp:anchor distT="0" distB="0" distL="114300" distR="114300" simplePos="0" relativeHeight="251639296" behindDoc="1" locked="0" layoutInCell="1" allowOverlap="1">
            <wp:simplePos x="0" y="0"/>
            <wp:positionH relativeFrom="column">
              <wp:posOffset>1044047</wp:posOffset>
            </wp:positionH>
            <wp:positionV relativeFrom="paragraph">
              <wp:posOffset>106008</wp:posOffset>
            </wp:positionV>
            <wp:extent cx="4265211" cy="2189409"/>
            <wp:effectExtent l="19050" t="0" r="1989" b="0"/>
            <wp:wrapNone/>
            <wp:docPr id="13" name="Picture 1" descr="C:\Documents and Settings\smaile\My Documents\My Pictures\Pili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Piliens.jpg"/>
                    <pic:cNvPicPr>
                      <a:picLocks noChangeAspect="1" noChangeArrowheads="1"/>
                    </pic:cNvPicPr>
                  </pic:nvPicPr>
                  <pic:blipFill>
                    <a:blip r:embed="rId16" cstate="print"/>
                    <a:srcRect/>
                    <a:stretch>
                      <a:fillRect/>
                    </a:stretch>
                  </pic:blipFill>
                  <pic:spPr bwMode="auto">
                    <a:xfrm>
                      <a:off x="0" y="0"/>
                      <a:ext cx="4265211" cy="2189409"/>
                    </a:xfrm>
                    <a:prstGeom prst="rect">
                      <a:avLst/>
                    </a:prstGeom>
                    <a:noFill/>
                    <a:ln w="9525">
                      <a:noFill/>
                      <a:miter lim="800000"/>
                      <a:headEnd/>
                      <a:tailEnd/>
                    </a:ln>
                  </pic:spPr>
                </pic:pic>
              </a:graphicData>
            </a:graphic>
          </wp:anchor>
        </w:drawing>
      </w:r>
    </w:p>
    <w:p w:rsidR="004618CF" w:rsidRDefault="004618CF" w:rsidP="004618CF">
      <w:pPr>
        <w:jc w:val="both"/>
        <w:rPr>
          <w:b/>
        </w:rPr>
      </w:pPr>
      <w:r>
        <w:t xml:space="preserve">                                                     </w:t>
      </w:r>
      <m:oMath>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12</m:t>
            </m:r>
          </m:sub>
        </m:sSub>
      </m:oMath>
    </w:p>
    <w:p w:rsidR="004618CF" w:rsidRDefault="004618CF" w:rsidP="004618CF">
      <w:pPr>
        <w:tabs>
          <w:tab w:val="left" w:pos="8931"/>
        </w:tabs>
        <w:jc w:val="both"/>
        <w:rPr>
          <w:b/>
        </w:rPr>
      </w:pPr>
      <w:r>
        <w:t xml:space="preserve">                                                                   1 </w:t>
      </w:r>
    </w:p>
    <w:p w:rsidR="004618CF" w:rsidRDefault="004618CF" w:rsidP="004618CF">
      <w:pPr>
        <w:jc w:val="both"/>
        <w:rPr>
          <w:b/>
        </w:rPr>
      </w:pPr>
    </w:p>
    <w:p w:rsidR="004618CF" w:rsidRDefault="004618CF" w:rsidP="004618CF">
      <w:pPr>
        <w:jc w:val="both"/>
        <w:rPr>
          <w:b/>
        </w:rPr>
      </w:pPr>
      <w:r>
        <w:t xml:space="preserve">                      </w:t>
      </w:r>
      <m:oMath>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13</m:t>
            </m:r>
          </m:sub>
        </m:sSub>
      </m:oMath>
      <w:r>
        <w:rPr>
          <w:rFonts w:eastAsiaTheme="minorEastAsia"/>
        </w:rPr>
        <w:t xml:space="preserve">           θ                 </w:t>
      </w:r>
      <m:oMath>
        <m:sSub>
          <m:sSubPr>
            <m:ctrlPr>
              <w:rPr>
                <w:rFonts w:ascii="Cambria Math" w:eastAsiaTheme="minorEastAsia" w:hAnsi="Cambria Math"/>
                <w:i/>
              </w:rPr>
            </m:ctrlPr>
          </m:sSubPr>
          <m:e>
            <m:r>
              <m:rPr>
                <m:sty m:val="bi"/>
              </m:rPr>
              <w:rPr>
                <w:rFonts w:ascii="Cambria Math" w:eastAsiaTheme="minorEastAsia" w:hAnsi="Cambria Math"/>
              </w:rPr>
              <m:t>δ</m:t>
            </m:r>
          </m:e>
          <m:sub>
            <m:r>
              <m:rPr>
                <m:sty m:val="bi"/>
              </m:rPr>
              <w:rPr>
                <w:rFonts w:ascii="Cambria Math" w:eastAsiaTheme="minorEastAsia" w:hAnsi="Cambria Math"/>
              </w:rPr>
              <m:t>23</m:t>
            </m:r>
          </m:sub>
        </m:sSub>
      </m:oMath>
      <w:r>
        <w:rPr>
          <w:rFonts w:eastAsiaTheme="minorEastAsia"/>
        </w:rPr>
        <w:t xml:space="preserve">     2</w:t>
      </w:r>
    </w:p>
    <w:p w:rsidR="004618CF" w:rsidRDefault="004618CF" w:rsidP="004618CF">
      <w:pPr>
        <w:jc w:val="both"/>
        <w:rPr>
          <w:b/>
        </w:rPr>
      </w:pPr>
    </w:p>
    <w:p w:rsidR="004618CF" w:rsidRDefault="004618CF" w:rsidP="004618CF">
      <w:pPr>
        <w:jc w:val="both"/>
        <w:rPr>
          <w:b/>
        </w:rPr>
      </w:pPr>
      <w:r>
        <w:t xml:space="preserve">                                                                   3</w:t>
      </w:r>
    </w:p>
    <w:p w:rsidR="004618CF" w:rsidRDefault="004618CF" w:rsidP="004618CF">
      <w:pPr>
        <w:jc w:val="both"/>
        <w:rPr>
          <w:b/>
        </w:rPr>
      </w:pPr>
    </w:p>
    <w:p w:rsidR="004618CF" w:rsidRDefault="004618CF" w:rsidP="004618CF">
      <w:pPr>
        <w:jc w:val="both"/>
        <w:rPr>
          <w:b/>
        </w:rPr>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rPr>
          <w:b/>
        </w:rPr>
      </w:pPr>
      <w:r>
        <w:t xml:space="preserve">Zīm. Nr. </w:t>
      </w:r>
      <w:r w:rsidR="00D82F0F">
        <w:t>1.6</w:t>
      </w:r>
      <w:r>
        <w:t>. Šķidruma piliena virsmas stiepes spēku līdzsvara shēma.</w:t>
      </w:r>
    </w:p>
    <w:p w:rsidR="004618CF" w:rsidRDefault="004618CF" w:rsidP="004618CF">
      <w:pPr>
        <w:jc w:val="both"/>
        <w:rPr>
          <w:b/>
        </w:rPr>
      </w:pPr>
    </w:p>
    <w:p w:rsidR="004618CF" w:rsidRDefault="004618CF" w:rsidP="00220537">
      <w:pPr>
        <w:spacing w:line="360" w:lineRule="auto"/>
        <w:jc w:val="both"/>
        <w:rPr>
          <w:b/>
        </w:rPr>
      </w:pPr>
      <w:r>
        <w:t>Virsmas spriegumu sakarību izsaka izteiksme</w:t>
      </w:r>
    </w:p>
    <w:p w:rsidR="004618CF" w:rsidRDefault="00D56C25" w:rsidP="00220537">
      <w:pPr>
        <w:tabs>
          <w:tab w:val="left" w:pos="8789"/>
        </w:tabs>
        <w:spacing w:line="360" w:lineRule="auto"/>
        <w:jc w:val="center"/>
        <w:rPr>
          <w:rFonts w:eastAsiaTheme="minorEastAsia"/>
          <w:b/>
        </w:rPr>
      </w:pPr>
      <m:oMath>
        <m:sSub>
          <m:sSubPr>
            <m:ctrlPr>
              <w:rPr>
                <w:rFonts w:ascii="Cambria Math" w:hAnsi="Cambria Math"/>
                <w:i/>
              </w:rPr>
            </m:ctrlPr>
          </m:sSubPr>
          <m:e>
            <m:r>
              <m:rPr>
                <m:sty m:val="bi"/>
              </m:rPr>
              <w:rPr>
                <w:rFonts w:ascii="Cambria Math" w:hAnsi="Cambria Math"/>
              </w:rPr>
              <m:t xml:space="preserve">                                                        δ</m:t>
            </m:r>
          </m:e>
          <m:sub>
            <m:r>
              <m:rPr>
                <m:sty m:val="bi"/>
              </m:rPr>
              <w:rPr>
                <w:rFonts w:ascii="Cambria Math" w:hAnsi="Cambria Math"/>
              </w:rPr>
              <m:t>13</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23</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12</m:t>
            </m:r>
          </m:sub>
        </m:sSub>
        <m:r>
          <m:rPr>
            <m:sty m:val="bi"/>
          </m:rPr>
          <w:rPr>
            <w:rFonts w:ascii="Cambria Math" w:hAnsi="Cambria Math"/>
          </w:rPr>
          <m:t>cos θ</m:t>
        </m:r>
      </m:oMath>
      <w:r w:rsidR="004618CF">
        <w:rPr>
          <w:rFonts w:eastAsiaTheme="minorEastAsia"/>
        </w:rPr>
        <w:t xml:space="preserve">                                              (</w:t>
      </w:r>
      <w:r w:rsidR="00D82F0F">
        <w:rPr>
          <w:rFonts w:eastAsiaTheme="minorEastAsia"/>
        </w:rPr>
        <w:t>1.</w:t>
      </w:r>
      <w:r w:rsidR="004618CF">
        <w:rPr>
          <w:rFonts w:eastAsiaTheme="minorEastAsia"/>
        </w:rPr>
        <w:t xml:space="preserve">2)  </w:t>
      </w:r>
    </w:p>
    <w:p w:rsidR="004618CF" w:rsidRDefault="004618CF" w:rsidP="00220537">
      <w:pPr>
        <w:tabs>
          <w:tab w:val="left" w:pos="8789"/>
        </w:tabs>
        <w:spacing w:line="360" w:lineRule="auto"/>
        <w:ind w:left="1418" w:hanging="993"/>
        <w:rPr>
          <w:rFonts w:eastAsiaTheme="minorEastAsia"/>
          <w:b/>
        </w:rPr>
      </w:pPr>
      <w:r>
        <w:rPr>
          <w:rFonts w:eastAsiaTheme="minorEastAsia"/>
        </w:rPr>
        <w:t xml:space="preserve">kur  </w:t>
      </w:r>
      <m:oMath>
        <m:sSub>
          <m:sSubPr>
            <m:ctrlPr>
              <w:rPr>
                <w:rFonts w:ascii="Cambria Math" w:eastAsiaTheme="minorEastAsia" w:hAnsi="Cambria Math"/>
                <w:i/>
              </w:rPr>
            </m:ctrlPr>
          </m:sSubPr>
          <m:e>
            <m:r>
              <m:rPr>
                <m:sty m:val="bi"/>
              </m:rPr>
              <w:rPr>
                <w:rFonts w:ascii="Cambria Math" w:eastAsiaTheme="minorEastAsia" w:hAnsi="Cambria Math"/>
              </w:rPr>
              <m:t>δ</m:t>
            </m:r>
          </m:e>
          <m:sub>
            <m:r>
              <m:rPr>
                <m:sty m:val="bi"/>
              </m:rPr>
              <w:rPr>
                <w:rFonts w:ascii="Cambria Math" w:eastAsiaTheme="minorEastAsia" w:hAnsi="Cambria Math"/>
              </w:rPr>
              <m:t>13</m:t>
            </m:r>
          </m:sub>
        </m:sSub>
      </m:oMath>
      <w:r>
        <w:rPr>
          <w:rFonts w:eastAsiaTheme="minorEastAsia"/>
        </w:rPr>
        <w:t xml:space="preserve"> - virsmas spriegums starp cietu ķermeni un gāzveida vidi, kas iedarbojas uz pilienu pa      viņa pamatnes perimetru;</w:t>
      </w:r>
    </w:p>
    <w:p w:rsidR="004618CF" w:rsidRDefault="004618CF" w:rsidP="00220537">
      <w:pPr>
        <w:tabs>
          <w:tab w:val="left" w:pos="8789"/>
        </w:tabs>
        <w:spacing w:line="360" w:lineRule="auto"/>
        <w:ind w:left="1418" w:hanging="993"/>
        <w:rPr>
          <w:rFonts w:eastAsiaTheme="minorEastAsia"/>
          <w:b/>
        </w:rPr>
      </w:pPr>
      <w:r>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δ</m:t>
            </m:r>
          </m:e>
          <m:sub>
            <m:r>
              <m:rPr>
                <m:sty m:val="bi"/>
              </m:rPr>
              <w:rPr>
                <w:rFonts w:ascii="Cambria Math" w:eastAsiaTheme="minorEastAsia" w:hAnsi="Cambria Math"/>
              </w:rPr>
              <m:t>23</m:t>
            </m:r>
          </m:sub>
        </m:sSub>
      </m:oMath>
      <w:r>
        <w:rPr>
          <w:rFonts w:eastAsiaTheme="minorEastAsia"/>
        </w:rPr>
        <w:t xml:space="preserve"> - šķidruma virsmas spriegums uz robežas ar cieto ķermeni.</w:t>
      </w:r>
    </w:p>
    <w:p w:rsidR="004618CF" w:rsidRDefault="004618CF" w:rsidP="00220537">
      <w:pPr>
        <w:tabs>
          <w:tab w:val="left" w:pos="8789"/>
        </w:tabs>
        <w:spacing w:line="360" w:lineRule="auto"/>
        <w:rPr>
          <w:rFonts w:eastAsiaTheme="minorEastAsia"/>
          <w:b/>
        </w:rPr>
      </w:pPr>
      <w:r>
        <w:rPr>
          <w:rFonts w:eastAsiaTheme="minorEastAsia"/>
        </w:rPr>
        <w:t>No vienādojuma (</w:t>
      </w:r>
      <w:r w:rsidR="00D82F0F">
        <w:rPr>
          <w:rFonts w:eastAsiaTheme="minorEastAsia"/>
        </w:rPr>
        <w:t>1.</w:t>
      </w:r>
      <w:r>
        <w:rPr>
          <w:rFonts w:eastAsiaTheme="minorEastAsia"/>
        </w:rPr>
        <w:t xml:space="preserve">2) </w:t>
      </w:r>
    </w:p>
    <w:p w:rsidR="004618CF" w:rsidRDefault="004618CF" w:rsidP="00220537">
      <w:pPr>
        <w:tabs>
          <w:tab w:val="left" w:pos="8789"/>
        </w:tabs>
        <w:spacing w:line="360" w:lineRule="auto"/>
        <w:jc w:val="center"/>
        <w:rPr>
          <w:rFonts w:ascii="Cambria Math" w:eastAsiaTheme="minorEastAsia" w:hAnsi="Cambria Math"/>
          <w:b/>
        </w:rPr>
      </w:pPr>
      <w:r>
        <w:rPr>
          <w:rFonts w:eastAsiaTheme="minorEastAsia"/>
        </w:rPr>
        <w:t xml:space="preserve">                                                cos </w:t>
      </w:r>
      <w:r>
        <w:rPr>
          <w:rFonts w:ascii="Cambria Math" w:eastAsiaTheme="minorEastAsia" w:hAnsi="Cambria Math"/>
        </w:rPr>
        <w:t>θ = (</w:t>
      </w:r>
      <m:oMath>
        <m:sSub>
          <m:sSubPr>
            <m:ctrlPr>
              <w:rPr>
                <w:rFonts w:ascii="Cambria Math" w:eastAsiaTheme="minorEastAsia" w:hAnsi="Cambria Math"/>
                <w:i/>
              </w:rPr>
            </m:ctrlPr>
          </m:sSubPr>
          <m:e>
            <m:r>
              <m:rPr>
                <m:sty m:val="bi"/>
              </m:rPr>
              <w:rPr>
                <w:rFonts w:ascii="Cambria Math" w:eastAsiaTheme="minorEastAsia" w:hAnsi="Cambria Math"/>
              </w:rPr>
              <m:t>δ</m:t>
            </m:r>
          </m:e>
          <m:sub>
            <m:r>
              <m:rPr>
                <m:sty m:val="bi"/>
              </m:rPr>
              <w:rPr>
                <w:rFonts w:ascii="Cambria Math" w:eastAsiaTheme="minorEastAsia" w:hAnsi="Cambria Math"/>
              </w:rPr>
              <m:t>13</m:t>
            </m:r>
          </m:sub>
        </m:sSub>
        <m:r>
          <m:rPr>
            <m:sty m:val="bi"/>
          </m:rPr>
          <w:rPr>
            <w:rFonts w:ascii="Cambria Math" w:eastAsiaTheme="minorEastAsia" w:hAnsi="Cambria Math"/>
          </w:rPr>
          <m:t>-</m:t>
        </m:r>
        <m:sSub>
          <m:sSubPr>
            <m:ctrlPr>
              <w:rPr>
                <w:rFonts w:ascii="Cambria Math" w:eastAsiaTheme="minorEastAsia" w:hAnsi="Cambria Math"/>
                <w:i/>
              </w:rPr>
            </m:ctrlPr>
          </m:sSubPr>
          <m:e>
            <m:r>
              <m:rPr>
                <m:sty m:val="bi"/>
              </m:rPr>
              <w:rPr>
                <w:rFonts w:ascii="Cambria Math" w:eastAsiaTheme="minorEastAsia" w:hAnsi="Cambria Math"/>
              </w:rPr>
              <m:t>δ</m:t>
            </m:r>
          </m:e>
          <m:sub>
            <m:r>
              <m:rPr>
                <m:sty m:val="bi"/>
              </m:rPr>
              <w:rPr>
                <w:rFonts w:ascii="Cambria Math" w:eastAsiaTheme="minorEastAsia" w:hAnsi="Cambria Math"/>
              </w:rPr>
              <m:t>23</m:t>
            </m:r>
          </m:sub>
        </m:sSub>
        <m:r>
          <m:rPr>
            <m:sty m:val="bi"/>
          </m:rPr>
          <w:rPr>
            <w:rFonts w:ascii="Cambria Math" w:eastAsiaTheme="minorEastAsia" w:hAnsi="Cambria Math"/>
          </w:rPr>
          <m:t>)/</m:t>
        </m:r>
        <m:sSub>
          <m:sSubPr>
            <m:ctrlPr>
              <w:rPr>
                <w:rFonts w:ascii="Cambria Math" w:eastAsiaTheme="minorEastAsia" w:hAnsi="Cambria Math"/>
                <w:i/>
              </w:rPr>
            </m:ctrlPr>
          </m:sSubPr>
          <m:e>
            <m:r>
              <m:rPr>
                <m:sty m:val="bi"/>
              </m:rPr>
              <w:rPr>
                <w:rFonts w:ascii="Cambria Math" w:eastAsiaTheme="minorEastAsia" w:hAnsi="Cambria Math"/>
              </w:rPr>
              <m:t>δ</m:t>
            </m:r>
          </m:e>
          <m:sub>
            <m:r>
              <m:rPr>
                <m:sty m:val="bi"/>
              </m:rPr>
              <w:rPr>
                <w:rFonts w:ascii="Cambria Math" w:eastAsiaTheme="minorEastAsia" w:hAnsi="Cambria Math"/>
              </w:rPr>
              <m:t>12</m:t>
            </m:r>
          </m:sub>
        </m:sSub>
      </m:oMath>
      <w:r>
        <w:rPr>
          <w:rFonts w:ascii="Cambria Math" w:eastAsiaTheme="minorEastAsia" w:hAnsi="Cambria Math"/>
        </w:rPr>
        <w:t xml:space="preserve">                                                 (</w:t>
      </w:r>
      <w:r w:rsidR="00D82F0F">
        <w:rPr>
          <w:rFonts w:ascii="Cambria Math" w:eastAsiaTheme="minorEastAsia" w:hAnsi="Cambria Math"/>
        </w:rPr>
        <w:t>1.</w:t>
      </w:r>
      <w:r>
        <w:rPr>
          <w:rFonts w:ascii="Cambria Math" w:eastAsiaTheme="minorEastAsia" w:hAnsi="Cambria Math"/>
        </w:rPr>
        <w:t>3)</w:t>
      </w:r>
    </w:p>
    <w:p w:rsidR="004618CF" w:rsidRDefault="004618CF" w:rsidP="00220537">
      <w:pPr>
        <w:tabs>
          <w:tab w:val="left" w:pos="8789"/>
        </w:tabs>
        <w:spacing w:line="360" w:lineRule="auto"/>
        <w:jc w:val="both"/>
        <w:rPr>
          <w:rFonts w:ascii="Cambria Math" w:eastAsiaTheme="minorEastAsia" w:hAnsi="Cambria Math"/>
          <w:b/>
        </w:rPr>
      </w:pPr>
      <w:r>
        <w:rPr>
          <w:rFonts w:ascii="Cambria Math" w:eastAsiaTheme="minorEastAsia" w:hAnsi="Cambria Math"/>
        </w:rPr>
        <w:t>kur  cos θ – saslapināšanas koeficients, kas raksturo šķidruma saslapināšanas spēju.</w:t>
      </w:r>
    </w:p>
    <w:p w:rsidR="004618CF" w:rsidRDefault="004618CF" w:rsidP="00220537">
      <w:pPr>
        <w:tabs>
          <w:tab w:val="left" w:pos="8789"/>
        </w:tabs>
        <w:spacing w:line="360" w:lineRule="auto"/>
        <w:jc w:val="both"/>
        <w:rPr>
          <w:rFonts w:ascii="Cambria Math" w:eastAsiaTheme="minorEastAsia" w:hAnsi="Cambria Math"/>
          <w:b/>
        </w:rPr>
      </w:pPr>
      <w:r>
        <w:rPr>
          <w:rFonts w:ascii="Cambria Math" w:eastAsiaTheme="minorEastAsia" w:hAnsi="Cambria Math"/>
        </w:rPr>
        <w:t>Kapilārisma ietaiksme (1) un (2) iegūtas izejot no tā, ka materiālā objekta līdzsvars tiek noteikts ar viņam pielikto spēku līdzsvaru</w:t>
      </w:r>
    </w:p>
    <w:p w:rsidR="004618CF" w:rsidRDefault="004618CF" w:rsidP="00220537">
      <w:pPr>
        <w:tabs>
          <w:tab w:val="left" w:pos="8789"/>
        </w:tabs>
        <w:spacing w:line="360" w:lineRule="auto"/>
        <w:jc w:val="both"/>
        <w:rPr>
          <w:rFonts w:ascii="Cambria Math" w:eastAsiaTheme="minorEastAsia" w:hAnsi="Cambria Math"/>
          <w:b/>
        </w:rPr>
      </w:pPr>
      <w:r>
        <w:rPr>
          <w:rFonts w:ascii="Cambria Math" w:eastAsiaTheme="minorEastAsia" w:hAnsi="Cambria Math"/>
        </w:rPr>
        <w:t>Šīs izteiksmes ir spēkā ja šķidrums neiedarbojas uz cieto ķermeni. Lodēšanas procesā notiek aktīva savstarpējā iedarbība starp salodējamo materiālu un lodmateriālu, tāpēc kapilārie procesi pie lodēšanas ir daudz sarežģītāki un izteiksmes (1</w:t>
      </w:r>
      <w:r w:rsidR="00D82F0F">
        <w:rPr>
          <w:rFonts w:ascii="Cambria Math" w:eastAsiaTheme="minorEastAsia" w:hAnsi="Cambria Math"/>
        </w:rPr>
        <w:t>.1</w:t>
      </w:r>
      <w:r>
        <w:rPr>
          <w:rFonts w:ascii="Cambria Math" w:eastAsiaTheme="minorEastAsia" w:hAnsi="Cambria Math"/>
        </w:rPr>
        <w:t>) un (</w:t>
      </w:r>
      <w:r w:rsidR="00D82F0F">
        <w:rPr>
          <w:rFonts w:ascii="Cambria Math" w:eastAsiaTheme="minorEastAsia" w:hAnsi="Cambria Math"/>
        </w:rPr>
        <w:t>1.</w:t>
      </w:r>
      <w:r>
        <w:rPr>
          <w:rFonts w:ascii="Cambria Math" w:eastAsiaTheme="minorEastAsia" w:hAnsi="Cambria Math"/>
        </w:rPr>
        <w:t>2) tos apraksta tikai aptuveni.</w:t>
      </w:r>
    </w:p>
    <w:p w:rsidR="004618CF" w:rsidRDefault="004618CF" w:rsidP="00220537">
      <w:pPr>
        <w:tabs>
          <w:tab w:val="left" w:pos="8789"/>
        </w:tabs>
        <w:spacing w:line="360" w:lineRule="auto"/>
        <w:jc w:val="both"/>
        <w:rPr>
          <w:b/>
        </w:rPr>
      </w:pPr>
      <w:r>
        <w:rPr>
          <w:rFonts w:ascii="Cambria Math" w:eastAsiaTheme="minorEastAsia" w:hAnsi="Cambria Math"/>
        </w:rPr>
        <w:t>Izkausētās lodmateriāla izplūšanu pa salodējamā materiāla virsmu nosaka daudzi faktori. Starp tiem vislielāko ietekmi veido savstarpējās iedarbības faktors, lodmateriāla īpašības (tecēšana, viskozitāte). Ja lodmateriālam ir plašs kristalizācijas intervāls, bet lodēšana</w:t>
      </w:r>
      <w:r>
        <w:t xml:space="preserve">  notiek pie temperatūras, kas atrodas zemāk par noteikto robežu, ļoti lielu nozīmi iegūst šķidrā lodmatāla plūstamība. Ja kausējumā ir cietā fāze, izkrītošo kristālu veidojumi, tie strauji izmaina lodmetāla plūstamību. </w:t>
      </w:r>
    </w:p>
    <w:p w:rsidR="004618CF" w:rsidRDefault="004618CF" w:rsidP="00220537">
      <w:pPr>
        <w:tabs>
          <w:tab w:val="left" w:pos="8789"/>
        </w:tabs>
        <w:spacing w:line="360" w:lineRule="auto"/>
        <w:jc w:val="both"/>
        <w:rPr>
          <w:b/>
        </w:rPr>
      </w:pPr>
      <w:r>
        <w:lastRenderedPageBreak/>
        <w:t xml:space="preserve">Lodmateriāla izplūšanas mehānisms saistīts ar lodmateriāla kausējuma savstarpējo iedarbu ar salodējamā materiāla pārveidoto fāzi, ar izkausētā lodmateriāla virsmas difūziju, ar kapilāro tecēšanu. Pie izplūšanas šie procesi ir atkarīgi no lodmateriāla un salodējamā materiāla fizikāli-ķīmiskā īpašībām un no lodēšanas apstākļiem. </w:t>
      </w:r>
    </w:p>
    <w:p w:rsidR="004618CF" w:rsidRDefault="004618CF" w:rsidP="00220537">
      <w:pPr>
        <w:tabs>
          <w:tab w:val="left" w:pos="8789"/>
        </w:tabs>
        <w:spacing w:line="360" w:lineRule="auto"/>
        <w:jc w:val="both"/>
        <w:rPr>
          <w:b/>
        </w:rPr>
      </w:pPr>
      <w:r>
        <w:t>Izkausētā lodmateriāla izplūšanu pa cietā ķermeņa virsmu nosaka adgezijas spēku attiecība pret salodējamā materiāla virsmu un kohēzija, ko raksturo saišu spēki starp lodmateriāla daļiņām.</w:t>
      </w:r>
    </w:p>
    <w:p w:rsidR="004618CF" w:rsidRDefault="004618CF" w:rsidP="00220537">
      <w:pPr>
        <w:tabs>
          <w:tab w:val="left" w:pos="8789"/>
        </w:tabs>
        <w:spacing w:line="360" w:lineRule="auto"/>
        <w:jc w:val="both"/>
        <w:rPr>
          <w:b/>
        </w:rPr>
      </w:pPr>
      <w:r>
        <w:t>Pilnīga lodmateriāla izplūšana pa salodējamā materiāla virsmu noteik pie θ = 0.</w:t>
      </w:r>
    </w:p>
    <w:p w:rsidR="004618CF" w:rsidRDefault="004618CF" w:rsidP="00220537">
      <w:pPr>
        <w:tabs>
          <w:tab w:val="left" w:pos="8789"/>
        </w:tabs>
        <w:spacing w:line="360" w:lineRule="auto"/>
        <w:jc w:val="both"/>
      </w:pPr>
      <w:r>
        <w:t>Lodmateriāla izplūšana pa salodējamā materiāla virsmu pie lodēšanas atsevišķos gadījumos notiek divās stadijās: pirmā atbilst ātrai izplūšanai zem virsmas spriegumu spēku iedarbības, otrā raksturojas ar lēnu izplūšanu (sekundārā izplūšana). Sekundārā izplūšana notiek pie vara lodēšanas ar lodmetālu, kas satur 30 – 70 % svinu.</w:t>
      </w:r>
    </w:p>
    <w:p w:rsidR="004618CF" w:rsidRDefault="004618CF" w:rsidP="004618CF">
      <w:pPr>
        <w:tabs>
          <w:tab w:val="left" w:pos="8789"/>
        </w:tabs>
        <w:jc w:val="both"/>
        <w:rPr>
          <w:b/>
        </w:rPr>
      </w:pPr>
    </w:p>
    <w:p w:rsidR="004618CF" w:rsidRPr="005B35B8" w:rsidRDefault="004618CF" w:rsidP="00D82F0F">
      <w:pPr>
        <w:pStyle w:val="ListParagraph"/>
        <w:numPr>
          <w:ilvl w:val="2"/>
          <w:numId w:val="23"/>
        </w:numPr>
        <w:tabs>
          <w:tab w:val="left" w:pos="8789"/>
        </w:tabs>
        <w:spacing w:line="360" w:lineRule="auto"/>
        <w:jc w:val="center"/>
      </w:pPr>
      <w:r w:rsidRPr="005B35B8">
        <w:t>Lodmateriāla kapilārā tecēšana.</w:t>
      </w:r>
    </w:p>
    <w:p w:rsidR="004618CF" w:rsidRDefault="004618CF" w:rsidP="00220537">
      <w:pPr>
        <w:tabs>
          <w:tab w:val="left" w:pos="8789"/>
        </w:tabs>
        <w:spacing w:line="360" w:lineRule="auto"/>
        <w:jc w:val="both"/>
        <w:rPr>
          <w:b/>
        </w:rPr>
      </w:pPr>
      <w:r>
        <w:t>Eksperimentāli pierādīts, ka nav tieša sakarība starp lodmateriāla izplūšanu un tecēšanu spraugā. Šī parādība saistīta ar lodmateriāla un salodējamā materiāla savstarpējās iedarbības raksturu.  Kapilārajā spraugā lodmateriāls intensīvi  piesātinās ar salodējamā materiāla daļiņām, kas noved pie šķidrās fāzes tecēšanas samazinājuma.</w:t>
      </w:r>
    </w:p>
    <w:p w:rsidR="004618CF" w:rsidRDefault="004618CF" w:rsidP="00220537">
      <w:pPr>
        <w:tabs>
          <w:tab w:val="left" w:pos="8789"/>
        </w:tabs>
        <w:spacing w:line="360" w:lineRule="auto"/>
        <w:jc w:val="both"/>
        <w:rPr>
          <w:b/>
        </w:rPr>
      </w:pPr>
      <w:r>
        <w:t>Uz izplūšanas un tecēšanas procesu dažādību spraugā veido ietekmi kausējumā esošie kristāli vai kristāliskie veidojumi. Ja to izmēri ir lielāki par kapilārās spraugas platumu, tad tecēšana tajā nenotiek. Bez tam lodmateriāla tecēšana spraugā atkarīga vēl no vēl dažiem faktoriem. Pie zemas temperatūras lodmateriāla ietecēšanas raksturs spraugā ir atkarīgs no lodmateriāla ķīniskā sastāva, no kušņa ķīmiskā sastāva un salodējamā materiāla virsmas sakarsēšanas temperatūras.</w:t>
      </w:r>
    </w:p>
    <w:p w:rsidR="004618CF" w:rsidRDefault="004618CF" w:rsidP="00220537">
      <w:pPr>
        <w:tabs>
          <w:tab w:val="left" w:pos="8789"/>
        </w:tabs>
        <w:spacing w:line="360" w:lineRule="auto"/>
        <w:jc w:val="both"/>
        <w:rPr>
          <w:b/>
        </w:rPr>
      </w:pPr>
      <w:r>
        <w:t>Pētot izkausētā lodmateriāla tecēšanu spraugā, tiek izmantota statiskā teorija, kas apskata šķidruma formu uz cietas virsmas vismazākās virsmas brīvās enerģijas apstākļos, un dinamiskā teorija, kas apskata šķidruma tecēšanu. Uz statiskās teorijas pamata var novērtēt spēkus, zem kuru iedarbības notiek lodmetālu tecēšana lodēšanas laukā. Dinamiskā teorija tiek pielietota, lai noteiktu iemeslus, no kuriem ir atkarīga šuves aizpildīšana ar lodmateriālu.</w:t>
      </w:r>
    </w:p>
    <w:p w:rsidR="004618CF" w:rsidRDefault="004618CF" w:rsidP="00220537">
      <w:pPr>
        <w:tabs>
          <w:tab w:val="left" w:pos="8789"/>
        </w:tabs>
        <w:spacing w:line="360" w:lineRule="auto"/>
        <w:jc w:val="both"/>
      </w:pPr>
      <w:r>
        <w:t xml:space="preserve">Šķidrumu pacelšanās shēma parādīta zīm. Nr. </w:t>
      </w:r>
      <w:r w:rsidR="00D82F0F">
        <w:t>1.6.</w:t>
      </w:r>
    </w:p>
    <w:p w:rsidR="004618CF" w:rsidRDefault="004618CF" w:rsidP="00220537">
      <w:pPr>
        <w:tabs>
          <w:tab w:val="left" w:pos="8789"/>
        </w:tabs>
        <w:spacing w:line="360" w:lineRule="auto"/>
        <w:jc w:val="both"/>
      </w:pPr>
    </w:p>
    <w:p w:rsidR="004618CF" w:rsidRDefault="004618CF" w:rsidP="004618CF">
      <w:pPr>
        <w:tabs>
          <w:tab w:val="left" w:pos="8789"/>
        </w:tabs>
        <w:jc w:val="both"/>
        <w:rPr>
          <w:b/>
        </w:rPr>
      </w:pPr>
    </w:p>
    <w:p w:rsidR="004618CF" w:rsidRDefault="004618CF" w:rsidP="004618CF">
      <w:pPr>
        <w:tabs>
          <w:tab w:val="left" w:pos="8789"/>
        </w:tabs>
        <w:jc w:val="both"/>
        <w:rPr>
          <w:b/>
        </w:rPr>
      </w:pPr>
    </w:p>
    <w:p w:rsidR="004618CF" w:rsidRDefault="004618CF" w:rsidP="004618CF">
      <w:pPr>
        <w:tabs>
          <w:tab w:val="left" w:pos="8789"/>
        </w:tabs>
        <w:jc w:val="both"/>
        <w:rPr>
          <w:b/>
        </w:rPr>
      </w:pPr>
    </w:p>
    <w:p w:rsidR="004618CF" w:rsidRDefault="004618CF" w:rsidP="004618CF">
      <w:pPr>
        <w:tabs>
          <w:tab w:val="left" w:pos="8789"/>
        </w:tabs>
        <w:jc w:val="both"/>
        <w:rPr>
          <w:b/>
        </w:rPr>
      </w:pPr>
    </w:p>
    <w:p w:rsidR="004618CF" w:rsidRDefault="004618CF" w:rsidP="004618CF">
      <w:pPr>
        <w:tabs>
          <w:tab w:val="left" w:pos="8789"/>
        </w:tabs>
        <w:jc w:val="both"/>
        <w:rPr>
          <w:b/>
        </w:rPr>
      </w:pPr>
    </w:p>
    <w:p w:rsidR="004618CF" w:rsidRDefault="004618CF" w:rsidP="004618CF">
      <w:pPr>
        <w:tabs>
          <w:tab w:val="left" w:pos="8789"/>
        </w:tabs>
        <w:jc w:val="both"/>
        <w:rPr>
          <w:b/>
        </w:rPr>
      </w:pPr>
    </w:p>
    <w:p w:rsidR="004618CF" w:rsidRDefault="00220537" w:rsidP="004618CF">
      <w:pPr>
        <w:tabs>
          <w:tab w:val="left" w:pos="8789"/>
        </w:tabs>
        <w:jc w:val="both"/>
        <w:rPr>
          <w:b/>
        </w:rPr>
      </w:pPr>
      <w:r>
        <w:rPr>
          <w:b/>
          <w:noProof/>
          <w:lang w:eastAsia="lv-LV"/>
        </w:rPr>
        <w:lastRenderedPageBreak/>
        <w:drawing>
          <wp:anchor distT="0" distB="0" distL="114300" distR="114300" simplePos="0" relativeHeight="251640320" behindDoc="0" locked="0" layoutInCell="1" allowOverlap="1">
            <wp:simplePos x="0" y="0"/>
            <wp:positionH relativeFrom="column">
              <wp:posOffset>2280285</wp:posOffset>
            </wp:positionH>
            <wp:positionV relativeFrom="paragraph">
              <wp:posOffset>138430</wp:posOffset>
            </wp:positionV>
            <wp:extent cx="2363470" cy="3045460"/>
            <wp:effectExtent l="19050" t="0" r="0" b="0"/>
            <wp:wrapSquare wrapText="bothSides"/>
            <wp:docPr id="14" name="Picture 1" descr="C:\Documents and Settings\Vilnis\My Documents\My Pictures\kapilara tec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lnis\My Documents\My Pictures\kapilara tecesana.jpg"/>
                    <pic:cNvPicPr>
                      <a:picLocks noChangeAspect="1" noChangeArrowheads="1"/>
                    </pic:cNvPicPr>
                  </pic:nvPicPr>
                  <pic:blipFill>
                    <a:blip r:embed="rId17" cstate="print"/>
                    <a:srcRect/>
                    <a:stretch>
                      <a:fillRect/>
                    </a:stretch>
                  </pic:blipFill>
                  <pic:spPr bwMode="auto">
                    <a:xfrm>
                      <a:off x="0" y="0"/>
                      <a:ext cx="2363470" cy="3045460"/>
                    </a:xfrm>
                    <a:prstGeom prst="rect">
                      <a:avLst/>
                    </a:prstGeom>
                    <a:noFill/>
                    <a:ln w="9525">
                      <a:noFill/>
                      <a:miter lim="800000"/>
                      <a:headEnd/>
                      <a:tailEnd/>
                    </a:ln>
                  </pic:spPr>
                </pic:pic>
              </a:graphicData>
            </a:graphic>
          </wp:anchor>
        </w:drawing>
      </w:r>
    </w:p>
    <w:p w:rsidR="004618CF" w:rsidRDefault="004618CF" w:rsidP="004618CF">
      <w:pPr>
        <w:tabs>
          <w:tab w:val="left" w:pos="8789"/>
        </w:tabs>
        <w:jc w:val="both"/>
        <w:rPr>
          <w:b/>
        </w:rPr>
      </w:pPr>
    </w:p>
    <w:p w:rsidR="004618CF" w:rsidRDefault="004618CF" w:rsidP="004618CF">
      <w:pPr>
        <w:tabs>
          <w:tab w:val="left" w:pos="8789"/>
        </w:tabs>
        <w:jc w:val="both"/>
        <w:rPr>
          <w:b/>
        </w:rPr>
      </w:pPr>
    </w:p>
    <w:p w:rsidR="004618CF" w:rsidRDefault="004618CF" w:rsidP="004618CF">
      <w:pPr>
        <w:tabs>
          <w:tab w:val="left" w:pos="8789"/>
        </w:tabs>
        <w:jc w:val="both"/>
        <w:rPr>
          <w:b/>
        </w:rPr>
      </w:pPr>
    </w:p>
    <w:p w:rsidR="004618CF" w:rsidRDefault="004618CF" w:rsidP="004618CF">
      <w:pPr>
        <w:tabs>
          <w:tab w:val="left" w:pos="8789"/>
        </w:tabs>
        <w:jc w:val="both"/>
        <w:rPr>
          <w:b/>
        </w:rPr>
      </w:pPr>
    </w:p>
    <w:p w:rsidR="004618CF" w:rsidRDefault="004618CF" w:rsidP="004618CF">
      <w:pPr>
        <w:tabs>
          <w:tab w:val="left" w:pos="8789"/>
        </w:tabs>
        <w:jc w:val="center"/>
        <w:rPr>
          <w:b/>
        </w:rPr>
      </w:pPr>
    </w:p>
    <w:p w:rsidR="004618CF" w:rsidRDefault="004618CF" w:rsidP="004618CF">
      <w:pPr>
        <w:tabs>
          <w:tab w:val="left" w:pos="8789"/>
        </w:tabs>
        <w:jc w:val="both"/>
      </w:pPr>
    </w:p>
    <w:p w:rsidR="004618CF" w:rsidRDefault="004618CF" w:rsidP="004618CF">
      <w:pPr>
        <w:tabs>
          <w:tab w:val="left" w:pos="8789"/>
        </w:tabs>
        <w:jc w:val="both"/>
      </w:pPr>
    </w:p>
    <w:p w:rsidR="004618CF" w:rsidRDefault="004618CF" w:rsidP="004618CF">
      <w:pPr>
        <w:tabs>
          <w:tab w:val="left" w:pos="8789"/>
        </w:tabs>
        <w:jc w:val="both"/>
      </w:pPr>
    </w:p>
    <w:p w:rsidR="004618CF" w:rsidRDefault="004618CF" w:rsidP="004618CF">
      <w:pPr>
        <w:tabs>
          <w:tab w:val="left" w:pos="8789"/>
        </w:tabs>
        <w:jc w:val="both"/>
      </w:pPr>
    </w:p>
    <w:p w:rsidR="004618CF" w:rsidRDefault="004618CF" w:rsidP="004618CF">
      <w:pPr>
        <w:tabs>
          <w:tab w:val="left" w:pos="8789"/>
        </w:tabs>
        <w:jc w:val="both"/>
      </w:pPr>
    </w:p>
    <w:p w:rsidR="00220537" w:rsidRDefault="00220537" w:rsidP="004618CF">
      <w:pPr>
        <w:tabs>
          <w:tab w:val="left" w:pos="8789"/>
        </w:tabs>
        <w:jc w:val="both"/>
      </w:pPr>
    </w:p>
    <w:p w:rsidR="00220537" w:rsidRDefault="00220537" w:rsidP="004618CF">
      <w:pPr>
        <w:tabs>
          <w:tab w:val="left" w:pos="8789"/>
        </w:tabs>
        <w:jc w:val="both"/>
      </w:pPr>
    </w:p>
    <w:p w:rsidR="00220537" w:rsidRDefault="00220537" w:rsidP="004618CF">
      <w:pPr>
        <w:tabs>
          <w:tab w:val="left" w:pos="8789"/>
        </w:tabs>
        <w:jc w:val="both"/>
      </w:pPr>
    </w:p>
    <w:p w:rsidR="00220537" w:rsidRDefault="00220537" w:rsidP="004618CF">
      <w:pPr>
        <w:tabs>
          <w:tab w:val="left" w:pos="8789"/>
        </w:tabs>
        <w:jc w:val="both"/>
      </w:pPr>
    </w:p>
    <w:p w:rsidR="00220537" w:rsidRDefault="00220537" w:rsidP="004618CF">
      <w:pPr>
        <w:tabs>
          <w:tab w:val="left" w:pos="8789"/>
        </w:tabs>
        <w:jc w:val="both"/>
      </w:pPr>
    </w:p>
    <w:p w:rsidR="00220537" w:rsidRDefault="00220537" w:rsidP="004618CF">
      <w:pPr>
        <w:tabs>
          <w:tab w:val="left" w:pos="8789"/>
        </w:tabs>
        <w:jc w:val="both"/>
      </w:pPr>
    </w:p>
    <w:p w:rsidR="00220537" w:rsidRDefault="00220537" w:rsidP="004618CF">
      <w:pPr>
        <w:tabs>
          <w:tab w:val="left" w:pos="8789"/>
        </w:tabs>
        <w:jc w:val="both"/>
      </w:pPr>
    </w:p>
    <w:p w:rsidR="00D82F0F" w:rsidRDefault="00D82F0F" w:rsidP="00D82F0F">
      <w:pPr>
        <w:tabs>
          <w:tab w:val="left" w:pos="8789"/>
        </w:tabs>
      </w:pPr>
    </w:p>
    <w:p w:rsidR="004618CF" w:rsidRDefault="004618CF" w:rsidP="00D82F0F">
      <w:pPr>
        <w:tabs>
          <w:tab w:val="left" w:pos="8789"/>
        </w:tabs>
        <w:rPr>
          <w:b/>
        </w:rPr>
      </w:pPr>
      <w:r>
        <w:t xml:space="preserve">Zīm. Nr. </w:t>
      </w:r>
      <w:r w:rsidR="00D82F0F">
        <w:t>1.6.</w:t>
      </w:r>
      <w:r>
        <w:t xml:space="preserve"> Šķidruma pacelšanās.</w:t>
      </w:r>
    </w:p>
    <w:p w:rsidR="004618CF" w:rsidRDefault="004618CF" w:rsidP="004618CF">
      <w:pPr>
        <w:tabs>
          <w:tab w:val="left" w:pos="8789"/>
        </w:tabs>
        <w:jc w:val="both"/>
        <w:rPr>
          <w:b/>
        </w:rPr>
      </w:pPr>
    </w:p>
    <w:p w:rsidR="004618CF" w:rsidRDefault="004618CF" w:rsidP="00220537">
      <w:pPr>
        <w:tabs>
          <w:tab w:val="left" w:pos="8789"/>
        </w:tabs>
        <w:spacing w:line="360" w:lineRule="auto"/>
        <w:ind w:firstLine="425"/>
        <w:jc w:val="both"/>
        <w:rPr>
          <w:b/>
        </w:rPr>
      </w:pPr>
      <w:r>
        <w:t xml:space="preserve">Sakarā ar statisko teoriju pārspiedienu var noteikt ar šķidruma stabiņa augstumu virs uzdotā līmeņa un viņa blīvumu. Piemēram, ja šķidrums tek pa kapilāru ar diametru d (zīm. Nr. </w:t>
      </w:r>
      <w:r w:rsidR="00D82F0F">
        <w:t>1.6</w:t>
      </w:r>
      <w:r>
        <w:t xml:space="preserve">a), tad viņa pacelšanās augstumu virs uzdotā līmeņa saskaņā ar pirmo kapilaritātes likumu var noteikt pēc izteiksmes  </w:t>
      </w:r>
    </w:p>
    <w:p w:rsidR="004618CF" w:rsidRDefault="004618CF" w:rsidP="004618CF">
      <w:pPr>
        <w:tabs>
          <w:tab w:val="left" w:pos="8789"/>
        </w:tabs>
        <w:spacing w:after="120" w:line="400" w:lineRule="exact"/>
        <w:jc w:val="center"/>
        <w:rPr>
          <w:rFonts w:eastAsiaTheme="minorEastAsia"/>
          <w:b/>
        </w:rPr>
      </w:pPr>
      <w:r>
        <w:t xml:space="preserve">                                                         h = </w:t>
      </w:r>
      <m:oMath>
        <m:f>
          <m:fPr>
            <m:ctrlPr>
              <w:rPr>
                <w:rFonts w:ascii="Cambria Math" w:hAnsi="Cambria Math"/>
                <w:i/>
              </w:rPr>
            </m:ctrlPr>
          </m:fPr>
          <m:num>
            <m:r>
              <m:rPr>
                <m:sty m:val="bi"/>
              </m:rPr>
              <w:rPr>
                <w:rFonts w:ascii="Cambria Math" w:hAnsi="Cambria Math"/>
              </w:rPr>
              <m:t>4</m:t>
            </m:r>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12</m:t>
                </m:r>
              </m:sub>
            </m:sSub>
            <m:r>
              <m:rPr>
                <m:sty m:val="bi"/>
              </m:rPr>
              <w:rPr>
                <w:rFonts w:ascii="Cambria Math" w:hAnsi="Cambria Math"/>
              </w:rPr>
              <m:t>cosθ</m:t>
            </m:r>
          </m:num>
          <m:den>
            <m:r>
              <m:rPr>
                <m:sty m:val="bi"/>
              </m:rPr>
              <w:rPr>
                <w:rFonts w:ascii="Cambria Math" w:hAnsi="Cambria Math"/>
              </w:rPr>
              <m:t>dpg</m:t>
            </m:r>
          </m:den>
        </m:f>
      </m:oMath>
      <w:r>
        <w:rPr>
          <w:rFonts w:eastAsiaTheme="minorEastAsia"/>
        </w:rPr>
        <w:t xml:space="preserve">                                                     (</w:t>
      </w:r>
      <w:r w:rsidR="00D82F0F">
        <w:rPr>
          <w:rFonts w:eastAsiaTheme="minorEastAsia"/>
        </w:rPr>
        <w:t>1.</w:t>
      </w:r>
      <w:r>
        <w:rPr>
          <w:rFonts w:eastAsiaTheme="minorEastAsia"/>
        </w:rPr>
        <w:t>4)</w:t>
      </w:r>
    </w:p>
    <w:p w:rsidR="004618CF" w:rsidRDefault="004618CF" w:rsidP="00220537">
      <w:pPr>
        <w:tabs>
          <w:tab w:val="left" w:pos="8789"/>
        </w:tabs>
        <w:spacing w:line="360" w:lineRule="auto"/>
        <w:jc w:val="both"/>
        <w:rPr>
          <w:rFonts w:eastAsiaTheme="minorEastAsia"/>
          <w:b/>
        </w:rPr>
      </w:pPr>
      <w:r>
        <w:rPr>
          <w:rFonts w:eastAsiaTheme="minorEastAsia"/>
        </w:rPr>
        <w:t>kur  p – šķidruma blīvums;</w:t>
      </w:r>
    </w:p>
    <w:p w:rsidR="004618CF" w:rsidRDefault="004618CF" w:rsidP="00220537">
      <w:pPr>
        <w:tabs>
          <w:tab w:val="left" w:pos="8789"/>
        </w:tabs>
        <w:spacing w:line="360" w:lineRule="auto"/>
        <w:jc w:val="both"/>
        <w:rPr>
          <w:rFonts w:eastAsiaTheme="minorEastAsia"/>
          <w:b/>
        </w:rPr>
      </w:pPr>
      <w:r>
        <w:rPr>
          <w:rFonts w:eastAsiaTheme="minorEastAsia"/>
        </w:rPr>
        <w:t xml:space="preserve">       g – brīvās krišanas paātrinājums;</w:t>
      </w:r>
    </w:p>
    <w:p w:rsidR="004618CF" w:rsidRDefault="004618CF" w:rsidP="00220537">
      <w:pPr>
        <w:tabs>
          <w:tab w:val="left" w:pos="8789"/>
        </w:tabs>
        <w:spacing w:line="360" w:lineRule="auto"/>
        <w:jc w:val="both"/>
        <w:rPr>
          <w:rFonts w:eastAsiaTheme="minorEastAsia"/>
          <w:b/>
        </w:rPr>
      </w:pPr>
      <w:r>
        <w:rPr>
          <w:rFonts w:eastAsiaTheme="minorEastAsia"/>
        </w:rPr>
        <w:t xml:space="preserve">       d – kapilāra diametrs.</w:t>
      </w:r>
    </w:p>
    <w:p w:rsidR="004618CF" w:rsidRDefault="004618CF" w:rsidP="00220537">
      <w:pPr>
        <w:tabs>
          <w:tab w:val="left" w:pos="8789"/>
        </w:tabs>
        <w:spacing w:line="360" w:lineRule="auto"/>
        <w:jc w:val="both"/>
        <w:rPr>
          <w:rFonts w:eastAsiaTheme="minorEastAsia"/>
          <w:b/>
        </w:rPr>
      </w:pPr>
      <w:r>
        <w:rPr>
          <w:rFonts w:eastAsiaTheme="minorEastAsia"/>
        </w:rPr>
        <w:t xml:space="preserve">Gadījumā, ja kapilārā tecēšana notiek starp divām paralēlām plaknēm (zīm. Nr. </w:t>
      </w:r>
      <w:r w:rsidR="00D82F0F">
        <w:rPr>
          <w:rFonts w:eastAsiaTheme="minorEastAsia"/>
        </w:rPr>
        <w:t>1.6</w:t>
      </w:r>
      <w:r>
        <w:rPr>
          <w:rFonts w:eastAsiaTheme="minorEastAsia"/>
        </w:rPr>
        <w:t>b), tad pacelšanās augstumu nosaka ar to pašu izteiksmi</w:t>
      </w:r>
    </w:p>
    <w:p w:rsidR="004618CF" w:rsidRDefault="004618CF" w:rsidP="004618CF">
      <w:pPr>
        <w:tabs>
          <w:tab w:val="left" w:pos="8789"/>
        </w:tabs>
        <w:spacing w:after="120" w:line="400" w:lineRule="exact"/>
        <w:jc w:val="center"/>
        <w:rPr>
          <w:rFonts w:eastAsiaTheme="minorEastAsia"/>
          <w:b/>
        </w:rPr>
      </w:pPr>
      <w:r>
        <w:rPr>
          <w:rFonts w:eastAsiaTheme="minorEastAsia"/>
        </w:rPr>
        <w:t xml:space="preserve">                                                         h = </w:t>
      </w:r>
      <m:oMath>
        <m:f>
          <m:fPr>
            <m:ctrlPr>
              <w:rPr>
                <w:rFonts w:ascii="Cambria Math" w:eastAsiaTheme="minorEastAsia" w:hAnsi="Cambria Math"/>
                <w:i/>
              </w:rPr>
            </m:ctrlPr>
          </m:fPr>
          <m:num>
            <m:r>
              <m:rPr>
                <m:sty m:val="bi"/>
              </m:rPr>
              <w:rPr>
                <w:rFonts w:ascii="Cambria Math" w:eastAsiaTheme="minorEastAsia" w:hAnsi="Cambria Math"/>
              </w:rPr>
              <m:t>2</m:t>
            </m:r>
            <m:sSub>
              <m:sSubPr>
                <m:ctrlPr>
                  <w:rPr>
                    <w:rFonts w:ascii="Cambria Math" w:eastAsiaTheme="minorEastAsia" w:hAnsi="Cambria Math"/>
                    <w:i/>
                  </w:rPr>
                </m:ctrlPr>
              </m:sSubPr>
              <m:e>
                <m:r>
                  <m:rPr>
                    <m:sty m:val="bi"/>
                  </m:rPr>
                  <w:rPr>
                    <w:rFonts w:ascii="Cambria Math" w:eastAsiaTheme="minorEastAsia" w:hAnsi="Cambria Math"/>
                  </w:rPr>
                  <m:t>δ</m:t>
                </m:r>
              </m:e>
              <m:sub>
                <m:r>
                  <m:rPr>
                    <m:sty m:val="bi"/>
                  </m:rPr>
                  <w:rPr>
                    <w:rFonts w:ascii="Cambria Math" w:eastAsiaTheme="minorEastAsia" w:hAnsi="Cambria Math"/>
                  </w:rPr>
                  <m:t>12</m:t>
                </m:r>
              </m:sub>
            </m:sSub>
            <m:r>
              <m:rPr>
                <m:sty m:val="bi"/>
              </m:rPr>
              <w:rPr>
                <w:rFonts w:ascii="Cambria Math" w:eastAsiaTheme="minorEastAsia" w:hAnsi="Cambria Math"/>
              </w:rPr>
              <m:t>cosθ</m:t>
            </m:r>
          </m:num>
          <m:den>
            <m:r>
              <m:rPr>
                <m:sty m:val="bi"/>
              </m:rPr>
              <w:rPr>
                <w:rFonts w:ascii="Cambria Math" w:eastAsiaTheme="minorEastAsia" w:hAnsi="Cambria Math"/>
              </w:rPr>
              <m:t>apg</m:t>
            </m:r>
          </m:den>
        </m:f>
      </m:oMath>
      <w:r>
        <w:rPr>
          <w:rFonts w:eastAsiaTheme="minorEastAsia"/>
        </w:rPr>
        <w:t xml:space="preserve">                                                      (</w:t>
      </w:r>
      <w:r w:rsidR="00D82F0F">
        <w:rPr>
          <w:rFonts w:eastAsiaTheme="minorEastAsia"/>
        </w:rPr>
        <w:t>1.</w:t>
      </w:r>
      <w:r>
        <w:rPr>
          <w:rFonts w:eastAsiaTheme="minorEastAsia"/>
        </w:rPr>
        <w:t>5)</w:t>
      </w:r>
    </w:p>
    <w:p w:rsidR="004618CF" w:rsidRDefault="004618CF" w:rsidP="004618CF">
      <w:pPr>
        <w:tabs>
          <w:tab w:val="left" w:pos="8789"/>
        </w:tabs>
        <w:spacing w:after="120" w:line="400" w:lineRule="exact"/>
        <w:jc w:val="both"/>
        <w:rPr>
          <w:b/>
        </w:rPr>
      </w:pPr>
      <w:r>
        <w:rPr>
          <w:rFonts w:eastAsiaTheme="minorEastAsia"/>
        </w:rPr>
        <w:t>kur  a – spraugas platums.</w:t>
      </w:r>
    </w:p>
    <w:p w:rsidR="004618CF" w:rsidRDefault="004618CF" w:rsidP="004C77E1">
      <w:pPr>
        <w:tabs>
          <w:tab w:val="left" w:pos="8789"/>
        </w:tabs>
        <w:spacing w:line="360" w:lineRule="auto"/>
        <w:ind w:firstLine="425"/>
        <w:jc w:val="both"/>
        <w:rPr>
          <w:b/>
        </w:rPr>
      </w:pPr>
      <w:r>
        <w:t>No izteiksmes (</w:t>
      </w:r>
      <w:r w:rsidR="00D82F0F">
        <w:t>1.</w:t>
      </w:r>
      <w:r>
        <w:t>5) seko, ka starp lodmateriāla ietecēšanas dziļumu un spraugas lielumu ir tieša sakarība, kura praksē nesaglabājas. Pie citiem līdzīgiem apstākļiem lodmateriāla vislielākais ietecēšanas dziļums spraugā ir pie optimālā spraugas dziļuma. Bez tam ietecēšanas dziļums, sakaņā ar izteiksmi (</w:t>
      </w:r>
      <w:r w:rsidR="00D82F0F">
        <w:t>1.</w:t>
      </w:r>
      <w:r>
        <w:t xml:space="preserve">5), netiek ierobežots ja ir lodmateriāla kausējums. Patiesībā, sakarā ar salodējamā materiāla kušanu lodmateriāla kausējumā, tā īpašības var tā izmainīties, ka tecēšana spraugā var apstāties neskatoties uz lodmateriāla kausējuma pārpalikumu. </w:t>
      </w:r>
    </w:p>
    <w:p w:rsidR="004618CF" w:rsidRDefault="004618CF" w:rsidP="004C77E1">
      <w:pPr>
        <w:tabs>
          <w:tab w:val="left" w:pos="8789"/>
        </w:tabs>
        <w:spacing w:line="360" w:lineRule="auto"/>
        <w:ind w:firstLine="425"/>
        <w:jc w:val="both"/>
        <w:rPr>
          <w:b/>
        </w:rPr>
      </w:pPr>
      <w:r>
        <w:lastRenderedPageBreak/>
        <w:t>Pie horizontālā šuves novietojuma, saskaņā ar dinamisko teoriju, lodmateriāla kausējumsvar tecēt neierobežoti ilgi, bet pie šuves vertikālā stāvokļa lomateriāla kausējuma tecēšana pārtraucas līdz viņa stabiņa smaguma spēks līdzsvarojas ar spēku starpību. Šajā gadījumā spiedienu starpība ir vienāda ar nulli</w:t>
      </w:r>
    </w:p>
    <w:p w:rsidR="004618CF" w:rsidRDefault="004618CF" w:rsidP="004618CF">
      <w:pPr>
        <w:tabs>
          <w:tab w:val="left" w:pos="8789"/>
        </w:tabs>
        <w:spacing w:after="120" w:line="440" w:lineRule="exact"/>
        <w:jc w:val="both"/>
        <w:rPr>
          <w:rFonts w:eastAsiaTheme="minorEastAsia"/>
          <w:b/>
        </w:rPr>
      </w:pPr>
      <w:r>
        <w:rPr>
          <w:rFonts w:eastAsiaTheme="minorEastAsia"/>
        </w:rPr>
        <w:t xml:space="preserve">                                                                     </w:t>
      </w:r>
      <m:oMath>
        <m:f>
          <m:fPr>
            <m:ctrlPr>
              <w:rPr>
                <w:rFonts w:ascii="Cambria Math" w:hAnsi="Cambria Math"/>
                <w:i/>
              </w:rPr>
            </m:ctrlPr>
          </m:fPr>
          <m:num>
            <m:r>
              <m:rPr>
                <m:sty m:val="bi"/>
              </m:rPr>
              <w:rPr>
                <w:rFonts w:ascii="Cambria Math" w:hAnsi="Cambria Math"/>
              </w:rPr>
              <m:t>2</m:t>
            </m:r>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12</m:t>
                </m:r>
              </m:sub>
            </m:sSub>
          </m:num>
          <m:den>
            <m:r>
              <m:rPr>
                <m:sty m:val="bi"/>
              </m:rPr>
              <w:rPr>
                <w:rFonts w:ascii="Cambria Math" w:hAnsi="Cambria Math"/>
              </w:rPr>
              <m:t>a</m:t>
            </m:r>
          </m:den>
        </m:f>
        <m:r>
          <m:rPr>
            <m:sty m:val="bi"/>
          </m:rPr>
          <w:rPr>
            <w:rFonts w:ascii="Cambria Math" w:hAnsi="Cambria Math"/>
          </w:rPr>
          <m:t>-pgh=0</m:t>
        </m:r>
      </m:oMath>
      <w:r>
        <w:rPr>
          <w:rFonts w:eastAsiaTheme="minorEastAsia"/>
        </w:rPr>
        <w:t xml:space="preserve">                                             (</w:t>
      </w:r>
      <w:r w:rsidR="00D82F0F">
        <w:rPr>
          <w:rFonts w:eastAsiaTheme="minorEastAsia"/>
        </w:rPr>
        <w:t>1.</w:t>
      </w:r>
      <w:r>
        <w:rPr>
          <w:rFonts w:eastAsiaTheme="minorEastAsia"/>
        </w:rPr>
        <w:t>6)</w:t>
      </w:r>
    </w:p>
    <w:p w:rsidR="004618CF" w:rsidRDefault="004618CF" w:rsidP="004618CF">
      <w:pPr>
        <w:tabs>
          <w:tab w:val="left" w:pos="8789"/>
        </w:tabs>
        <w:spacing w:after="120" w:line="440" w:lineRule="exact"/>
        <w:jc w:val="both"/>
        <w:rPr>
          <w:rFonts w:eastAsiaTheme="minorEastAsia"/>
          <w:b/>
        </w:rPr>
      </w:pPr>
      <w:r>
        <w:rPr>
          <w:rFonts w:eastAsiaTheme="minorEastAsia"/>
        </w:rPr>
        <w:t>no kurienes maksimālais lodmateriāla pacelšanās augstums</w:t>
      </w:r>
    </w:p>
    <w:p w:rsidR="004618CF" w:rsidRDefault="00D56C25" w:rsidP="004618CF">
      <w:pPr>
        <w:tabs>
          <w:tab w:val="left" w:pos="8789"/>
        </w:tabs>
        <w:spacing w:after="120" w:line="440" w:lineRule="exact"/>
        <w:jc w:val="center"/>
        <w:rPr>
          <w:rFonts w:eastAsiaTheme="minorEastAsia"/>
          <w:b/>
        </w:rPr>
      </w:pPr>
      <m:oMath>
        <m:sSub>
          <m:sSubPr>
            <m:ctrlPr>
              <w:rPr>
                <w:rFonts w:ascii="Cambria Math" w:eastAsiaTheme="minorEastAsia" w:hAnsi="Cambria Math"/>
                <w:i/>
              </w:rPr>
            </m:ctrlPr>
          </m:sSubPr>
          <m:e>
            <m:r>
              <m:rPr>
                <m:sty m:val="bi"/>
              </m:rPr>
              <w:rPr>
                <w:rFonts w:ascii="Cambria Math" w:eastAsiaTheme="minorEastAsia" w:hAnsi="Cambria Math"/>
              </w:rPr>
              <m:t xml:space="preserve">                                                                 h</m:t>
            </m:r>
          </m:e>
          <m:sub>
            <m:r>
              <m:rPr>
                <m:sty m:val="bi"/>
              </m:rPr>
              <w:rPr>
                <w:rFonts w:ascii="Cambria Math" w:eastAsiaTheme="minorEastAsia" w:hAnsi="Cambria Math"/>
              </w:rPr>
              <m:t>max</m:t>
            </m:r>
          </m:sub>
        </m:sSub>
        <m:r>
          <m:rPr>
            <m:sty m:val="bi"/>
          </m:rPr>
          <w:rPr>
            <w:rFonts w:ascii="Cambria Math" w:eastAsiaTheme="minorEastAsia" w:hAnsi="Cambria Math"/>
          </w:rPr>
          <m:t>=</m:t>
        </m:r>
        <m:f>
          <m:fPr>
            <m:ctrlPr>
              <w:rPr>
                <w:rFonts w:ascii="Cambria Math" w:eastAsiaTheme="minorEastAsia" w:hAnsi="Cambria Math"/>
                <w:i/>
              </w:rPr>
            </m:ctrlPr>
          </m:fPr>
          <m:num>
            <m:r>
              <m:rPr>
                <m:sty m:val="bi"/>
              </m:rPr>
              <w:rPr>
                <w:rFonts w:ascii="Cambria Math" w:eastAsiaTheme="minorEastAsia" w:hAnsi="Cambria Math"/>
              </w:rPr>
              <m:t>2</m:t>
            </m:r>
            <m:sSub>
              <m:sSubPr>
                <m:ctrlPr>
                  <w:rPr>
                    <w:rFonts w:ascii="Cambria Math" w:eastAsiaTheme="minorEastAsia" w:hAnsi="Cambria Math"/>
                    <w:i/>
                  </w:rPr>
                </m:ctrlPr>
              </m:sSubPr>
              <m:e>
                <m:r>
                  <m:rPr>
                    <m:sty m:val="bi"/>
                  </m:rPr>
                  <w:rPr>
                    <w:rFonts w:ascii="Cambria Math" w:eastAsiaTheme="minorEastAsia" w:hAnsi="Cambria Math"/>
                  </w:rPr>
                  <m:t>δ</m:t>
                </m:r>
              </m:e>
              <m:sub>
                <m:r>
                  <m:rPr>
                    <m:sty m:val="bi"/>
                  </m:rPr>
                  <w:rPr>
                    <w:rFonts w:ascii="Cambria Math" w:eastAsiaTheme="minorEastAsia" w:hAnsi="Cambria Math"/>
                  </w:rPr>
                  <m:t>12</m:t>
                </m:r>
              </m:sub>
            </m:sSub>
          </m:num>
          <m:den>
            <m:r>
              <m:rPr>
                <m:sty m:val="bi"/>
              </m:rPr>
              <w:rPr>
                <w:rFonts w:ascii="Cambria Math" w:eastAsiaTheme="minorEastAsia" w:hAnsi="Cambria Math"/>
              </w:rPr>
              <m:t>pga</m:t>
            </m:r>
          </m:den>
        </m:f>
      </m:oMath>
      <w:r w:rsidR="004618CF">
        <w:rPr>
          <w:rFonts w:eastAsiaTheme="minorEastAsia"/>
        </w:rPr>
        <w:t xml:space="preserve">                                                     (</w:t>
      </w:r>
      <w:r w:rsidR="00D82F0F">
        <w:rPr>
          <w:rFonts w:eastAsiaTheme="minorEastAsia"/>
        </w:rPr>
        <w:t>1.</w:t>
      </w:r>
      <w:r w:rsidR="004618CF">
        <w:rPr>
          <w:rFonts w:eastAsiaTheme="minorEastAsia"/>
        </w:rPr>
        <w:t>7)</w:t>
      </w:r>
    </w:p>
    <w:p w:rsidR="004618CF" w:rsidRDefault="004618CF" w:rsidP="004C77E1">
      <w:pPr>
        <w:tabs>
          <w:tab w:val="left" w:pos="8789"/>
        </w:tabs>
        <w:spacing w:line="360" w:lineRule="auto"/>
        <w:ind w:firstLine="425"/>
        <w:jc w:val="both"/>
        <w:rPr>
          <w:rFonts w:eastAsiaTheme="minorEastAsia"/>
          <w:b/>
        </w:rPr>
      </w:pPr>
      <w:r>
        <w:rPr>
          <w:rFonts w:eastAsiaTheme="minorEastAsia"/>
        </w:rPr>
        <w:t>No izteiksmes (</w:t>
      </w:r>
      <w:r w:rsidR="00D82F0F">
        <w:rPr>
          <w:rFonts w:eastAsiaTheme="minorEastAsia"/>
        </w:rPr>
        <w:t>1.</w:t>
      </w:r>
      <w:r>
        <w:rPr>
          <w:rFonts w:eastAsiaTheme="minorEastAsia"/>
        </w:rPr>
        <w:t xml:space="preserve">7) seko, ka samazinot spraugas platumu, lodmaterāla pacelšanās maksimālais augstums nepārtraukti pieaug, kas eksperimentāli neattaisnojas. Pie pārējiem līdzvērtīgiem apstākļiem ar spraugas platuma samazināšanos kapilārajā spraugā lodmateriāla pacelšanās augstums sākumā pieaug, bet pēc tam krīt. </w:t>
      </w:r>
    </w:p>
    <w:p w:rsidR="004618CF" w:rsidRDefault="004618CF" w:rsidP="004C77E1">
      <w:pPr>
        <w:tabs>
          <w:tab w:val="left" w:pos="8789"/>
        </w:tabs>
        <w:spacing w:line="360" w:lineRule="auto"/>
        <w:ind w:firstLine="425"/>
        <w:jc w:val="both"/>
        <w:rPr>
          <w:b/>
        </w:rPr>
      </w:pPr>
      <w:r>
        <w:rPr>
          <w:rFonts w:eastAsiaTheme="minorEastAsia"/>
        </w:rPr>
        <w:t>Izkausēto lodmateriālu tecēšana atšķiras no ideāla šķdruma tecēšanas, jo lodmateriāls ir daudzu komponentu kausējums, kurš pie lodēšanas veic sarežģītu savstarpējo iedarbību ar salodējamo materiālu. Spraugas aizpildīšanas procesā notiek lodmateriāla kausējuma</w:t>
      </w:r>
      <w:r>
        <w:t xml:space="preserve"> un salodējamā materiāla savstarpējā iedarbība, Kas noved pie kausējuma viskozitātes palielinājuma.</w:t>
      </w:r>
    </w:p>
    <w:p w:rsidR="004618CF" w:rsidRDefault="004618CF" w:rsidP="004C77E1">
      <w:pPr>
        <w:tabs>
          <w:tab w:val="left" w:pos="8789"/>
        </w:tabs>
        <w:spacing w:line="360" w:lineRule="auto"/>
        <w:ind w:firstLine="425"/>
        <w:jc w:val="both"/>
        <w:rPr>
          <w:b/>
        </w:rPr>
      </w:pPr>
      <w:r>
        <w:t xml:space="preserve">Aizpildot spraugu lodmateriāla kausējuma temperatūra krītas, lodmateriāla kausējuma veidojas kristāli un tas maina tecēšanas noteikumus spraugā. </w:t>
      </w:r>
    </w:p>
    <w:p w:rsidR="004618CF" w:rsidRDefault="004618CF" w:rsidP="004C77E1">
      <w:pPr>
        <w:tabs>
          <w:tab w:val="left" w:pos="8789"/>
        </w:tabs>
        <w:spacing w:line="360" w:lineRule="auto"/>
        <w:ind w:firstLine="425"/>
        <w:jc w:val="both"/>
      </w:pPr>
      <w:r>
        <w:t>Bez tam lodmateriāla kausējuma tecēšanu spraugā iespaido salodējamo detaļu iepriekšējā apstrāde, sparugas izmēri un vienmērība, oksīda plēves likvidācija paņēmieni. Tā kā visus šos faktors teorētiski grūti ievērot, tad praksē lodmateriāla kausējuma pacelšanās augstumu spraugā nosaka eksperimentālā ceļā.</w:t>
      </w:r>
    </w:p>
    <w:p w:rsidR="004618CF" w:rsidRDefault="004618CF" w:rsidP="004618CF">
      <w:pPr>
        <w:tabs>
          <w:tab w:val="left" w:pos="8789"/>
        </w:tabs>
        <w:jc w:val="both"/>
        <w:rPr>
          <w:b/>
        </w:rPr>
      </w:pPr>
    </w:p>
    <w:p w:rsidR="004618CF" w:rsidRPr="005B35B8" w:rsidRDefault="004618CF" w:rsidP="00D82F0F">
      <w:pPr>
        <w:pStyle w:val="ListParagraph"/>
        <w:numPr>
          <w:ilvl w:val="2"/>
          <w:numId w:val="23"/>
        </w:numPr>
        <w:tabs>
          <w:tab w:val="left" w:pos="8789"/>
        </w:tabs>
        <w:spacing w:line="360" w:lineRule="auto"/>
        <w:jc w:val="center"/>
      </w:pPr>
      <w:r w:rsidRPr="005B35B8">
        <w:t>Paškušņošanās.</w:t>
      </w:r>
    </w:p>
    <w:p w:rsidR="004618CF" w:rsidRDefault="004618CF" w:rsidP="004C77E1">
      <w:pPr>
        <w:tabs>
          <w:tab w:val="left" w:pos="8789"/>
        </w:tabs>
        <w:spacing w:line="360" w:lineRule="auto"/>
        <w:jc w:val="both"/>
        <w:rPr>
          <w:b/>
        </w:rPr>
      </w:pPr>
      <w:r>
        <w:t xml:space="preserve">Lai lodēšanas procesā likvidētu oksīda plēvi uz salodējamo metālu un lodmetālu virsmas, pielieto kušņus, aktīvas gāzes vidi, vakuumu. Šiem mērķiem, kā arī lai uzlabotu saslapināšanu un lodējuma formu, lodmetāla sastāvam piejauc komponentes, kas izpilda kušņa funkcijas (bors, fosfors, germānijs, bārijs, litijs, kālijs, nātrijs). </w:t>
      </w:r>
    </w:p>
    <w:p w:rsidR="004618CF" w:rsidRDefault="004618CF" w:rsidP="004C77E1">
      <w:pPr>
        <w:tabs>
          <w:tab w:val="left" w:pos="8789"/>
        </w:tabs>
        <w:spacing w:line="360" w:lineRule="auto"/>
        <w:jc w:val="both"/>
        <w:rPr>
          <w:b/>
        </w:rPr>
      </w:pPr>
      <w:r>
        <w:t>Paškušņošanas process pie lodēšanas saistīts:</w:t>
      </w:r>
    </w:p>
    <w:p w:rsidR="004618CF" w:rsidRDefault="004618CF" w:rsidP="004C77E1">
      <w:pPr>
        <w:pStyle w:val="ListParagraph"/>
        <w:numPr>
          <w:ilvl w:val="0"/>
          <w:numId w:val="14"/>
        </w:numPr>
        <w:tabs>
          <w:tab w:val="left" w:pos="8789"/>
        </w:tabs>
        <w:spacing w:line="360" w:lineRule="auto"/>
        <w:jc w:val="both"/>
        <w:rPr>
          <w:b w:val="0"/>
        </w:rPr>
      </w:pPr>
      <w:r>
        <w:rPr>
          <w:b w:val="0"/>
        </w:rPr>
        <w:t>Ar lodmetāla komponentu, atjaunošanās īpašībām, kas savstarpēji iedarbojas ar salodējamā metāla oksīdiem;</w:t>
      </w:r>
    </w:p>
    <w:p w:rsidR="004618CF" w:rsidRDefault="004618CF" w:rsidP="004C77E1">
      <w:pPr>
        <w:pStyle w:val="ListParagraph"/>
        <w:numPr>
          <w:ilvl w:val="0"/>
          <w:numId w:val="14"/>
        </w:numPr>
        <w:tabs>
          <w:tab w:val="left" w:pos="8789"/>
        </w:tabs>
        <w:spacing w:line="360" w:lineRule="auto"/>
        <w:jc w:val="both"/>
        <w:rPr>
          <w:b w:val="0"/>
        </w:rPr>
      </w:pPr>
      <w:r>
        <w:rPr>
          <w:b w:val="0"/>
        </w:rPr>
        <w:t>Ar oksīdu likvidācijas īpašībām, kas veidojas pie dezoksidantu oksidēšanās;</w:t>
      </w:r>
    </w:p>
    <w:p w:rsidR="004618CF" w:rsidRDefault="004618CF" w:rsidP="004C77E1">
      <w:pPr>
        <w:pStyle w:val="ListParagraph"/>
        <w:numPr>
          <w:ilvl w:val="0"/>
          <w:numId w:val="14"/>
        </w:numPr>
        <w:tabs>
          <w:tab w:val="left" w:pos="8789"/>
        </w:tabs>
        <w:spacing w:line="360" w:lineRule="auto"/>
        <w:jc w:val="both"/>
        <w:rPr>
          <w:b w:val="0"/>
        </w:rPr>
      </w:pPr>
      <w:r>
        <w:rPr>
          <w:b w:val="0"/>
        </w:rPr>
        <w:t>Ar oksīda plēves likvidāciju lodmetāla kausējuma iedarbības samazināšanos absorbcijas rezultātā.</w:t>
      </w:r>
    </w:p>
    <w:p w:rsidR="004618CF" w:rsidRDefault="004618CF" w:rsidP="004C77E1">
      <w:pPr>
        <w:pStyle w:val="ListParagraph"/>
        <w:tabs>
          <w:tab w:val="left" w:pos="8789"/>
        </w:tabs>
        <w:spacing w:line="360" w:lineRule="auto"/>
        <w:ind w:left="0" w:firstLine="426"/>
        <w:jc w:val="both"/>
        <w:rPr>
          <w:b w:val="0"/>
        </w:rPr>
      </w:pPr>
      <w:r>
        <w:rPr>
          <w:b w:val="0"/>
        </w:rPr>
        <w:lastRenderedPageBreak/>
        <w:t xml:space="preserve">Salodējamā metāla iespaids uz paškušņošanas procesu saistīts ar viņa oksīda plēves dabu un uzbūvi, ar spēju likvidēties sakarsēšanas temperatūras ietekmē un izveidot viegli kūstošus izdedžus ar lodmetāla oksīdiem. </w:t>
      </w:r>
    </w:p>
    <w:p w:rsidR="004618CF" w:rsidRDefault="004618CF" w:rsidP="004C77E1">
      <w:pPr>
        <w:pStyle w:val="ListParagraph"/>
        <w:tabs>
          <w:tab w:val="left" w:pos="8789"/>
        </w:tabs>
        <w:spacing w:line="360" w:lineRule="auto"/>
        <w:ind w:left="0" w:firstLine="426"/>
        <w:jc w:val="both"/>
        <w:rPr>
          <w:b w:val="0"/>
        </w:rPr>
      </w:pPr>
      <w:r>
        <w:rPr>
          <w:b w:val="0"/>
        </w:rPr>
        <w:t>Lodējot ar paškušņojošiem lodmetāliem, kas satur speciālas piedevas, oksīda plēves likvidācijas intensitātes process uz salodējamās virsmas ir atkarīgs no kušņu piedevu fizikāli-ķīmiskām īpašībām.</w:t>
      </w:r>
    </w:p>
    <w:p w:rsidR="004618CF" w:rsidRPr="005B35B8" w:rsidRDefault="00D6454B" w:rsidP="00D82F0F">
      <w:pPr>
        <w:pStyle w:val="ListParagraph"/>
        <w:numPr>
          <w:ilvl w:val="1"/>
          <w:numId w:val="23"/>
        </w:numPr>
        <w:tabs>
          <w:tab w:val="left" w:pos="8789"/>
        </w:tabs>
        <w:spacing w:line="360" w:lineRule="auto"/>
        <w:jc w:val="center"/>
      </w:pPr>
      <w:r>
        <w:t xml:space="preserve"> </w:t>
      </w:r>
      <w:r w:rsidR="004618CF" w:rsidRPr="005B35B8">
        <w:t>Lodētā savienojuma formēšanas process.</w:t>
      </w:r>
    </w:p>
    <w:p w:rsidR="004618CF" w:rsidRDefault="004618CF" w:rsidP="00D82F0F">
      <w:pPr>
        <w:pStyle w:val="ListParagraph"/>
        <w:numPr>
          <w:ilvl w:val="2"/>
          <w:numId w:val="23"/>
        </w:numPr>
        <w:tabs>
          <w:tab w:val="left" w:pos="8789"/>
        </w:tabs>
        <w:spacing w:line="360" w:lineRule="auto"/>
        <w:jc w:val="both"/>
        <w:rPr>
          <w:b w:val="0"/>
          <w:i/>
        </w:rPr>
      </w:pPr>
      <w:r>
        <w:rPr>
          <w:b w:val="0"/>
          <w:i/>
        </w:rPr>
        <w:t>Salodējamā metāla, lodmetāla un šķidrās fāzes daudzuma ietekme šuvē.</w:t>
      </w:r>
    </w:p>
    <w:p w:rsidR="004618CF" w:rsidRDefault="004618CF" w:rsidP="004C77E1">
      <w:pPr>
        <w:pStyle w:val="ListParagraph"/>
        <w:tabs>
          <w:tab w:val="left" w:pos="8789"/>
        </w:tabs>
        <w:spacing w:line="360" w:lineRule="auto"/>
        <w:ind w:left="0" w:firstLine="426"/>
        <w:jc w:val="both"/>
        <w:rPr>
          <w:b w:val="0"/>
        </w:rPr>
      </w:pPr>
      <w:r>
        <w:rPr>
          <w:b w:val="0"/>
        </w:rPr>
        <w:t>Pie lodēšanas parasti pielieto spraugas 0,05 – 0,20 mm, tādēļ tajās šķidrais lodmetāls ir nelielā daudzumā. Savstarpējā iedarbība starp cieto metālu un šķidro lodmetālu noved pie šķidrās fāzes sastāva izmaiņām; pie augstas temperatūras lodēšanas lodmetāls ļoti aktīvi reaģē ar salodējamo metālu. Savstarpējā iedarbība pastiprinās sakarā ar oksīda plēves neesamību un tādēļ veidojas tiešs metāliskais kontakts starp salodējamo metālu un lodmatālu. Izšķīšana samazinās ja lodmetāla sastāvā ir komponentes, kas ir arī salodējamā metāla sastāvā. Lodēšanas procesā lodmetāla sākuma sastāvs var mainīties ne tikai tāpēc, ka tajā izšķīst salodējamais metāls, bet arī komponentu šķīšanas un iztvaikošanas rezultātā.</w:t>
      </w:r>
    </w:p>
    <w:p w:rsidR="004618CF" w:rsidRDefault="004618CF" w:rsidP="004C77E1">
      <w:pPr>
        <w:pStyle w:val="ListParagraph"/>
        <w:tabs>
          <w:tab w:val="left" w:pos="8789"/>
        </w:tabs>
        <w:spacing w:line="360" w:lineRule="auto"/>
        <w:ind w:left="0" w:firstLine="426"/>
        <w:jc w:val="both"/>
        <w:rPr>
          <w:b w:val="0"/>
        </w:rPr>
      </w:pPr>
      <w:r>
        <w:rPr>
          <w:b w:val="0"/>
        </w:rPr>
        <w:t>Salodējamā metāla ietekme uz lodējuma veidojumu izpaužas arī pie kristalizācijas. Jaunu kristālu veidošanās uz salodējamā metāla virsmas atkarīga no saslapināšanas rakstura: jo mazāks ir saslapināšanas malas leņķis, jo mazāk jāpatērē enerģija kristālu veidošanas sākšanai.</w:t>
      </w:r>
    </w:p>
    <w:p w:rsidR="004618CF" w:rsidRDefault="004618CF" w:rsidP="004C77E1">
      <w:pPr>
        <w:pStyle w:val="ListParagraph"/>
        <w:tabs>
          <w:tab w:val="left" w:pos="8789"/>
        </w:tabs>
        <w:spacing w:line="360" w:lineRule="auto"/>
        <w:ind w:left="0" w:firstLine="426"/>
        <w:jc w:val="both"/>
        <w:rPr>
          <w:b w:val="0"/>
        </w:rPr>
      </w:pPr>
      <w:r>
        <w:rPr>
          <w:b w:val="0"/>
        </w:rPr>
        <w:t>Salodējamā metāla virsmas tīrība noved pie tā, ka kristalizācija no paša sākuma ir orientēta, t.i. ir noteikta attiecība starp formu un kristāliskās šūnas izmēriem sacietējošā metāla un salodējamā metāla zonā. Pie salodējamā metāla virsmas orientējošās ietekmes šuves metāla struktūra veidojas trīs viena otrai sekojošu stadiju rezultātā: pirmajā stadijā veidojošos kristālu orientāciju pilnībā nosaka pamatne; otrā stadija raksturojas ar dubulto kristālu un citu struktūru veidošanos sakarā ar cietā metāla iedarbības pavājināšanos uz orientāciju; trešajā stadijā veidojas polikristālu struktūra.</w:t>
      </w:r>
    </w:p>
    <w:p w:rsidR="004618CF" w:rsidRDefault="004618CF" w:rsidP="004C77E1">
      <w:pPr>
        <w:pStyle w:val="ListParagraph"/>
        <w:tabs>
          <w:tab w:val="left" w:pos="8789"/>
        </w:tabs>
        <w:spacing w:line="360" w:lineRule="auto"/>
        <w:ind w:left="0" w:firstLine="426"/>
        <w:jc w:val="both"/>
        <w:rPr>
          <w:b w:val="0"/>
        </w:rPr>
      </w:pPr>
      <w:r>
        <w:rPr>
          <w:b w:val="0"/>
        </w:rPr>
        <w:t>Lodējuma šuves mikrostruktūras analīze parāda, ka uz lodējuma procesu un līdz ar to arī uz lodējuma izturību noteicošo ietekmi veido salodējamā metāla virsmas stāvoklis. Tas saistīts ne tikai ar nepietiekamu virsmas apstrādi ar kusni, bet arī ar izbīdīšanu uz tā virsmu nemetāliskās lodmetāla kausējuma sastāvdaļas pie kristalizācijas.</w:t>
      </w:r>
    </w:p>
    <w:p w:rsidR="004618CF" w:rsidRDefault="004618CF" w:rsidP="004C77E1">
      <w:pPr>
        <w:pStyle w:val="ListParagraph"/>
        <w:tabs>
          <w:tab w:val="left" w:pos="8789"/>
        </w:tabs>
        <w:spacing w:line="360" w:lineRule="auto"/>
        <w:ind w:left="0" w:firstLine="426"/>
        <w:jc w:val="both"/>
        <w:rPr>
          <w:b w:val="0"/>
        </w:rPr>
      </w:pPr>
      <w:r>
        <w:rPr>
          <w:b w:val="0"/>
        </w:rPr>
        <w:t xml:space="preserve">Lodmetāla šķidrās fāzes daudzuma ietekme šuvē uz lodējuma formēšanu izpaužas tā, ka atkarībā no spraugas platuma izmainās kristalizācijas process. </w:t>
      </w:r>
    </w:p>
    <w:p w:rsidR="004618CF" w:rsidRDefault="004618CF" w:rsidP="004C77E1">
      <w:pPr>
        <w:pStyle w:val="ListParagraph"/>
        <w:tabs>
          <w:tab w:val="left" w:pos="8789"/>
        </w:tabs>
        <w:spacing w:line="360" w:lineRule="auto"/>
        <w:ind w:left="0" w:firstLine="426"/>
        <w:jc w:val="both"/>
        <w:rPr>
          <w:b w:val="0"/>
        </w:rPr>
      </w:pPr>
    </w:p>
    <w:p w:rsidR="00D82F0F" w:rsidRDefault="00D82F0F" w:rsidP="004C77E1">
      <w:pPr>
        <w:pStyle w:val="ListParagraph"/>
        <w:tabs>
          <w:tab w:val="left" w:pos="8789"/>
        </w:tabs>
        <w:spacing w:line="360" w:lineRule="auto"/>
        <w:ind w:left="0" w:firstLine="426"/>
        <w:jc w:val="both"/>
        <w:rPr>
          <w:b w:val="0"/>
        </w:rPr>
      </w:pPr>
    </w:p>
    <w:p w:rsidR="00D82F0F" w:rsidRDefault="00D82F0F" w:rsidP="004C77E1">
      <w:pPr>
        <w:pStyle w:val="ListParagraph"/>
        <w:tabs>
          <w:tab w:val="left" w:pos="8789"/>
        </w:tabs>
        <w:spacing w:line="360" w:lineRule="auto"/>
        <w:ind w:left="0" w:firstLine="426"/>
        <w:jc w:val="both"/>
        <w:rPr>
          <w:b w:val="0"/>
        </w:rPr>
      </w:pPr>
    </w:p>
    <w:p w:rsidR="004618CF" w:rsidRPr="005B35B8" w:rsidRDefault="00D6454B" w:rsidP="00D82F0F">
      <w:pPr>
        <w:pStyle w:val="ListParagraph"/>
        <w:numPr>
          <w:ilvl w:val="1"/>
          <w:numId w:val="23"/>
        </w:numPr>
        <w:tabs>
          <w:tab w:val="left" w:pos="8789"/>
        </w:tabs>
        <w:spacing w:line="360" w:lineRule="auto"/>
        <w:jc w:val="center"/>
      </w:pPr>
      <w:r>
        <w:lastRenderedPageBreak/>
        <w:t xml:space="preserve"> </w:t>
      </w:r>
      <w:r w:rsidR="004618CF" w:rsidRPr="005B35B8">
        <w:t>Lodēto savienojumu apmales formēšana.</w:t>
      </w:r>
    </w:p>
    <w:p w:rsidR="004618CF" w:rsidRDefault="004618CF" w:rsidP="004C77E1">
      <w:pPr>
        <w:pStyle w:val="ListParagraph"/>
        <w:tabs>
          <w:tab w:val="left" w:pos="8789"/>
        </w:tabs>
        <w:spacing w:line="360" w:lineRule="auto"/>
        <w:ind w:left="0" w:firstLine="426"/>
        <w:jc w:val="both"/>
        <w:rPr>
          <w:b w:val="0"/>
        </w:rPr>
      </w:pPr>
      <w:r>
        <w:rPr>
          <w:b w:val="0"/>
        </w:rPr>
        <w:t>Lodēto savienojumu īpašības nosaka apmales raksturs, kura atkarībā no savienojuma tipa var uzņemt līdz 75 % ārējo slodzi. Lodētā savienojuma apmales veidošanās procesi atkarīgi no savstarpēji iedarbojošo</w:t>
      </w:r>
      <w:r w:rsidR="004C77E1">
        <w:rPr>
          <w:b w:val="0"/>
        </w:rPr>
        <w:t>s</w:t>
      </w:r>
      <w:r>
        <w:rPr>
          <w:b w:val="0"/>
        </w:rPr>
        <w:t xml:space="preserve"> metālu dabas, spraugas, lodēšanas režīma, kušņa rakstura un citiem faktoriem. Pie citiem līdzīgiem apstākļiem  apmales veidošanos nosaka šķidrās fāzes daudzums šuvē. Apmali lodētā savienojumā var uzskatīt kā tilpumu, kas lodēšanas procesā piepildās ar lodmateriāla kausējumu. Pie optimālā lodmetāla daudzuma šuvē un nepieciešamiem lodējuma formējuma nosacījumiem izveidojas normāla lieluma apmale. Šķidrās fāzes pārpalikums, spraugas nevienmērība rada apmales formas kropļojumus, metāla uzplūdumus.</w:t>
      </w:r>
    </w:p>
    <w:p w:rsidR="004618CF" w:rsidRDefault="004618CF" w:rsidP="004618CF">
      <w:pPr>
        <w:pStyle w:val="ListParagraph"/>
        <w:tabs>
          <w:tab w:val="left" w:pos="8789"/>
        </w:tabs>
        <w:ind w:left="0" w:firstLine="426"/>
        <w:jc w:val="both"/>
        <w:rPr>
          <w:b w:val="0"/>
        </w:rPr>
      </w:pPr>
    </w:p>
    <w:p w:rsidR="004618CF" w:rsidRPr="005B35B8" w:rsidRDefault="00D6454B" w:rsidP="00C62008">
      <w:pPr>
        <w:pStyle w:val="ListParagraph"/>
        <w:numPr>
          <w:ilvl w:val="1"/>
          <w:numId w:val="23"/>
        </w:numPr>
        <w:tabs>
          <w:tab w:val="left" w:pos="8789"/>
        </w:tabs>
        <w:spacing w:line="360" w:lineRule="auto"/>
        <w:jc w:val="center"/>
      </w:pPr>
      <w:r>
        <w:t xml:space="preserve"> </w:t>
      </w:r>
      <w:r w:rsidR="004618CF" w:rsidRPr="005B35B8">
        <w:t>Lodmetāla sastāva un gāzveida vides ietekme uz lodēto savienojumu.</w:t>
      </w:r>
    </w:p>
    <w:p w:rsidR="004618CF" w:rsidRDefault="004618CF" w:rsidP="004C77E1">
      <w:pPr>
        <w:tabs>
          <w:tab w:val="left" w:pos="8789"/>
        </w:tabs>
        <w:spacing w:line="360" w:lineRule="auto"/>
        <w:jc w:val="both"/>
        <w:rPr>
          <w:b/>
        </w:rPr>
      </w:pPr>
      <w:r>
        <w:t>Salodējamā metāla īpašību maiņa notiek ne tikai temperatūras un savstarpējās iedarbības ar lodmetālu ietekmē, bet arī gāzveida vides ietekmē. Gāzveida vides ietekme ir sevišķi spēcīga ja salodējamais metāls aktīvi reaģē uz gāzveida vides iedarbību.</w:t>
      </w:r>
    </w:p>
    <w:p w:rsidR="004618CF" w:rsidRDefault="004618CF" w:rsidP="004C77E1">
      <w:pPr>
        <w:tabs>
          <w:tab w:val="left" w:pos="8789"/>
        </w:tabs>
        <w:spacing w:line="360" w:lineRule="auto"/>
        <w:jc w:val="both"/>
        <w:rPr>
          <w:b/>
        </w:rPr>
      </w:pPr>
      <w:r>
        <w:t>Lai novērstu apkārtējās vides ietekmi uz lodējuma kvalitāti, lodēšanu veic kamerās, kas piepildītas ar neitrālu gāzi vai vakuumā.</w:t>
      </w:r>
    </w:p>
    <w:p w:rsidR="004618CF" w:rsidRPr="005B35B8" w:rsidRDefault="00D6454B" w:rsidP="00C62008">
      <w:pPr>
        <w:pStyle w:val="ListParagraph"/>
        <w:numPr>
          <w:ilvl w:val="1"/>
          <w:numId w:val="23"/>
        </w:numPr>
        <w:tabs>
          <w:tab w:val="left" w:pos="8789"/>
        </w:tabs>
        <w:spacing w:line="360" w:lineRule="auto"/>
        <w:jc w:val="center"/>
      </w:pPr>
      <w:r>
        <w:t xml:space="preserve"> </w:t>
      </w:r>
      <w:r w:rsidR="004618CF" w:rsidRPr="005B35B8">
        <w:t>Lodēšanas paņēmieni.</w:t>
      </w:r>
    </w:p>
    <w:p w:rsidR="004618CF" w:rsidRDefault="00C62008" w:rsidP="004C77E1">
      <w:pPr>
        <w:tabs>
          <w:tab w:val="left" w:pos="8789"/>
        </w:tabs>
        <w:spacing w:line="360" w:lineRule="auto"/>
        <w:jc w:val="both"/>
        <w:rPr>
          <w:b/>
          <w:i/>
        </w:rPr>
      </w:pPr>
      <w:r>
        <w:rPr>
          <w:i/>
        </w:rPr>
        <w:t>1.8.1.</w:t>
      </w:r>
      <w:r w:rsidR="004618CF">
        <w:rPr>
          <w:i/>
        </w:rPr>
        <w:t xml:space="preserve"> Kapilārā lodēšana.</w:t>
      </w:r>
    </w:p>
    <w:p w:rsidR="004618CF" w:rsidRDefault="004618CF" w:rsidP="004C77E1">
      <w:pPr>
        <w:tabs>
          <w:tab w:val="left" w:pos="8789"/>
        </w:tabs>
        <w:spacing w:line="360" w:lineRule="auto"/>
        <w:ind w:firstLine="426"/>
        <w:jc w:val="both"/>
        <w:rPr>
          <w:b/>
        </w:rPr>
      </w:pPr>
      <w:r>
        <w:t>Lodēšanu, pie kuras izkausētais lodmetāls piepilda spraugu un noturas tajā kapilāro spēku iedarbības rezultātā, sauc par kapilāro lodēšanu. Šis ir pats izplatītākais lodēšanas paņēmiens. Parasti ar to saprot lodēšanu ar 0,5 – 0,7 mm spraugām. Spraugas izmērs pie citiem līdzīgiem apstākļiem nosaka šuves struktūru, savienojuma mehānisko izturību, procesa ekonomiskumu, struktūras defektainību.</w:t>
      </w:r>
    </w:p>
    <w:p w:rsidR="004618CF" w:rsidRDefault="004618CF" w:rsidP="004C77E1">
      <w:pPr>
        <w:tabs>
          <w:tab w:val="left" w:pos="8789"/>
        </w:tabs>
        <w:spacing w:line="360" w:lineRule="auto"/>
        <w:ind w:firstLine="426"/>
        <w:jc w:val="both"/>
        <w:rPr>
          <w:b/>
        </w:rPr>
      </w:pPr>
      <w:r>
        <w:t>Spraugas iedala: lielas (0,2 – 0,7 mm); nominālas (0,05 – 0,2 mm); mazas (&lt; 0,05 mm). Spraugu optimālo lielumu nosaka, ņemot vērā veselu faktoru kompleksu:</w:t>
      </w:r>
    </w:p>
    <w:p w:rsidR="004618CF" w:rsidRDefault="004618CF" w:rsidP="004C77E1">
      <w:pPr>
        <w:pStyle w:val="ListParagraph"/>
        <w:numPr>
          <w:ilvl w:val="0"/>
          <w:numId w:val="15"/>
        </w:numPr>
        <w:tabs>
          <w:tab w:val="left" w:pos="8789"/>
        </w:tabs>
        <w:spacing w:line="360" w:lineRule="auto"/>
        <w:jc w:val="both"/>
        <w:rPr>
          <w:b w:val="0"/>
        </w:rPr>
      </w:pPr>
      <w:r>
        <w:rPr>
          <w:b w:val="0"/>
        </w:rPr>
        <w:t>Savienojuma konstrukciju;</w:t>
      </w:r>
    </w:p>
    <w:p w:rsidR="004618CF" w:rsidRDefault="004618CF" w:rsidP="004C77E1">
      <w:pPr>
        <w:pStyle w:val="ListParagraph"/>
        <w:numPr>
          <w:ilvl w:val="0"/>
          <w:numId w:val="15"/>
        </w:numPr>
        <w:tabs>
          <w:tab w:val="left" w:pos="8789"/>
        </w:tabs>
        <w:spacing w:line="360" w:lineRule="auto"/>
        <w:jc w:val="both"/>
        <w:rPr>
          <w:b w:val="0"/>
        </w:rPr>
      </w:pPr>
      <w:r>
        <w:rPr>
          <w:b w:val="0"/>
        </w:rPr>
        <w:t xml:space="preserve">Lodmetāla un salodējamā metāla savstarpējās iedarbības metalurģiskā procesa īpatnības; </w:t>
      </w:r>
    </w:p>
    <w:p w:rsidR="004618CF" w:rsidRDefault="004618CF" w:rsidP="004C77E1">
      <w:pPr>
        <w:pStyle w:val="ListParagraph"/>
        <w:numPr>
          <w:ilvl w:val="0"/>
          <w:numId w:val="15"/>
        </w:numPr>
        <w:tabs>
          <w:tab w:val="left" w:pos="8789"/>
        </w:tabs>
        <w:spacing w:line="360" w:lineRule="auto"/>
        <w:jc w:val="both"/>
        <w:rPr>
          <w:b w:val="0"/>
        </w:rPr>
      </w:pPr>
      <w:r>
        <w:rPr>
          <w:b w:val="0"/>
        </w:rPr>
        <w:t>Kušņa aktivitāti;</w:t>
      </w:r>
    </w:p>
    <w:p w:rsidR="004618CF" w:rsidRDefault="004618CF" w:rsidP="004C77E1">
      <w:pPr>
        <w:pStyle w:val="ListParagraph"/>
        <w:numPr>
          <w:ilvl w:val="0"/>
          <w:numId w:val="15"/>
        </w:numPr>
        <w:tabs>
          <w:tab w:val="left" w:pos="8789"/>
        </w:tabs>
        <w:spacing w:line="360" w:lineRule="auto"/>
        <w:jc w:val="both"/>
        <w:rPr>
          <w:b w:val="0"/>
        </w:rPr>
      </w:pPr>
      <w:r>
        <w:rPr>
          <w:b w:val="0"/>
        </w:rPr>
        <w:t>Salodējamo virsmu stāvokli u.t.t.</w:t>
      </w:r>
    </w:p>
    <w:p w:rsidR="004618CF" w:rsidRDefault="004618CF" w:rsidP="004C77E1">
      <w:pPr>
        <w:pStyle w:val="ListParagraph"/>
        <w:tabs>
          <w:tab w:val="left" w:pos="8789"/>
        </w:tabs>
        <w:spacing w:line="360" w:lineRule="auto"/>
        <w:ind w:left="0" w:firstLine="426"/>
        <w:jc w:val="both"/>
        <w:rPr>
          <w:b w:val="0"/>
        </w:rPr>
      </w:pPr>
      <w:r>
        <w:rPr>
          <w:b w:val="0"/>
        </w:rPr>
        <w:t>Rekomendējamie spraugu izmēri pie kapilārās lodēšanas doti tabulā Nr. 1.</w:t>
      </w:r>
    </w:p>
    <w:p w:rsidR="004C77E1" w:rsidRDefault="004C77E1" w:rsidP="004C77E1">
      <w:pPr>
        <w:pStyle w:val="ListParagraph"/>
        <w:tabs>
          <w:tab w:val="left" w:pos="8789"/>
        </w:tabs>
        <w:spacing w:line="360" w:lineRule="auto"/>
        <w:ind w:left="0" w:firstLine="426"/>
        <w:jc w:val="both"/>
        <w:rPr>
          <w:b w:val="0"/>
        </w:rPr>
      </w:pPr>
    </w:p>
    <w:p w:rsidR="004C77E1" w:rsidRDefault="004C77E1" w:rsidP="004C77E1">
      <w:pPr>
        <w:pStyle w:val="ListParagraph"/>
        <w:tabs>
          <w:tab w:val="left" w:pos="8789"/>
        </w:tabs>
        <w:spacing w:line="360" w:lineRule="auto"/>
        <w:ind w:left="0" w:firstLine="426"/>
        <w:jc w:val="both"/>
        <w:rPr>
          <w:b w:val="0"/>
        </w:rPr>
      </w:pPr>
    </w:p>
    <w:p w:rsidR="004C77E1" w:rsidRDefault="004C77E1" w:rsidP="004C77E1">
      <w:pPr>
        <w:pStyle w:val="ListParagraph"/>
        <w:tabs>
          <w:tab w:val="left" w:pos="8789"/>
        </w:tabs>
        <w:spacing w:line="360" w:lineRule="auto"/>
        <w:ind w:left="0" w:firstLine="426"/>
        <w:jc w:val="both"/>
        <w:rPr>
          <w:b w:val="0"/>
        </w:rPr>
      </w:pPr>
    </w:p>
    <w:p w:rsidR="004C77E1" w:rsidRDefault="004C77E1" w:rsidP="004C77E1">
      <w:pPr>
        <w:pStyle w:val="ListParagraph"/>
        <w:tabs>
          <w:tab w:val="left" w:pos="8789"/>
        </w:tabs>
        <w:spacing w:line="360" w:lineRule="auto"/>
        <w:ind w:left="0" w:firstLine="426"/>
        <w:jc w:val="both"/>
        <w:rPr>
          <w:b w:val="0"/>
        </w:rPr>
      </w:pPr>
    </w:p>
    <w:p w:rsidR="004C77E1" w:rsidRDefault="004C77E1" w:rsidP="004C77E1">
      <w:pPr>
        <w:pStyle w:val="ListParagraph"/>
        <w:tabs>
          <w:tab w:val="left" w:pos="8789"/>
        </w:tabs>
        <w:spacing w:line="360" w:lineRule="auto"/>
        <w:ind w:left="0" w:firstLine="426"/>
        <w:jc w:val="both"/>
        <w:rPr>
          <w:b w:val="0"/>
        </w:rPr>
      </w:pPr>
    </w:p>
    <w:p w:rsidR="004618CF" w:rsidRDefault="004618CF" w:rsidP="004618CF">
      <w:pPr>
        <w:rPr>
          <w:b/>
        </w:rPr>
      </w:pPr>
      <w:r w:rsidRPr="00FE1F1E">
        <w:t>Tabula Nr.1.</w:t>
      </w:r>
      <w:r w:rsidR="00C62008">
        <w:t>1.</w:t>
      </w:r>
    </w:p>
    <w:tbl>
      <w:tblPr>
        <w:tblStyle w:val="TableGrid"/>
        <w:tblW w:w="0" w:type="auto"/>
        <w:tblLook w:val="04A0" w:firstRow="1" w:lastRow="0" w:firstColumn="1" w:lastColumn="0" w:noHBand="0" w:noVBand="1"/>
      </w:tblPr>
      <w:tblGrid>
        <w:gridCol w:w="3284"/>
        <w:gridCol w:w="3285"/>
        <w:gridCol w:w="3285"/>
      </w:tblGrid>
      <w:tr w:rsidR="004618CF" w:rsidTr="007279D3">
        <w:tc>
          <w:tcPr>
            <w:tcW w:w="3284" w:type="dxa"/>
          </w:tcPr>
          <w:p w:rsidR="004618CF" w:rsidRDefault="004618CF" w:rsidP="004C77E1">
            <w:pPr>
              <w:spacing w:line="360" w:lineRule="auto"/>
              <w:jc w:val="center"/>
              <w:rPr>
                <w:b/>
              </w:rPr>
            </w:pPr>
            <w:r>
              <w:t>Salodējamais metāls</w:t>
            </w:r>
          </w:p>
        </w:tc>
        <w:tc>
          <w:tcPr>
            <w:tcW w:w="3285" w:type="dxa"/>
          </w:tcPr>
          <w:p w:rsidR="004618CF" w:rsidRDefault="004618CF" w:rsidP="004C77E1">
            <w:pPr>
              <w:spacing w:line="360" w:lineRule="auto"/>
              <w:jc w:val="center"/>
              <w:rPr>
                <w:b/>
              </w:rPr>
            </w:pPr>
            <w:r>
              <w:t>Lodmetāls</w:t>
            </w:r>
          </w:p>
        </w:tc>
        <w:tc>
          <w:tcPr>
            <w:tcW w:w="3285" w:type="dxa"/>
          </w:tcPr>
          <w:p w:rsidR="004618CF" w:rsidRDefault="004618CF" w:rsidP="004C77E1">
            <w:pPr>
              <w:spacing w:line="360" w:lineRule="auto"/>
              <w:jc w:val="center"/>
              <w:rPr>
                <w:b/>
              </w:rPr>
            </w:pPr>
            <w:r>
              <w:t>Sprauga, mm</w:t>
            </w:r>
          </w:p>
        </w:tc>
      </w:tr>
      <w:tr w:rsidR="004618CF" w:rsidTr="007279D3">
        <w:tc>
          <w:tcPr>
            <w:tcW w:w="3284" w:type="dxa"/>
          </w:tcPr>
          <w:p w:rsidR="004618CF" w:rsidRDefault="004618CF" w:rsidP="004C77E1">
            <w:pPr>
              <w:spacing w:line="360" w:lineRule="auto"/>
              <w:jc w:val="center"/>
              <w:rPr>
                <w:b/>
              </w:rPr>
            </w:pPr>
            <w:r>
              <w:t>Alumīnijs un tā sakausējumi</w:t>
            </w:r>
          </w:p>
        </w:tc>
        <w:tc>
          <w:tcPr>
            <w:tcW w:w="3285" w:type="dxa"/>
          </w:tcPr>
          <w:p w:rsidR="004618CF" w:rsidRDefault="004618CF" w:rsidP="004C77E1">
            <w:pPr>
              <w:spacing w:line="360" w:lineRule="auto"/>
              <w:jc w:val="center"/>
              <w:rPr>
                <w:b/>
              </w:rPr>
            </w:pPr>
            <w:r>
              <w:t>Al</w:t>
            </w:r>
          </w:p>
          <w:p w:rsidR="004618CF" w:rsidRDefault="004618CF" w:rsidP="004C77E1">
            <w:pPr>
              <w:spacing w:line="360" w:lineRule="auto"/>
              <w:jc w:val="center"/>
              <w:rPr>
                <w:b/>
              </w:rPr>
            </w:pPr>
            <w:r>
              <w:t>Zn</w:t>
            </w:r>
          </w:p>
        </w:tc>
        <w:tc>
          <w:tcPr>
            <w:tcW w:w="3285" w:type="dxa"/>
          </w:tcPr>
          <w:p w:rsidR="004618CF" w:rsidRDefault="004618CF" w:rsidP="004C77E1">
            <w:pPr>
              <w:spacing w:line="360" w:lineRule="auto"/>
              <w:jc w:val="center"/>
              <w:rPr>
                <w:b/>
              </w:rPr>
            </w:pPr>
            <w:r>
              <w:t>0,15 – 0,25</w:t>
            </w:r>
          </w:p>
          <w:p w:rsidR="004618CF" w:rsidRDefault="004618CF" w:rsidP="004C77E1">
            <w:pPr>
              <w:spacing w:line="360" w:lineRule="auto"/>
              <w:jc w:val="center"/>
              <w:rPr>
                <w:b/>
              </w:rPr>
            </w:pPr>
            <w:r>
              <w:t>0,10 – 0,25</w:t>
            </w:r>
          </w:p>
        </w:tc>
      </w:tr>
      <w:tr w:rsidR="004618CF" w:rsidTr="007279D3">
        <w:tc>
          <w:tcPr>
            <w:tcW w:w="3284" w:type="dxa"/>
          </w:tcPr>
          <w:p w:rsidR="004618CF" w:rsidRDefault="004618CF" w:rsidP="004C77E1">
            <w:pPr>
              <w:spacing w:line="360" w:lineRule="auto"/>
              <w:jc w:val="center"/>
              <w:rPr>
                <w:b/>
              </w:rPr>
            </w:pPr>
            <w:r>
              <w:t>Varš un tā sakausējumi</w:t>
            </w:r>
          </w:p>
        </w:tc>
        <w:tc>
          <w:tcPr>
            <w:tcW w:w="3285" w:type="dxa"/>
          </w:tcPr>
          <w:p w:rsidR="004618CF" w:rsidRDefault="004618CF" w:rsidP="004C77E1">
            <w:pPr>
              <w:spacing w:line="360" w:lineRule="auto"/>
              <w:jc w:val="center"/>
              <w:rPr>
                <w:b/>
              </w:rPr>
            </w:pPr>
            <w:r>
              <w:t>Misiņš</w:t>
            </w:r>
          </w:p>
          <w:p w:rsidR="004618CF" w:rsidRDefault="004618CF" w:rsidP="004C77E1">
            <w:pPr>
              <w:spacing w:line="360" w:lineRule="auto"/>
              <w:jc w:val="center"/>
              <w:rPr>
                <w:b/>
              </w:rPr>
            </w:pPr>
            <w:r>
              <w:t>Cu-P</w:t>
            </w:r>
          </w:p>
          <w:p w:rsidR="004618CF" w:rsidRDefault="004618CF" w:rsidP="004C77E1">
            <w:pPr>
              <w:spacing w:line="360" w:lineRule="auto"/>
              <w:jc w:val="center"/>
              <w:rPr>
                <w:b/>
              </w:rPr>
            </w:pPr>
            <w:r>
              <w:t>Ag-Cu-P</w:t>
            </w:r>
          </w:p>
          <w:p w:rsidR="004618CF" w:rsidRDefault="004618CF" w:rsidP="004C77E1">
            <w:pPr>
              <w:spacing w:line="360" w:lineRule="auto"/>
              <w:jc w:val="center"/>
              <w:rPr>
                <w:b/>
              </w:rPr>
            </w:pPr>
            <w:r>
              <w:t>Pb-Sn</w:t>
            </w:r>
          </w:p>
          <w:p w:rsidR="004618CF" w:rsidRDefault="004618CF" w:rsidP="004C77E1">
            <w:pPr>
              <w:spacing w:line="360" w:lineRule="auto"/>
              <w:jc w:val="center"/>
              <w:rPr>
                <w:b/>
              </w:rPr>
            </w:pPr>
            <w:r>
              <w:t>Sn-Sb-Ag</w:t>
            </w:r>
          </w:p>
          <w:p w:rsidR="004618CF" w:rsidRDefault="004618CF" w:rsidP="004C77E1">
            <w:pPr>
              <w:spacing w:line="360" w:lineRule="auto"/>
              <w:jc w:val="center"/>
              <w:rPr>
                <w:b/>
              </w:rPr>
            </w:pPr>
            <w:r>
              <w:t>Ag-Cd-Cu-Zn</w:t>
            </w:r>
          </w:p>
        </w:tc>
        <w:tc>
          <w:tcPr>
            <w:tcW w:w="3285" w:type="dxa"/>
          </w:tcPr>
          <w:p w:rsidR="004618CF" w:rsidRDefault="004618CF" w:rsidP="004C77E1">
            <w:pPr>
              <w:spacing w:line="360" w:lineRule="auto"/>
              <w:jc w:val="center"/>
              <w:rPr>
                <w:b/>
              </w:rPr>
            </w:pPr>
            <w:r>
              <w:t>0,04 – 0,20</w:t>
            </w:r>
          </w:p>
          <w:p w:rsidR="004618CF" w:rsidRDefault="004618CF" w:rsidP="004C77E1">
            <w:pPr>
              <w:spacing w:line="360" w:lineRule="auto"/>
              <w:jc w:val="center"/>
              <w:rPr>
                <w:b/>
              </w:rPr>
            </w:pPr>
            <w:r>
              <w:t>0,04 – 0,20</w:t>
            </w:r>
          </w:p>
          <w:p w:rsidR="004618CF" w:rsidRDefault="004618CF" w:rsidP="004C77E1">
            <w:pPr>
              <w:spacing w:line="360" w:lineRule="auto"/>
              <w:jc w:val="center"/>
              <w:rPr>
                <w:b/>
              </w:rPr>
            </w:pPr>
            <w:r>
              <w:t>0,02 – 0,15</w:t>
            </w:r>
          </w:p>
          <w:p w:rsidR="004618CF" w:rsidRDefault="004618CF" w:rsidP="004C77E1">
            <w:pPr>
              <w:spacing w:line="360" w:lineRule="auto"/>
              <w:jc w:val="center"/>
              <w:rPr>
                <w:b/>
              </w:rPr>
            </w:pPr>
            <w:r>
              <w:t>0,05 – 0,30</w:t>
            </w:r>
          </w:p>
          <w:p w:rsidR="004618CF" w:rsidRDefault="004618CF" w:rsidP="004C77E1">
            <w:pPr>
              <w:spacing w:line="360" w:lineRule="auto"/>
              <w:jc w:val="center"/>
              <w:rPr>
                <w:b/>
              </w:rPr>
            </w:pPr>
          </w:p>
          <w:p w:rsidR="004618CF" w:rsidRDefault="004618CF" w:rsidP="004C77E1">
            <w:pPr>
              <w:spacing w:line="360" w:lineRule="auto"/>
              <w:jc w:val="center"/>
              <w:rPr>
                <w:b/>
              </w:rPr>
            </w:pPr>
            <w:r>
              <w:t>0,08 – 0,20</w:t>
            </w:r>
          </w:p>
        </w:tc>
      </w:tr>
      <w:tr w:rsidR="004618CF" w:rsidTr="007279D3">
        <w:tc>
          <w:tcPr>
            <w:tcW w:w="3284" w:type="dxa"/>
          </w:tcPr>
          <w:p w:rsidR="004618CF" w:rsidRDefault="004618CF" w:rsidP="004C77E1">
            <w:pPr>
              <w:spacing w:line="360" w:lineRule="auto"/>
              <w:jc w:val="center"/>
              <w:rPr>
                <w:b/>
              </w:rPr>
            </w:pPr>
            <w:r>
              <w:t>Zema oglekļa tērauds</w:t>
            </w:r>
          </w:p>
        </w:tc>
        <w:tc>
          <w:tcPr>
            <w:tcW w:w="3285" w:type="dxa"/>
          </w:tcPr>
          <w:p w:rsidR="004618CF" w:rsidRDefault="004618CF" w:rsidP="004C77E1">
            <w:pPr>
              <w:spacing w:line="360" w:lineRule="auto"/>
              <w:jc w:val="center"/>
              <w:rPr>
                <w:b/>
              </w:rPr>
            </w:pPr>
            <w:r>
              <w:t>Cu</w:t>
            </w:r>
          </w:p>
        </w:tc>
        <w:tc>
          <w:tcPr>
            <w:tcW w:w="3285" w:type="dxa"/>
          </w:tcPr>
          <w:p w:rsidR="004618CF" w:rsidRDefault="004618CF" w:rsidP="004C77E1">
            <w:pPr>
              <w:spacing w:line="360" w:lineRule="auto"/>
              <w:jc w:val="center"/>
              <w:rPr>
                <w:b/>
              </w:rPr>
            </w:pPr>
            <w:r>
              <w:t>0,01 – 0,05</w:t>
            </w:r>
          </w:p>
        </w:tc>
      </w:tr>
      <w:tr w:rsidR="004618CF" w:rsidTr="007279D3">
        <w:tc>
          <w:tcPr>
            <w:tcW w:w="3284" w:type="dxa"/>
          </w:tcPr>
          <w:p w:rsidR="004618CF" w:rsidRDefault="004618CF" w:rsidP="004C77E1">
            <w:pPr>
              <w:spacing w:line="360" w:lineRule="auto"/>
              <w:jc w:val="center"/>
              <w:rPr>
                <w:b/>
              </w:rPr>
            </w:pPr>
            <w:r>
              <w:t>Korozijas izturīgs tērauds</w:t>
            </w:r>
          </w:p>
        </w:tc>
        <w:tc>
          <w:tcPr>
            <w:tcW w:w="3285" w:type="dxa"/>
          </w:tcPr>
          <w:p w:rsidR="004618CF" w:rsidRDefault="004618CF" w:rsidP="004C77E1">
            <w:pPr>
              <w:spacing w:line="360" w:lineRule="auto"/>
              <w:jc w:val="center"/>
              <w:rPr>
                <w:b/>
              </w:rPr>
            </w:pPr>
            <w:r>
              <w:t>Cu</w:t>
            </w:r>
          </w:p>
          <w:p w:rsidR="004618CF" w:rsidRDefault="004618CF" w:rsidP="004C77E1">
            <w:pPr>
              <w:spacing w:line="360" w:lineRule="auto"/>
              <w:jc w:val="center"/>
              <w:rPr>
                <w:b/>
              </w:rPr>
            </w:pPr>
            <w:r>
              <w:t>Misiņš</w:t>
            </w:r>
          </w:p>
          <w:p w:rsidR="004618CF" w:rsidRDefault="004618CF" w:rsidP="004C77E1">
            <w:pPr>
              <w:spacing w:line="360" w:lineRule="auto"/>
              <w:jc w:val="center"/>
              <w:rPr>
                <w:b/>
              </w:rPr>
            </w:pPr>
            <w:r>
              <w:t>Cu – Au</w:t>
            </w:r>
          </w:p>
          <w:p w:rsidR="004618CF" w:rsidRDefault="004618CF" w:rsidP="004C77E1">
            <w:pPr>
              <w:spacing w:line="360" w:lineRule="auto"/>
              <w:jc w:val="center"/>
              <w:rPr>
                <w:b/>
              </w:rPr>
            </w:pPr>
            <w:r>
              <w:t>Ag – Mn</w:t>
            </w:r>
          </w:p>
          <w:p w:rsidR="004618CF" w:rsidRDefault="004618CF" w:rsidP="004C77E1">
            <w:pPr>
              <w:spacing w:line="360" w:lineRule="auto"/>
              <w:jc w:val="center"/>
              <w:rPr>
                <w:b/>
              </w:rPr>
            </w:pPr>
            <w:r>
              <w:t>Au – Cu</w:t>
            </w:r>
          </w:p>
          <w:p w:rsidR="004618CF" w:rsidRDefault="004618CF" w:rsidP="004C77E1">
            <w:pPr>
              <w:spacing w:line="360" w:lineRule="auto"/>
              <w:jc w:val="center"/>
              <w:rPr>
                <w:b/>
              </w:rPr>
            </w:pPr>
            <w:r>
              <w:t>Au – Ni</w:t>
            </w:r>
          </w:p>
          <w:p w:rsidR="004618CF" w:rsidRDefault="004618CF" w:rsidP="004C77E1">
            <w:pPr>
              <w:spacing w:line="360" w:lineRule="auto"/>
              <w:jc w:val="center"/>
              <w:rPr>
                <w:b/>
              </w:rPr>
            </w:pPr>
            <w:r>
              <w:t>Ni - Cr</w:t>
            </w:r>
          </w:p>
        </w:tc>
        <w:tc>
          <w:tcPr>
            <w:tcW w:w="3285" w:type="dxa"/>
          </w:tcPr>
          <w:p w:rsidR="004618CF" w:rsidRPr="00E920D9" w:rsidRDefault="004618CF" w:rsidP="004C77E1">
            <w:pPr>
              <w:pStyle w:val="ListParagraph"/>
              <w:numPr>
                <w:ilvl w:val="1"/>
                <w:numId w:val="16"/>
              </w:numPr>
              <w:spacing w:line="360" w:lineRule="auto"/>
              <w:jc w:val="center"/>
              <w:rPr>
                <w:b w:val="0"/>
              </w:rPr>
            </w:pPr>
            <w:r w:rsidRPr="00E920D9">
              <w:rPr>
                <w:b w:val="0"/>
              </w:rPr>
              <w:t>– 0,10</w:t>
            </w:r>
          </w:p>
          <w:p w:rsidR="004618CF" w:rsidRDefault="004618CF" w:rsidP="004C77E1">
            <w:pPr>
              <w:pStyle w:val="ListParagraph"/>
              <w:spacing w:line="360" w:lineRule="auto"/>
              <w:ind w:left="480" w:firstLine="0"/>
              <w:rPr>
                <w:b w:val="0"/>
              </w:rPr>
            </w:pPr>
            <w:r>
              <w:rPr>
                <w:b w:val="0"/>
              </w:rPr>
              <w:t xml:space="preserve">         0,02 – 0,10</w:t>
            </w:r>
          </w:p>
          <w:p w:rsidR="004618CF" w:rsidRDefault="004618CF" w:rsidP="004C77E1">
            <w:pPr>
              <w:pStyle w:val="ListParagraph"/>
              <w:spacing w:line="360" w:lineRule="auto"/>
              <w:ind w:left="-48" w:firstLine="0"/>
              <w:jc w:val="center"/>
              <w:rPr>
                <w:b w:val="0"/>
              </w:rPr>
            </w:pPr>
            <w:r>
              <w:rPr>
                <w:b w:val="0"/>
              </w:rPr>
              <w:t>0,05 – 0,10</w:t>
            </w:r>
          </w:p>
          <w:p w:rsidR="004618CF" w:rsidRDefault="004618CF" w:rsidP="004C77E1">
            <w:pPr>
              <w:pStyle w:val="ListParagraph"/>
              <w:spacing w:line="360" w:lineRule="auto"/>
              <w:ind w:left="-48" w:firstLine="0"/>
              <w:jc w:val="center"/>
              <w:rPr>
                <w:b w:val="0"/>
              </w:rPr>
            </w:pPr>
          </w:p>
          <w:p w:rsidR="004618CF" w:rsidRDefault="004618CF" w:rsidP="004C77E1">
            <w:pPr>
              <w:pStyle w:val="ListParagraph"/>
              <w:spacing w:line="360" w:lineRule="auto"/>
              <w:ind w:left="-48" w:firstLine="0"/>
              <w:jc w:val="center"/>
              <w:rPr>
                <w:b w:val="0"/>
              </w:rPr>
            </w:pPr>
            <w:r>
              <w:rPr>
                <w:b w:val="0"/>
              </w:rPr>
              <w:t>0,08 – 0,20</w:t>
            </w:r>
          </w:p>
          <w:p w:rsidR="004618CF" w:rsidRDefault="004618CF" w:rsidP="004C77E1">
            <w:pPr>
              <w:pStyle w:val="ListParagraph"/>
              <w:spacing w:line="360" w:lineRule="auto"/>
              <w:ind w:left="-48" w:firstLine="0"/>
              <w:jc w:val="center"/>
              <w:rPr>
                <w:b w:val="0"/>
              </w:rPr>
            </w:pPr>
            <w:r>
              <w:rPr>
                <w:b w:val="0"/>
              </w:rPr>
              <w:t>0,05 – 0,20</w:t>
            </w:r>
          </w:p>
          <w:p w:rsidR="004618CF" w:rsidRPr="00E920D9" w:rsidRDefault="004618CF" w:rsidP="004C77E1">
            <w:pPr>
              <w:pStyle w:val="ListParagraph"/>
              <w:spacing w:line="360" w:lineRule="auto"/>
              <w:ind w:left="-48" w:firstLine="0"/>
              <w:jc w:val="center"/>
              <w:rPr>
                <w:b w:val="0"/>
              </w:rPr>
            </w:pPr>
            <w:r>
              <w:rPr>
                <w:b w:val="0"/>
              </w:rPr>
              <w:t>0,05 – 0,10</w:t>
            </w:r>
          </w:p>
        </w:tc>
      </w:tr>
      <w:tr w:rsidR="004618CF" w:rsidTr="007279D3">
        <w:tc>
          <w:tcPr>
            <w:tcW w:w="3284" w:type="dxa"/>
          </w:tcPr>
          <w:p w:rsidR="004618CF" w:rsidRDefault="004618CF" w:rsidP="004C77E1">
            <w:pPr>
              <w:spacing w:line="360" w:lineRule="auto"/>
              <w:jc w:val="center"/>
              <w:rPr>
                <w:b/>
              </w:rPr>
            </w:pPr>
            <w:r>
              <w:t>Niķeļa kausējumi</w:t>
            </w:r>
          </w:p>
        </w:tc>
        <w:tc>
          <w:tcPr>
            <w:tcW w:w="3285" w:type="dxa"/>
          </w:tcPr>
          <w:p w:rsidR="004618CF" w:rsidRDefault="004618CF" w:rsidP="004C77E1">
            <w:pPr>
              <w:spacing w:line="360" w:lineRule="auto"/>
              <w:jc w:val="center"/>
              <w:rPr>
                <w:b/>
              </w:rPr>
            </w:pPr>
            <w:r>
              <w:t>Ni - Cr</w:t>
            </w:r>
          </w:p>
        </w:tc>
        <w:tc>
          <w:tcPr>
            <w:tcW w:w="3285" w:type="dxa"/>
          </w:tcPr>
          <w:p w:rsidR="004618CF" w:rsidRDefault="004618CF" w:rsidP="004C77E1">
            <w:pPr>
              <w:spacing w:line="360" w:lineRule="auto"/>
              <w:jc w:val="center"/>
              <w:rPr>
                <w:b/>
              </w:rPr>
            </w:pPr>
            <w:r>
              <w:t>0,05 -0,10</w:t>
            </w:r>
          </w:p>
        </w:tc>
      </w:tr>
      <w:tr w:rsidR="004618CF" w:rsidTr="007279D3">
        <w:tc>
          <w:tcPr>
            <w:tcW w:w="3284" w:type="dxa"/>
          </w:tcPr>
          <w:p w:rsidR="004618CF" w:rsidRDefault="004618CF" w:rsidP="004C77E1">
            <w:pPr>
              <w:spacing w:line="360" w:lineRule="auto"/>
              <w:jc w:val="center"/>
              <w:rPr>
                <w:b/>
              </w:rPr>
            </w:pPr>
            <w:r>
              <w:t>Titans un viņa sakausējumi</w:t>
            </w:r>
          </w:p>
        </w:tc>
        <w:tc>
          <w:tcPr>
            <w:tcW w:w="3285" w:type="dxa"/>
          </w:tcPr>
          <w:p w:rsidR="004618CF" w:rsidRDefault="004618CF" w:rsidP="004C77E1">
            <w:pPr>
              <w:spacing w:line="360" w:lineRule="auto"/>
              <w:jc w:val="center"/>
              <w:rPr>
                <w:b/>
              </w:rPr>
            </w:pPr>
            <w:r>
              <w:t>Cu, Cu – P,</w:t>
            </w:r>
          </w:p>
          <w:p w:rsidR="004618CF" w:rsidRDefault="004618CF" w:rsidP="004C77E1">
            <w:pPr>
              <w:spacing w:line="360" w:lineRule="auto"/>
              <w:jc w:val="center"/>
              <w:rPr>
                <w:b/>
              </w:rPr>
            </w:pPr>
            <w:r>
              <w:t>Cu – Zn</w:t>
            </w:r>
          </w:p>
          <w:p w:rsidR="004618CF" w:rsidRDefault="004618CF" w:rsidP="004C77E1">
            <w:pPr>
              <w:spacing w:line="360" w:lineRule="auto"/>
              <w:jc w:val="center"/>
              <w:rPr>
                <w:b/>
              </w:rPr>
            </w:pPr>
            <w:r>
              <w:t>Ag, Ag - Mn</w:t>
            </w:r>
          </w:p>
        </w:tc>
        <w:tc>
          <w:tcPr>
            <w:tcW w:w="3285" w:type="dxa"/>
          </w:tcPr>
          <w:p w:rsidR="004618CF" w:rsidRPr="002431B5" w:rsidRDefault="004618CF" w:rsidP="004C77E1">
            <w:pPr>
              <w:pStyle w:val="ListParagraph"/>
              <w:numPr>
                <w:ilvl w:val="1"/>
                <w:numId w:val="16"/>
              </w:numPr>
              <w:spacing w:line="360" w:lineRule="auto"/>
              <w:jc w:val="center"/>
              <w:rPr>
                <w:b w:val="0"/>
              </w:rPr>
            </w:pPr>
            <w:r w:rsidRPr="002431B5">
              <w:rPr>
                <w:b w:val="0"/>
              </w:rPr>
              <w:t>– 0,05</w:t>
            </w:r>
          </w:p>
          <w:p w:rsidR="004618CF" w:rsidRDefault="004618CF" w:rsidP="004C77E1">
            <w:pPr>
              <w:pStyle w:val="ListParagraph"/>
              <w:spacing w:line="360" w:lineRule="auto"/>
              <w:ind w:left="480" w:firstLine="0"/>
              <w:rPr>
                <w:b w:val="0"/>
              </w:rPr>
            </w:pPr>
          </w:p>
          <w:p w:rsidR="004618CF" w:rsidRPr="002431B5" w:rsidRDefault="004618CF" w:rsidP="004C77E1">
            <w:pPr>
              <w:pStyle w:val="ListParagraph"/>
              <w:spacing w:line="360" w:lineRule="auto"/>
              <w:ind w:left="0" w:firstLine="0"/>
              <w:jc w:val="center"/>
              <w:rPr>
                <w:b w:val="0"/>
              </w:rPr>
            </w:pPr>
            <w:r>
              <w:rPr>
                <w:b w:val="0"/>
              </w:rPr>
              <w:t>0,03</w:t>
            </w:r>
          </w:p>
        </w:tc>
      </w:tr>
      <w:tr w:rsidR="004618CF" w:rsidTr="007279D3">
        <w:tc>
          <w:tcPr>
            <w:tcW w:w="3284" w:type="dxa"/>
          </w:tcPr>
          <w:p w:rsidR="004618CF" w:rsidRDefault="004618CF" w:rsidP="004C77E1">
            <w:pPr>
              <w:spacing w:line="360" w:lineRule="auto"/>
              <w:jc w:val="center"/>
              <w:rPr>
                <w:b/>
              </w:rPr>
            </w:pPr>
            <w:r>
              <w:t>Volframs</w:t>
            </w:r>
          </w:p>
        </w:tc>
        <w:tc>
          <w:tcPr>
            <w:tcW w:w="3285" w:type="dxa"/>
          </w:tcPr>
          <w:p w:rsidR="004618CF" w:rsidRDefault="004618CF" w:rsidP="004C77E1">
            <w:pPr>
              <w:spacing w:line="360" w:lineRule="auto"/>
              <w:jc w:val="center"/>
              <w:rPr>
                <w:b/>
              </w:rPr>
            </w:pPr>
            <w:r>
              <w:t>Ni - Cr</w:t>
            </w:r>
          </w:p>
        </w:tc>
        <w:tc>
          <w:tcPr>
            <w:tcW w:w="3285" w:type="dxa"/>
          </w:tcPr>
          <w:p w:rsidR="004618CF" w:rsidRDefault="004618CF" w:rsidP="004C77E1">
            <w:pPr>
              <w:spacing w:line="360" w:lineRule="auto"/>
              <w:jc w:val="center"/>
              <w:rPr>
                <w:b/>
              </w:rPr>
            </w:pPr>
            <w:r>
              <w:t>0,05 – 0,10</w:t>
            </w:r>
          </w:p>
        </w:tc>
      </w:tr>
    </w:tbl>
    <w:p w:rsidR="004618CF" w:rsidRDefault="004618CF" w:rsidP="004618CF">
      <w:pPr>
        <w:rPr>
          <w:b/>
        </w:rPr>
      </w:pPr>
    </w:p>
    <w:p w:rsidR="004618CF" w:rsidRDefault="004618CF" w:rsidP="004C77E1">
      <w:pPr>
        <w:ind w:firstLine="426"/>
        <w:rPr>
          <w:b/>
        </w:rPr>
      </w:pPr>
      <w:r>
        <w:t>Lodējot izstrādājumus ar spraugu, kurai ir dažādi izmēri, labākai tās aizpildīšanai un lai samazinātu lodējuma porainību, lodmetālu jāievada spraugā no šaurākās puses.</w:t>
      </w:r>
    </w:p>
    <w:p w:rsidR="004618CF" w:rsidRDefault="004618CF" w:rsidP="004618CF">
      <w:pPr>
        <w:rPr>
          <w:b/>
        </w:rPr>
      </w:pPr>
    </w:p>
    <w:p w:rsidR="004618CF" w:rsidRPr="00BA49BD" w:rsidRDefault="00C62008" w:rsidP="00C62008">
      <w:pPr>
        <w:pStyle w:val="ListParagraph"/>
        <w:spacing w:line="360" w:lineRule="auto"/>
        <w:ind w:left="426" w:firstLine="0"/>
        <w:rPr>
          <w:b w:val="0"/>
          <w:i/>
        </w:rPr>
      </w:pPr>
      <w:r>
        <w:rPr>
          <w:b w:val="0"/>
          <w:i/>
        </w:rPr>
        <w:t>1.8.2.</w:t>
      </w:r>
      <w:r w:rsidR="004618CF">
        <w:rPr>
          <w:b w:val="0"/>
          <w:i/>
        </w:rPr>
        <w:t xml:space="preserve"> </w:t>
      </w:r>
      <w:r w:rsidR="004618CF" w:rsidRPr="00BA49BD">
        <w:rPr>
          <w:b w:val="0"/>
          <w:i/>
        </w:rPr>
        <w:t>Kontakta-reaktīvā lodēšana.</w:t>
      </w:r>
    </w:p>
    <w:p w:rsidR="004618CF" w:rsidRDefault="004618CF" w:rsidP="004C77E1">
      <w:pPr>
        <w:spacing w:line="360" w:lineRule="auto"/>
        <w:ind w:firstLine="426"/>
        <w:jc w:val="both"/>
        <w:rPr>
          <w:b/>
        </w:rPr>
      </w:pPr>
      <w:r>
        <w:t>Lodēšanu, pie kuras lodmetāls izveidojas savienojamo metālu kontakta kausēšanā, sauc par kontakta-reaktīvo lodēšanu. Kontakta kausēšana, kas ir pirmā veida fāzu pāreja ( termodinamiskā, stāvokļa izmaiņa tiek pavadīta ar siltuma efektu un struktūras izmaiņām), tiek novērota materiāliem, kas veido evtetikas vai kam ir kušanas diagrammas minimums.</w:t>
      </w:r>
    </w:p>
    <w:p w:rsidR="004618CF" w:rsidRDefault="004618CF" w:rsidP="004C77E1">
      <w:pPr>
        <w:spacing w:line="360" w:lineRule="auto"/>
        <w:ind w:firstLine="426"/>
        <w:jc w:val="both"/>
        <w:rPr>
          <w:b/>
        </w:rPr>
      </w:pPr>
      <w:r>
        <w:t>Kontakta kausēšanas process sastāv no divām pamata stadijām:</w:t>
      </w:r>
    </w:p>
    <w:p w:rsidR="004618CF" w:rsidRDefault="004618CF" w:rsidP="004C77E1">
      <w:pPr>
        <w:pStyle w:val="ListParagraph"/>
        <w:numPr>
          <w:ilvl w:val="0"/>
          <w:numId w:val="17"/>
        </w:numPr>
        <w:spacing w:line="360" w:lineRule="auto"/>
        <w:jc w:val="both"/>
        <w:rPr>
          <w:b w:val="0"/>
        </w:rPr>
      </w:pPr>
      <w:r>
        <w:rPr>
          <w:b w:val="0"/>
        </w:rPr>
        <w:t>Sagatavošanas, kurā cietajos šķidrumos veidojas noturīgi šķidrās fāzes iedīgļi, to tālāka difūzijas veida augšana un savienošanās plānā plēvē;</w:t>
      </w:r>
    </w:p>
    <w:p w:rsidR="004618CF" w:rsidRDefault="004618CF" w:rsidP="004C77E1">
      <w:pPr>
        <w:pStyle w:val="ListParagraph"/>
        <w:numPr>
          <w:ilvl w:val="0"/>
          <w:numId w:val="17"/>
        </w:numPr>
        <w:spacing w:line="360" w:lineRule="auto"/>
        <w:ind w:left="709" w:hanging="283"/>
        <w:jc w:val="both"/>
        <w:rPr>
          <w:b w:val="0"/>
        </w:rPr>
      </w:pPr>
      <w:r w:rsidRPr="00E2272A">
        <w:rPr>
          <w:b w:val="0"/>
        </w:rPr>
        <w:t xml:space="preserve">Pati kontakta kausēšana – starpfāzu </w:t>
      </w:r>
      <w:r>
        <w:rPr>
          <w:b w:val="0"/>
        </w:rPr>
        <w:t>robežu pārvietošanās, ko nosaka tīrs difūzijas        mehānisms.</w:t>
      </w:r>
    </w:p>
    <w:p w:rsidR="004618CF" w:rsidRDefault="004618CF" w:rsidP="004C77E1">
      <w:pPr>
        <w:pStyle w:val="ListParagraph"/>
        <w:spacing w:line="360" w:lineRule="auto"/>
        <w:ind w:left="0" w:firstLine="426"/>
        <w:jc w:val="both"/>
        <w:rPr>
          <w:b w:val="0"/>
        </w:rPr>
      </w:pPr>
      <w:r>
        <w:rPr>
          <w:b w:val="0"/>
        </w:rPr>
        <w:lastRenderedPageBreak/>
        <w:t>Sagatavošanas stadija pamatā tie noteikta ar robežu kinētiku un tajā ir savstarpējā iedarbība cietajā fāzē aktīvajos centros (ķīmisko, metālisko saišu veidošanās) un sekojošs savstarpējās difūzijas process saķeres tiltiņu zonā. Tādā veidā kontakta zonas atsevišķos lokālos apgabalos izveidojas difūzijas zona ar noteiktu platumu. Šķidrā difūzijas zona var izveidoties sadaloties cietajam šķidrumam, kas izveidojies difūzijas procesā un pie zināma temperatūras pazeminājuma kļuvis pārsātināts.</w:t>
      </w:r>
    </w:p>
    <w:p w:rsidR="004618CF" w:rsidRDefault="00C62008" w:rsidP="004C77E1">
      <w:pPr>
        <w:pStyle w:val="ListParagraph"/>
        <w:spacing w:line="360" w:lineRule="auto"/>
        <w:ind w:left="0" w:firstLine="426"/>
        <w:rPr>
          <w:b w:val="0"/>
        </w:rPr>
      </w:pPr>
      <w:r>
        <w:rPr>
          <w:b w:val="0"/>
        </w:rPr>
        <w:t>1.8.3.</w:t>
      </w:r>
      <w:r w:rsidR="004618CF">
        <w:rPr>
          <w:b w:val="0"/>
        </w:rPr>
        <w:t xml:space="preserve"> </w:t>
      </w:r>
      <w:r w:rsidR="004618CF" w:rsidRPr="00BA49BD">
        <w:rPr>
          <w:b w:val="0"/>
          <w:i/>
        </w:rPr>
        <w:t>Reaktīvā-kušņu lodēšana.</w:t>
      </w:r>
    </w:p>
    <w:p w:rsidR="004618CF" w:rsidRDefault="004618CF" w:rsidP="004C77E1">
      <w:pPr>
        <w:pStyle w:val="ListParagraph"/>
        <w:spacing w:line="360" w:lineRule="auto"/>
        <w:ind w:left="0" w:firstLine="426"/>
        <w:jc w:val="both"/>
        <w:rPr>
          <w:b w:val="0"/>
        </w:rPr>
      </w:pPr>
      <w:r>
        <w:rPr>
          <w:b w:val="0"/>
        </w:rPr>
        <w:t>Lodēšanu, kurā lodmetāls veidojas no kušņa sastāva vai kādas komponentes disociācijas procesā, sauc par reaktīvo-kušņu lodēšanu. Pie reaktīvās-kušņu lodēšanas kušņa sastāvā ir viegli atjaunojami savienojumi. Reakcijas rezultātā izveidojušies metāli izkausētā veidā kalpo kā lodmetāla elementi, bet viņu gaistošās komponentes veido aizsargājošu vidi un var veicināt oksīda plēves atdalīšanos no virsmas. Pie šī lodēšanas veida ķīmiskās reakcijas ir pietiekoši sarežģītas un daudzveidīgas. Viena no galvenajām metāla parādībām ir metāla veidošanās no kušņa. Pie reaktīvās-kušņu lodēšanas iespējams arī salodējamo metālu oksīda plēves un kušņa sastāvā esošo osīdu izšķīdināšana ar ūdeņradi un fluoru. Kušņa sastāvam pievieno korozijas ingibitorus, ķīmiskās reakcijas katalizatorus un šķīdinātājus reakcijas produktu likvidācijai. Izkusušais metāls, kas radies reakcijas rezultātā, saslapina savienojamo metālu, atvieglojot oksīda plēves atdalīšanu un disperiģēšanu. Reakcijas termodinamiskās norises varbūtība ir jo augstāka, jo lielāka ir brīvās enerģijas izmaiņa, kas pavada ķīmisko reakciju.</w:t>
      </w:r>
    </w:p>
    <w:p w:rsidR="004618CF" w:rsidRDefault="004618CF" w:rsidP="004C77E1">
      <w:pPr>
        <w:pStyle w:val="ListParagraph"/>
        <w:spacing w:line="360" w:lineRule="auto"/>
        <w:ind w:left="0" w:firstLine="426"/>
        <w:jc w:val="both"/>
        <w:rPr>
          <w:b w:val="0"/>
        </w:rPr>
      </w:pPr>
      <w:r>
        <w:rPr>
          <w:b w:val="0"/>
        </w:rPr>
        <w:t>Visvairāk reaktīvo-kušņu lodēšanu izmanto alumīnija sakausējumu savienošanai. Šajā gadījumā kušņa pamatu veido cinka, alvas, kadmija un citu viegli kūstošu metālu hlorīdi, kuri labi likvidē oksīda plēvi no detaļu virsmas un, nokļūstot zem tās, savstarpēji iedarbojas ar salodējamo sakausējumu. Reakcijas produkti veicina oksīda plēves atdalīšanos un disperiģēšanos. Izveidotais cinks savstarpēji iedarbojas ar alumīniju. Lai novērstu eroziju un palielinātu šuves plastiskumu, cinka hlorīdu samaina ar kadmija hlorīdu un alvu vai samazina viņa daudzumu kusnī līdz 1 %.</w:t>
      </w:r>
    </w:p>
    <w:p w:rsidR="004618CF" w:rsidRPr="00BA49BD" w:rsidRDefault="00C62008" w:rsidP="00C62008">
      <w:pPr>
        <w:pStyle w:val="ListParagraph"/>
        <w:spacing w:line="360" w:lineRule="auto"/>
        <w:ind w:left="426" w:firstLine="0"/>
      </w:pPr>
      <w:r>
        <w:rPr>
          <w:b w:val="0"/>
          <w:i/>
        </w:rPr>
        <w:t>1.8.4.</w:t>
      </w:r>
      <w:r w:rsidR="004618CF" w:rsidRPr="00BA49BD">
        <w:rPr>
          <w:b w:val="0"/>
          <w:i/>
        </w:rPr>
        <w:t xml:space="preserve"> Difūzijas lodēšana</w:t>
      </w:r>
      <w:r w:rsidR="004618CF" w:rsidRPr="00BA49BD">
        <w:t>.</w:t>
      </w:r>
    </w:p>
    <w:p w:rsidR="004618CF" w:rsidRDefault="004618CF" w:rsidP="004C77E1">
      <w:pPr>
        <w:pStyle w:val="ListParagraph"/>
        <w:spacing w:line="360" w:lineRule="auto"/>
        <w:ind w:left="0" w:firstLine="426"/>
        <w:jc w:val="both"/>
        <w:rPr>
          <w:b w:val="0"/>
        </w:rPr>
      </w:pPr>
      <w:r>
        <w:rPr>
          <w:b w:val="0"/>
        </w:rPr>
        <w:t>Lodēšanu, pie kuras kausējuma sacietēšana notiek pie temperatūras, kas ir augstāka par lodmetāla komponentes viszemāko kušanas temperatūru bez atdzesēšana no šķidrā stāvokļa, sauc par difūzijas lodēšanu. Lodēšanas process sākās tūlīt pēc salodējamo materiālu izšķīdināšanas procesa pabeigšanas šuvē.</w:t>
      </w:r>
    </w:p>
    <w:p w:rsidR="004618CF" w:rsidRDefault="004618CF" w:rsidP="004C77E1">
      <w:pPr>
        <w:pStyle w:val="ListParagraph"/>
        <w:spacing w:line="360" w:lineRule="auto"/>
        <w:ind w:left="0" w:firstLine="426"/>
        <w:jc w:val="both"/>
        <w:rPr>
          <w:b w:val="0"/>
        </w:rPr>
      </w:pPr>
      <w:r>
        <w:rPr>
          <w:b w:val="0"/>
        </w:rPr>
        <w:t>Viegli kūstošo komponentu aizvadīšana no šuves var tikt veikta ar dažādiem mehānismiem:</w:t>
      </w:r>
    </w:p>
    <w:p w:rsidR="004618CF" w:rsidRDefault="004618CF" w:rsidP="004C77E1">
      <w:pPr>
        <w:pStyle w:val="ListParagraph"/>
        <w:numPr>
          <w:ilvl w:val="0"/>
          <w:numId w:val="18"/>
        </w:numPr>
        <w:spacing w:line="360" w:lineRule="auto"/>
        <w:jc w:val="both"/>
        <w:rPr>
          <w:b w:val="0"/>
        </w:rPr>
      </w:pPr>
      <w:r>
        <w:rPr>
          <w:b w:val="0"/>
        </w:rPr>
        <w:t>Savstarpējās difūzijas rezultātā salodējamā materiālā;</w:t>
      </w:r>
    </w:p>
    <w:p w:rsidR="004618CF" w:rsidRDefault="004618CF" w:rsidP="004C77E1">
      <w:pPr>
        <w:pStyle w:val="ListParagraph"/>
        <w:numPr>
          <w:ilvl w:val="0"/>
          <w:numId w:val="18"/>
        </w:numPr>
        <w:spacing w:line="360" w:lineRule="auto"/>
        <w:jc w:val="both"/>
        <w:rPr>
          <w:b w:val="0"/>
        </w:rPr>
      </w:pPr>
      <w:r>
        <w:rPr>
          <w:b w:val="0"/>
        </w:rPr>
        <w:t>Iztvaicējot apkārtējā vidē;</w:t>
      </w:r>
    </w:p>
    <w:p w:rsidR="004618CF" w:rsidRDefault="004618CF" w:rsidP="004C77E1">
      <w:pPr>
        <w:pStyle w:val="ListParagraph"/>
        <w:numPr>
          <w:ilvl w:val="0"/>
          <w:numId w:val="18"/>
        </w:numPr>
        <w:spacing w:line="360" w:lineRule="auto"/>
        <w:jc w:val="both"/>
        <w:rPr>
          <w:b w:val="0"/>
        </w:rPr>
      </w:pPr>
      <w:r>
        <w:rPr>
          <w:b w:val="0"/>
        </w:rPr>
        <w:t>Sasaistot to grūti kūstošā ķīmiskā savienojumā.</w:t>
      </w:r>
    </w:p>
    <w:p w:rsidR="004618CF" w:rsidRDefault="004618CF" w:rsidP="004C77E1">
      <w:pPr>
        <w:pStyle w:val="ListParagraph"/>
        <w:spacing w:line="360" w:lineRule="auto"/>
        <w:ind w:left="0" w:firstLine="426"/>
        <w:jc w:val="both"/>
        <w:rPr>
          <w:b w:val="0"/>
        </w:rPr>
      </w:pPr>
      <w:r>
        <w:rPr>
          <w:b w:val="0"/>
        </w:rPr>
        <w:lastRenderedPageBreak/>
        <w:t>Principā ir iespējam visu trīs mehānismu apvienošana. Visvairāk pielieto pirmo mehānismu – viegli kūstošo elementu aizvadīšanu difūzijas ceļā salodējamā materiālā, kas nosaka starpfāzu robežu kustības ātrumu.</w:t>
      </w:r>
    </w:p>
    <w:p w:rsidR="004618CF" w:rsidRDefault="004618CF" w:rsidP="004C77E1">
      <w:pPr>
        <w:pStyle w:val="ListParagraph"/>
        <w:spacing w:line="360" w:lineRule="auto"/>
        <w:ind w:left="0" w:firstLine="426"/>
        <w:jc w:val="both"/>
        <w:rPr>
          <w:b w:val="0"/>
        </w:rPr>
      </w:pPr>
      <w:r>
        <w:rPr>
          <w:b w:val="0"/>
        </w:rPr>
        <w:t>Difūzijas lodēšana nodrošina vislabāko šuves struktūras vienmērību, paaugstina atlodēšanas temperatūru, palielina plastiskumu, palielina korozijas izturību un karstumizturību, jo novērš šuvē ķīmiskās nevienmērības, kas rodas pie kristalizācijas.</w:t>
      </w:r>
    </w:p>
    <w:p w:rsidR="004618CF" w:rsidRDefault="004618CF" w:rsidP="004C77E1">
      <w:pPr>
        <w:pStyle w:val="ListParagraph"/>
        <w:spacing w:line="360" w:lineRule="auto"/>
        <w:ind w:left="0" w:firstLine="426"/>
        <w:jc w:val="both"/>
        <w:rPr>
          <w:b w:val="0"/>
        </w:rPr>
      </w:pPr>
      <w:r>
        <w:rPr>
          <w:b w:val="0"/>
        </w:rPr>
        <w:t>Difūzijas lodēšanas metodi plaši pielieto alumīnija, magnija, tērauda, aktīvo un grūti kūstošo metālu lodēšanai.</w:t>
      </w:r>
    </w:p>
    <w:p w:rsidR="004618CF" w:rsidRPr="00C62008" w:rsidRDefault="00C62008" w:rsidP="00C62008">
      <w:pPr>
        <w:pStyle w:val="ListParagraph"/>
        <w:spacing w:line="360" w:lineRule="auto"/>
        <w:ind w:left="426" w:firstLine="0"/>
        <w:rPr>
          <w:b w:val="0"/>
          <w:i/>
        </w:rPr>
      </w:pPr>
      <w:r>
        <w:rPr>
          <w:b w:val="0"/>
          <w:i/>
        </w:rPr>
        <w:t xml:space="preserve">1.8.5. </w:t>
      </w:r>
      <w:r w:rsidR="004618CF" w:rsidRPr="00C62008">
        <w:rPr>
          <w:b w:val="0"/>
          <w:i/>
        </w:rPr>
        <w:t xml:space="preserve"> Nekapilārā lodēšana.</w:t>
      </w:r>
    </w:p>
    <w:p w:rsidR="004618CF" w:rsidRDefault="004618CF" w:rsidP="004C77E1">
      <w:pPr>
        <w:pStyle w:val="ListParagraph"/>
        <w:spacing w:line="360" w:lineRule="auto"/>
        <w:ind w:left="0" w:firstLine="426"/>
        <w:jc w:val="both"/>
        <w:rPr>
          <w:b w:val="0"/>
        </w:rPr>
      </w:pPr>
      <w:r>
        <w:rPr>
          <w:b w:val="0"/>
        </w:rPr>
        <w:t>Pie nekapilārās lodēšanas savienojamo detaļu malu apstrāde analoģiska sagatavošanai metināšanai. Šis lodēšanas veids parasti tiek izmantots čuguna izstrādājumu lodēšanai un to izpilda ar misiņa lodmetālu kam piejaukts Si, Mn, P un Al. Izstrādājumiem ar biezumu lielāku par 4 mm rekomendē V veida malu apstrādi ar leņķi 70-90º, čuguna izstrādājumu ieteicams uzsildīt līdz 250ºC.</w:t>
      </w:r>
    </w:p>
    <w:p w:rsidR="004618CF" w:rsidRDefault="004618CF" w:rsidP="004C77E1">
      <w:pPr>
        <w:pStyle w:val="ListParagraph"/>
        <w:spacing w:line="360" w:lineRule="auto"/>
        <w:ind w:left="0" w:firstLine="426"/>
        <w:jc w:val="both"/>
        <w:rPr>
          <w:b w:val="0"/>
        </w:rPr>
      </w:pPr>
      <w:r>
        <w:rPr>
          <w:b w:val="0"/>
        </w:rPr>
        <w:t>Nekapilāro lodēšanu pielieto lai savienotu dažāda veida metālus, izkausējot vieglāk kūstošo metālu un ar to saslapinot grūtāk kūstošo metālu.</w:t>
      </w:r>
    </w:p>
    <w:p w:rsidR="004618CF" w:rsidRPr="00BA49BD" w:rsidRDefault="00D6454B" w:rsidP="00C62008">
      <w:pPr>
        <w:pStyle w:val="ListParagraph"/>
        <w:numPr>
          <w:ilvl w:val="1"/>
          <w:numId w:val="23"/>
        </w:numPr>
        <w:spacing w:line="360" w:lineRule="auto"/>
        <w:jc w:val="center"/>
      </w:pPr>
      <w:r>
        <w:t xml:space="preserve"> </w:t>
      </w:r>
      <w:r w:rsidR="004618CF" w:rsidRPr="00BA49BD">
        <w:t>Lodēšana ar kompozītiem lodmetāliem.</w:t>
      </w:r>
    </w:p>
    <w:p w:rsidR="004618CF" w:rsidRDefault="004618CF" w:rsidP="004C77E1">
      <w:pPr>
        <w:pStyle w:val="ListParagraph"/>
        <w:spacing w:line="360" w:lineRule="auto"/>
        <w:ind w:left="0" w:firstLine="426"/>
        <w:jc w:val="both"/>
        <w:rPr>
          <w:b w:val="0"/>
        </w:rPr>
      </w:pPr>
      <w:r>
        <w:rPr>
          <w:b w:val="0"/>
        </w:rPr>
        <w:t>Tā ir lodēšana ar lodmetāliem, kuriem ir pseidolodmetālu heterofāzu struktūra. Kompozītā lodmetāla piepildītājs pulvera, tīkla, šķiedru veidā veido sazarotu kapilāru, kas notur šķidrā lodmetāla lielāko daļu (matricas). Ar pārpalikušo lodmetālu saslapina salodējamo metālu virsmas. Kompozītā struktūra šuvē tiek panākta ar kompozīto lodmetālu pie salodējamā lodmetāla disperiģētās difūzijas lodēšanas procesā. Piepildītājs vairumā gadījumu nodrošina lodējuma fizikāli-ķīmiskās īpašības.</w:t>
      </w:r>
    </w:p>
    <w:p w:rsidR="004618CF" w:rsidRDefault="004618CF" w:rsidP="004C77E1">
      <w:pPr>
        <w:pStyle w:val="ListParagraph"/>
        <w:spacing w:line="360" w:lineRule="auto"/>
        <w:ind w:left="0" w:firstLine="426"/>
        <w:jc w:val="both"/>
        <w:rPr>
          <w:b w:val="0"/>
        </w:rPr>
      </w:pPr>
      <w:r>
        <w:rPr>
          <w:b w:val="0"/>
        </w:rPr>
        <w:t>Pēc ievadīšanas veida spraugā kompozītie lodmaetāli iedaļas četros pamata veidos:</w:t>
      </w:r>
    </w:p>
    <w:p w:rsidR="004618CF" w:rsidRDefault="004618CF" w:rsidP="004C77E1">
      <w:pPr>
        <w:pStyle w:val="ListParagraph"/>
        <w:numPr>
          <w:ilvl w:val="0"/>
          <w:numId w:val="19"/>
        </w:numPr>
        <w:spacing w:line="360" w:lineRule="auto"/>
        <w:jc w:val="both"/>
        <w:rPr>
          <w:b w:val="0"/>
        </w:rPr>
      </w:pPr>
      <w:r>
        <w:rPr>
          <w:b w:val="0"/>
        </w:rPr>
        <w:t>Ko pielieto daudzslāņu noklāšanai;</w:t>
      </w:r>
    </w:p>
    <w:p w:rsidR="004618CF" w:rsidRDefault="004618CF" w:rsidP="004C77E1">
      <w:pPr>
        <w:pStyle w:val="ListParagraph"/>
        <w:numPr>
          <w:ilvl w:val="0"/>
          <w:numId w:val="19"/>
        </w:numPr>
        <w:spacing w:line="360" w:lineRule="auto"/>
        <w:jc w:val="both"/>
        <w:rPr>
          <w:b w:val="0"/>
        </w:rPr>
      </w:pPr>
      <w:r>
        <w:rPr>
          <w:b w:val="0"/>
        </w:rPr>
        <w:t>Ko pielieto fasona vai vienkāršu profilu veidā (folija, lenta, stienis u.t.t.);</w:t>
      </w:r>
    </w:p>
    <w:p w:rsidR="004618CF" w:rsidRDefault="004618CF" w:rsidP="004C77E1">
      <w:pPr>
        <w:pStyle w:val="ListParagraph"/>
        <w:numPr>
          <w:ilvl w:val="0"/>
          <w:numId w:val="19"/>
        </w:numPr>
        <w:spacing w:line="360" w:lineRule="auto"/>
        <w:jc w:val="both"/>
        <w:rPr>
          <w:b w:val="0"/>
        </w:rPr>
      </w:pPr>
      <w:r>
        <w:rPr>
          <w:b w:val="0"/>
        </w:rPr>
        <w:t xml:space="preserve">Ko iegūst ar pulvera vai šķiedru metalurģiju ar spiediena palīdzību (velmējumi, presējumi pēc piepildījuma piesūcināšanas); </w:t>
      </w:r>
    </w:p>
    <w:p w:rsidR="004618CF" w:rsidRDefault="004618CF" w:rsidP="004C77E1">
      <w:pPr>
        <w:pStyle w:val="ListParagraph"/>
        <w:numPr>
          <w:ilvl w:val="0"/>
          <w:numId w:val="19"/>
        </w:numPr>
        <w:spacing w:line="360" w:lineRule="auto"/>
        <w:jc w:val="both"/>
        <w:rPr>
          <w:b w:val="0"/>
        </w:rPr>
      </w:pPr>
      <w:r>
        <w:rPr>
          <w:b w:val="0"/>
        </w:rPr>
        <w:t xml:space="preserve">Ko iegūst veidojot pārklājumus uz profiliem. </w:t>
      </w:r>
    </w:p>
    <w:p w:rsidR="004618CF" w:rsidRDefault="004618CF" w:rsidP="004C77E1">
      <w:pPr>
        <w:pStyle w:val="ListParagraph"/>
        <w:spacing w:line="360" w:lineRule="auto"/>
        <w:ind w:left="0" w:firstLine="426"/>
        <w:jc w:val="both"/>
        <w:rPr>
          <w:b w:val="0"/>
        </w:rPr>
      </w:pPr>
      <w:r>
        <w:rPr>
          <w:b w:val="0"/>
        </w:rPr>
        <w:t>Pielietojot šķiedrveida pildījumu, iegūst visizturīgāko lodējumu.</w:t>
      </w:r>
    </w:p>
    <w:p w:rsidR="004618CF" w:rsidRDefault="004618CF" w:rsidP="004C77E1">
      <w:pPr>
        <w:pStyle w:val="ListParagraph"/>
        <w:spacing w:line="360" w:lineRule="auto"/>
        <w:ind w:left="0" w:firstLine="426"/>
        <w:jc w:val="both"/>
        <w:rPr>
          <w:b w:val="0"/>
        </w:rPr>
      </w:pPr>
    </w:p>
    <w:p w:rsidR="004618CF" w:rsidRPr="00BA49BD" w:rsidRDefault="00C62008" w:rsidP="00C62008">
      <w:pPr>
        <w:pStyle w:val="ListParagraph"/>
        <w:spacing w:line="360" w:lineRule="auto"/>
        <w:ind w:left="961" w:firstLine="0"/>
        <w:jc w:val="center"/>
      </w:pPr>
      <w:r>
        <w:t xml:space="preserve">1.10. </w:t>
      </w:r>
      <w:r w:rsidR="004618CF" w:rsidRPr="00BA49BD">
        <w:t>Elektrokontaktlodēšana.</w:t>
      </w:r>
    </w:p>
    <w:p w:rsidR="004618CF" w:rsidRDefault="004618CF" w:rsidP="004C77E1">
      <w:pPr>
        <w:spacing w:line="360" w:lineRule="auto"/>
        <w:ind w:firstLine="600"/>
        <w:jc w:val="both"/>
      </w:pPr>
      <w:r>
        <w:t>Elektrokontaktu lodēšanai pielieto elektrolodēšanas aparātu (zīm. Nr.</w:t>
      </w:r>
      <w:r w:rsidR="00C62008">
        <w:t>1.7</w:t>
      </w:r>
      <w:r>
        <w:t>).</w:t>
      </w:r>
    </w:p>
    <w:p w:rsidR="004618CF" w:rsidRDefault="004618CF" w:rsidP="004618CF">
      <w:pPr>
        <w:ind w:firstLine="600"/>
        <w:jc w:val="both"/>
      </w:pPr>
    </w:p>
    <w:p w:rsidR="004618CF" w:rsidRDefault="004618CF" w:rsidP="004618CF">
      <w:pPr>
        <w:ind w:firstLine="600"/>
        <w:jc w:val="center"/>
      </w:pPr>
      <w:r>
        <w:rPr>
          <w:noProof/>
          <w:lang w:eastAsia="lv-LV"/>
        </w:rPr>
        <w:lastRenderedPageBreak/>
        <w:drawing>
          <wp:inline distT="0" distB="0" distL="0" distR="0">
            <wp:extent cx="1590809" cy="1846616"/>
            <wp:effectExtent l="19050" t="0" r="9391" b="0"/>
            <wp:docPr id="45" name="Picture 21" descr="C:\Documents and Settings\smaile\My Documents\My Pictures\Elektrokontaktu lod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smaile\My Documents\My Pictures\Elektrokontaktu lodesana.jpg"/>
                    <pic:cNvPicPr>
                      <a:picLocks noChangeAspect="1" noChangeArrowheads="1"/>
                    </pic:cNvPicPr>
                  </pic:nvPicPr>
                  <pic:blipFill>
                    <a:blip r:embed="rId18" cstate="print"/>
                    <a:srcRect/>
                    <a:stretch>
                      <a:fillRect/>
                    </a:stretch>
                  </pic:blipFill>
                  <pic:spPr bwMode="auto">
                    <a:xfrm>
                      <a:off x="0" y="0"/>
                      <a:ext cx="1592143" cy="1848164"/>
                    </a:xfrm>
                    <a:prstGeom prst="rect">
                      <a:avLst/>
                    </a:prstGeom>
                    <a:noFill/>
                    <a:ln w="9525">
                      <a:noFill/>
                      <a:miter lim="800000"/>
                      <a:headEnd/>
                      <a:tailEnd/>
                    </a:ln>
                  </pic:spPr>
                </pic:pic>
              </a:graphicData>
            </a:graphic>
          </wp:inline>
        </w:drawing>
      </w:r>
    </w:p>
    <w:p w:rsidR="004618CF" w:rsidRDefault="004618CF" w:rsidP="004618CF">
      <w:pPr>
        <w:ind w:firstLine="600"/>
      </w:pPr>
      <w:r>
        <w:t xml:space="preserve">Zīm. Nr. </w:t>
      </w:r>
      <w:r w:rsidR="00C62008">
        <w:t>1.7</w:t>
      </w:r>
      <w:r>
        <w:t>.  Elektrokontaktu lodēšanas aparāta shēma.</w:t>
      </w:r>
    </w:p>
    <w:p w:rsidR="004618CF" w:rsidRDefault="004618CF" w:rsidP="004618CF">
      <w:pPr>
        <w:ind w:firstLine="600"/>
      </w:pPr>
    </w:p>
    <w:p w:rsidR="004618CF" w:rsidRDefault="004618CF" w:rsidP="004C77E1">
      <w:pPr>
        <w:spacing w:line="360" w:lineRule="auto"/>
        <w:ind w:firstLine="601"/>
        <w:jc w:val="both"/>
      </w:pPr>
      <w:r>
        <w:t>Aparāts sastāv no pārnēsājamām knaiblēm ar ogles elektrodiem 2, starp kuriem ievieto savienojamos vadus un saspiež ar skrūvi 3. Abas knaibles puses ir savstarpēji izolētas un savienotas ar šarnīru.  Abas knaibles puse savienotas  ar vienfāzes transformatora 5 zemsprieguma tinumu ar daudzdzīslu vadiem 1. Transformatora 5 augstākā sprieguma tinumu pieslēdz sprieguma 220 Var svirslēdzi 8 caur drošinātājiem 9. Strāvas ieslēgšanai un izslēgšanai lodēšanas procesā kalpo kājas pedālis 6. Drošības nolūkos uz pedāli tiek padots 36 V spriegums no pazeminošā transformatora 7 un aparāta korpuss jāsazemē.</w:t>
      </w:r>
    </w:p>
    <w:p w:rsidR="004618CF" w:rsidRDefault="004618CF" w:rsidP="004C77E1">
      <w:pPr>
        <w:spacing w:line="360" w:lineRule="auto"/>
        <w:ind w:firstLine="601"/>
        <w:jc w:val="both"/>
      </w:pPr>
      <w:r>
        <w:t>Sasilšanas temperatūru pie lodēšanas regulē ar īslaicīgu strāvas atslēgšanu un ieslēgšanu. Kad lodmetāls sāk kust un piepilda visu spraugu, strāvu izslēdz.</w:t>
      </w:r>
    </w:p>
    <w:p w:rsidR="004618CF" w:rsidRDefault="004618CF" w:rsidP="004C77E1">
      <w:pPr>
        <w:spacing w:line="360" w:lineRule="auto"/>
        <w:ind w:firstLine="601"/>
        <w:jc w:val="both"/>
      </w:pPr>
      <w:r>
        <w:t>Pēc lodmetāla sacietēšanas salodēto vietu atbrīvo no knaiblēm un vajadzības gadījumā mehāniski apstrādā.</w:t>
      </w:r>
    </w:p>
    <w:p w:rsidR="004618CF" w:rsidRPr="00350C10" w:rsidRDefault="00C62008" w:rsidP="00C62008">
      <w:pPr>
        <w:shd w:val="clear" w:color="auto" w:fill="FFFFFF"/>
        <w:spacing w:line="360" w:lineRule="auto"/>
        <w:ind w:left="384"/>
        <w:jc w:val="center"/>
      </w:pPr>
      <w:r>
        <w:rPr>
          <w:b/>
          <w:bCs/>
          <w:spacing w:val="-2"/>
        </w:rPr>
        <w:t xml:space="preserve">2. </w:t>
      </w:r>
      <w:r w:rsidR="004618CF" w:rsidRPr="00350C10">
        <w:rPr>
          <w:b/>
          <w:bCs/>
          <w:spacing w:val="-2"/>
        </w:rPr>
        <w:t>S</w:t>
      </w:r>
      <w:r>
        <w:rPr>
          <w:b/>
          <w:bCs/>
          <w:spacing w:val="-2"/>
        </w:rPr>
        <w:t>tatiskā</w:t>
      </w:r>
      <w:r w:rsidR="004618CF" w:rsidRPr="00350C10">
        <w:rPr>
          <w:b/>
          <w:bCs/>
          <w:spacing w:val="-2"/>
        </w:rPr>
        <w:t xml:space="preserve"> </w:t>
      </w:r>
      <w:r>
        <w:rPr>
          <w:b/>
          <w:bCs/>
          <w:spacing w:val="-2"/>
        </w:rPr>
        <w:t>elektrība</w:t>
      </w:r>
      <w:r w:rsidR="004618CF" w:rsidRPr="00350C10">
        <w:rPr>
          <w:b/>
          <w:bCs/>
          <w:spacing w:val="-2"/>
        </w:rPr>
        <w:t xml:space="preserve"> </w:t>
      </w:r>
      <w:r>
        <w:rPr>
          <w:b/>
          <w:bCs/>
          <w:spacing w:val="-2"/>
        </w:rPr>
        <w:t>un</w:t>
      </w:r>
      <w:r w:rsidR="004618CF" w:rsidRPr="00350C10">
        <w:rPr>
          <w:b/>
          <w:bCs/>
          <w:spacing w:val="-2"/>
        </w:rPr>
        <w:t xml:space="preserve"> </w:t>
      </w:r>
      <w:r>
        <w:rPr>
          <w:b/>
          <w:bCs/>
          <w:spacing w:val="-2"/>
        </w:rPr>
        <w:t>aizsardzība pret to</w:t>
      </w:r>
      <w:r w:rsidR="004618CF" w:rsidRPr="00350C10">
        <w:rPr>
          <w:b/>
          <w:bCs/>
          <w:spacing w:val="-2"/>
        </w:rPr>
        <w:t>.</w:t>
      </w:r>
    </w:p>
    <w:p w:rsidR="004618CF" w:rsidRPr="00350C10" w:rsidRDefault="00C62008" w:rsidP="00C62008">
      <w:pPr>
        <w:shd w:val="clear" w:color="auto" w:fill="FFFFFF"/>
        <w:spacing w:line="360" w:lineRule="auto"/>
        <w:ind w:left="386"/>
        <w:jc w:val="center"/>
      </w:pPr>
      <w:r>
        <w:rPr>
          <w:b/>
          <w:bCs/>
        </w:rPr>
        <w:t xml:space="preserve">2.1. </w:t>
      </w:r>
      <w:r w:rsidR="004618CF" w:rsidRPr="00350C10">
        <w:rPr>
          <w:b/>
          <w:bCs/>
        </w:rPr>
        <w:t>Statiskas elektrības rašanās un bīstamība.</w:t>
      </w:r>
    </w:p>
    <w:p w:rsidR="004618CF" w:rsidRPr="00350C10" w:rsidRDefault="004618CF" w:rsidP="004C77E1">
      <w:pPr>
        <w:shd w:val="clear" w:color="auto" w:fill="FFFFFF"/>
        <w:spacing w:line="360" w:lineRule="auto"/>
        <w:ind w:left="23" w:right="6"/>
        <w:jc w:val="both"/>
      </w:pPr>
      <w:r w:rsidRPr="00350C10">
        <w:t xml:space="preserve">Ar </w:t>
      </w:r>
      <w:r w:rsidRPr="00350C10">
        <w:rPr>
          <w:iCs/>
        </w:rPr>
        <w:t xml:space="preserve">statisko elektrību </w:t>
      </w:r>
      <w:r w:rsidRPr="00350C10">
        <w:t xml:space="preserve">saprot elektriskos lādiņus, kas sadalīti pa dielektriķa virsmu vai tilpumu un atrodas relatīvā miera stāvoklī. To pārvietošanās telpā parasti notiek kopā ar elektrizētajiem ķermeņiem. </w:t>
      </w:r>
      <w:r w:rsidRPr="00350C10">
        <w:rPr>
          <w:iCs/>
        </w:rPr>
        <w:t xml:space="preserve">Elektrizācija </w:t>
      </w:r>
      <w:r w:rsidRPr="00350C10">
        <w:t>ir sarežģīts fizikāli ķīmisks process, ko izraisa di</w:t>
      </w:r>
      <w:r w:rsidRPr="00350C10">
        <w:softHyphen/>
        <w:t>vu ķermeņu (visbiežāk dielektriķu) vai vielas daļiņu savstarpēja saskare kustībā (berze). Elektrizācija izpaužas tā, ka, pārtraucot ķermeņu saskari, katrs no tiem ieguvis noteiktu pre</w:t>
      </w:r>
      <w:r w:rsidRPr="00350C10">
        <w:softHyphen/>
        <w:t>tējas zīmes lādiņu. Tā lielums ir atkarīgs no tādiem faktoriem kā saskarošos daļu dielek</w:t>
      </w:r>
      <w:r w:rsidRPr="00350C10">
        <w:softHyphen/>
        <w:t>triskajām īpašībām; kustības ātruma un saskares intensitātes; saskares laukuma; apkārtējā gaisa mitruma. Elektrizācijā var piedalīties un paši elektrizēties arī vadītāji un pusvadītāji. Koloīdās sistēmās lādiņu nesēji ir molekulu grupas vai dispersās daļiņas. Kvantitatīvi elektrizāciju novērtē ar elektrisko lādiņu daudzumu, kas pārgājis no viena ķermeņa uz otru to saska</w:t>
      </w:r>
      <w:r w:rsidRPr="00350C10">
        <w:softHyphen/>
        <w:t xml:space="preserve">res laikā. Ja lādiņi sadalīti pa ķermeņa virsmu (raksturīgi cietiem dielektriķiem), elektrizāciju novērtē ar </w:t>
      </w:r>
      <w:r w:rsidRPr="00350C10">
        <w:rPr>
          <w:iCs/>
        </w:rPr>
        <w:t xml:space="preserve">virsmas lādiņa blīvumu, </w:t>
      </w:r>
      <w:r w:rsidRPr="00350C10">
        <w:t>C/m ,</w:t>
      </w:r>
    </w:p>
    <w:p w:rsidR="004618CF" w:rsidRPr="00350C10" w:rsidRDefault="00D56C25" w:rsidP="004618CF">
      <w:pPr>
        <w:shd w:val="clear" w:color="auto" w:fill="FFFFFF"/>
        <w:tabs>
          <w:tab w:val="left" w:pos="7723"/>
        </w:tabs>
        <w:spacing w:before="10" w:line="394" w:lineRule="exact"/>
        <w:ind w:left="3955"/>
        <w:rPr>
          <w:i/>
        </w:rPr>
      </w:pPr>
      <m:oMath>
        <m:sSub>
          <m:sSubPr>
            <m:ctrlPr>
              <w:rPr>
                <w:rFonts w:ascii="Cambria Math" w:hAnsi="Cambria Math"/>
                <w:i/>
              </w:rPr>
            </m:ctrlPr>
          </m:sSubPr>
          <m:e>
            <m:r>
              <w:rPr>
                <w:rFonts w:ascii="Cambria Math" w:hAnsi="Cambria Math"/>
              </w:rPr>
              <m:t>σ</m:t>
            </m:r>
          </m:e>
          <m:sub>
            <m:r>
              <w:rPr>
                <w:rFonts w:ascii="Cambria Math" w:hAnsi="Cambria Math"/>
              </w:rPr>
              <m:t>s</m:t>
            </m:r>
          </m:sub>
        </m:sSub>
      </m:oMath>
      <w:r w:rsidR="004618CF" w:rsidRPr="00350C10">
        <w:rPr>
          <w:i/>
        </w:rPr>
        <w:t xml:space="preserve">= </w:t>
      </w:r>
      <w:r w:rsidR="004618CF" w:rsidRPr="00350C10">
        <w:rPr>
          <w:i/>
          <w:iCs/>
        </w:rPr>
        <w:t>q/s,</w:t>
      </w:r>
      <w:r w:rsidR="004618CF" w:rsidRPr="00350C10">
        <w:rPr>
          <w:rFonts w:ascii="Arial" w:cs="Arial"/>
          <w:i/>
          <w:iCs/>
        </w:rPr>
        <w:tab/>
      </w:r>
      <w:r w:rsidR="004618CF" w:rsidRPr="00C62008">
        <w:rPr>
          <w:spacing w:val="-3"/>
        </w:rPr>
        <w:t>(</w:t>
      </w:r>
      <w:r w:rsidR="00C62008">
        <w:rPr>
          <w:spacing w:val="-3"/>
        </w:rPr>
        <w:t>1.8</w:t>
      </w:r>
      <w:r w:rsidR="004618CF" w:rsidRPr="00C62008">
        <w:rPr>
          <w:spacing w:val="-3"/>
        </w:rPr>
        <w:t>)</w:t>
      </w:r>
    </w:p>
    <w:p w:rsidR="004618CF" w:rsidRPr="00350C10" w:rsidRDefault="004618CF" w:rsidP="004C77E1">
      <w:pPr>
        <w:shd w:val="clear" w:color="auto" w:fill="FFFFFF"/>
        <w:spacing w:line="360" w:lineRule="auto"/>
        <w:ind w:left="24"/>
      </w:pPr>
      <w:r w:rsidRPr="00350C10">
        <w:lastRenderedPageBreak/>
        <w:t xml:space="preserve">kur </w:t>
      </w:r>
      <w:r w:rsidRPr="00350C10">
        <w:rPr>
          <w:iCs/>
        </w:rPr>
        <w:t xml:space="preserve">q </w:t>
      </w:r>
      <w:r w:rsidRPr="00350C10">
        <w:t>— lādiņš, C;</w:t>
      </w:r>
    </w:p>
    <w:p w:rsidR="004618CF" w:rsidRPr="00350C10" w:rsidRDefault="004618CF" w:rsidP="004C77E1">
      <w:pPr>
        <w:shd w:val="clear" w:color="auto" w:fill="FFFFFF"/>
        <w:spacing w:before="5" w:line="360" w:lineRule="auto"/>
        <w:ind w:left="461"/>
      </w:pPr>
      <w:r w:rsidRPr="00350C10">
        <w:rPr>
          <w:iCs/>
        </w:rPr>
        <w:t xml:space="preserve">s </w:t>
      </w:r>
      <w:r w:rsidRPr="00350C10">
        <w:t>— virsmas laukums, m</w:t>
      </w:r>
      <w:r w:rsidRPr="00350C10">
        <w:rPr>
          <w:vertAlign w:val="superscript"/>
        </w:rPr>
        <w:t>2</w:t>
      </w:r>
      <w:r w:rsidRPr="00350C10">
        <w:t>.</w:t>
      </w:r>
    </w:p>
    <w:p w:rsidR="004618CF" w:rsidRPr="00350C10" w:rsidRDefault="004618CF" w:rsidP="004C77E1">
      <w:pPr>
        <w:shd w:val="clear" w:color="auto" w:fill="FFFFFF"/>
        <w:spacing w:line="360" w:lineRule="auto"/>
        <w:ind w:left="28" w:right="11" w:firstLine="369"/>
        <w:jc w:val="both"/>
      </w:pPr>
      <w:r w:rsidRPr="00350C10">
        <w:t xml:space="preserve">Gadījumos, kad lādiņš sadalīts pa visu dielektriķa masu (birstošas vielas un šķidrie dielektriķi), elektrizāciju raksturo ar </w:t>
      </w:r>
      <w:r w:rsidRPr="00350C10">
        <w:rPr>
          <w:iCs/>
        </w:rPr>
        <w:t xml:space="preserve">tilpuma lādiņa blīvumu, </w:t>
      </w:r>
      <w:r w:rsidRPr="00350C10">
        <w:t>C/m</w:t>
      </w:r>
      <w:r w:rsidRPr="00350C10">
        <w:rPr>
          <w:vertAlign w:val="superscript"/>
        </w:rPr>
        <w:t>3</w:t>
      </w:r>
      <w:r w:rsidRPr="00350C10">
        <w:t>,</w:t>
      </w:r>
    </w:p>
    <w:p w:rsidR="004618CF" w:rsidRPr="00E94FC1" w:rsidRDefault="00D56C25" w:rsidP="004C77E1">
      <w:pPr>
        <w:shd w:val="clear" w:color="auto" w:fill="FFFFFF"/>
        <w:tabs>
          <w:tab w:val="left" w:pos="7766"/>
        </w:tabs>
        <w:spacing w:line="360" w:lineRule="auto"/>
        <w:ind w:left="4008"/>
      </w:pPr>
      <m:oMath>
        <m:sSub>
          <m:sSubPr>
            <m:ctrlPr>
              <w:rPr>
                <w:rFonts w:ascii="Cambria Math" w:hAnsi="Cambria Math"/>
                <w:iCs/>
              </w:rPr>
            </m:ctrlPr>
          </m:sSubPr>
          <m:e>
            <m:r>
              <m:rPr>
                <m:sty m:val="p"/>
              </m:rPr>
              <w:rPr>
                <w:rFonts w:ascii="Cambria Math" w:hAnsi="Cambria Math"/>
              </w:rPr>
              <m:t>σ</m:t>
            </m:r>
          </m:e>
          <m:sub>
            <m:r>
              <m:rPr>
                <m:sty m:val="p"/>
              </m:rPr>
              <w:rPr>
                <w:rFonts w:ascii="Cambria Math" w:hAnsi="Cambria Math"/>
              </w:rPr>
              <m:t>v</m:t>
            </m:r>
          </m:sub>
        </m:sSub>
      </m:oMath>
      <w:r w:rsidR="004618CF" w:rsidRPr="00350C10">
        <w:rPr>
          <w:iCs/>
        </w:rPr>
        <w:t xml:space="preserve"> </w:t>
      </w:r>
      <w:r w:rsidR="004618CF" w:rsidRPr="00350C10">
        <w:t xml:space="preserve">= </w:t>
      </w:r>
      <w:r w:rsidR="004618CF" w:rsidRPr="00350C10">
        <w:rPr>
          <w:iCs/>
        </w:rPr>
        <w:t>q/V,</w:t>
      </w:r>
      <w:r w:rsidR="004618CF" w:rsidRPr="00350C10">
        <w:rPr>
          <w:rFonts w:ascii="Arial" w:cs="Arial"/>
          <w:iCs/>
        </w:rPr>
        <w:tab/>
      </w:r>
      <w:r w:rsidR="004618CF" w:rsidRPr="00E94FC1">
        <w:rPr>
          <w:spacing w:val="-4"/>
        </w:rPr>
        <w:t>(</w:t>
      </w:r>
      <w:r w:rsidR="00B16AD6">
        <w:rPr>
          <w:spacing w:val="-4"/>
        </w:rPr>
        <w:t>2.2</w:t>
      </w:r>
      <w:r w:rsidR="004618CF">
        <w:rPr>
          <w:spacing w:val="-4"/>
        </w:rPr>
        <w:t>)</w:t>
      </w:r>
    </w:p>
    <w:p w:rsidR="004618CF" w:rsidRPr="00E94FC1" w:rsidRDefault="004618CF" w:rsidP="004C77E1">
      <w:pPr>
        <w:shd w:val="clear" w:color="auto" w:fill="FFFFFF"/>
        <w:spacing w:line="360" w:lineRule="auto"/>
        <w:ind w:left="19"/>
      </w:pPr>
      <w:r w:rsidRPr="00E94FC1">
        <w:t xml:space="preserve">kur </w:t>
      </w:r>
      <w:r w:rsidRPr="00E94FC1">
        <w:rPr>
          <w:i/>
          <w:iCs/>
        </w:rPr>
        <w:t>V</w:t>
      </w:r>
      <w:r w:rsidRPr="00E94FC1">
        <w:t>— elektrizētās vielas tilpums, m .</w:t>
      </w:r>
    </w:p>
    <w:p w:rsidR="004618CF" w:rsidRPr="00E94FC1" w:rsidRDefault="004618CF" w:rsidP="004C77E1">
      <w:pPr>
        <w:shd w:val="clear" w:color="auto" w:fill="FFFFFF"/>
        <w:spacing w:line="360" w:lineRule="auto"/>
        <w:ind w:left="24" w:right="5" w:firstLine="365"/>
        <w:jc w:val="both"/>
      </w:pPr>
      <w:r w:rsidRPr="00E94FC1">
        <w:t xml:space="preserve">Dažās tehnoloģiskajās operācijās, kas saistītas ar tievu, garu izstrādājumu (diegi, lentes u. tml.) izgatavošanu, elektrizāciju ērtāk novērtēt ar </w:t>
      </w:r>
      <w:r w:rsidRPr="00E94FC1">
        <w:rPr>
          <w:i/>
          <w:iCs/>
        </w:rPr>
        <w:t xml:space="preserve">īpatnējo lādiņu uz garuma vienību, </w:t>
      </w:r>
      <w:r w:rsidRPr="00E94FC1">
        <w:t>C/m,</w:t>
      </w:r>
    </w:p>
    <w:p w:rsidR="004618CF" w:rsidRPr="00E94FC1" w:rsidRDefault="00D56C25" w:rsidP="004C77E1">
      <w:pPr>
        <w:shd w:val="clear" w:color="auto" w:fill="FFFFFF"/>
        <w:tabs>
          <w:tab w:val="left" w:pos="7757"/>
        </w:tabs>
        <w:spacing w:line="360" w:lineRule="auto"/>
        <w:ind w:left="4123"/>
      </w:pPr>
      <m:oMath>
        <m:sSub>
          <m:sSubPr>
            <m:ctrlPr>
              <w:rPr>
                <w:rFonts w:ascii="Cambria Math" w:hAnsi="Cambria Math"/>
                <w:i/>
                <w:iCs/>
              </w:rPr>
            </m:ctrlPr>
          </m:sSubPr>
          <m:e>
            <m:r>
              <w:rPr>
                <w:rFonts w:ascii="Cambria Math" w:hAnsi="Cambria Math"/>
              </w:rPr>
              <m:t>σ</m:t>
            </m:r>
          </m:e>
          <m:sub>
            <m:r>
              <w:rPr>
                <w:rFonts w:ascii="Cambria Math" w:hAnsi="Cambria Math"/>
              </w:rPr>
              <m:t>l</m:t>
            </m:r>
          </m:sub>
        </m:sSub>
      </m:oMath>
      <w:r w:rsidR="004618CF" w:rsidRPr="00E94FC1">
        <w:rPr>
          <w:i/>
          <w:iCs/>
        </w:rPr>
        <w:t xml:space="preserve"> = q/l.</w:t>
      </w:r>
      <w:r w:rsidR="004618CF" w:rsidRPr="00E94FC1">
        <w:rPr>
          <w:rFonts w:ascii="Arial" w:cs="Arial"/>
          <w:i/>
          <w:iCs/>
        </w:rPr>
        <w:tab/>
      </w:r>
      <w:r w:rsidR="004618CF" w:rsidRPr="00E94FC1">
        <w:rPr>
          <w:spacing w:val="-4"/>
        </w:rPr>
        <w:t>(</w:t>
      </w:r>
      <w:r w:rsidR="00B16AD6">
        <w:rPr>
          <w:spacing w:val="-4"/>
        </w:rPr>
        <w:t>2.3</w:t>
      </w:r>
      <w:r w:rsidR="004618CF" w:rsidRPr="00E94FC1">
        <w:rPr>
          <w:spacing w:val="-4"/>
        </w:rPr>
        <w:t>)</w:t>
      </w:r>
    </w:p>
    <w:p w:rsidR="004618CF" w:rsidRPr="00E94FC1" w:rsidRDefault="004618CF" w:rsidP="004C77E1">
      <w:pPr>
        <w:shd w:val="clear" w:color="auto" w:fill="FFFFFF"/>
        <w:spacing w:line="360" w:lineRule="auto"/>
        <w:ind w:left="24"/>
      </w:pPr>
      <w:r w:rsidRPr="00E94FC1">
        <w:t xml:space="preserve">kur </w:t>
      </w:r>
      <m:oMath>
        <m:sSub>
          <m:sSubPr>
            <m:ctrlPr>
              <w:rPr>
                <w:rFonts w:ascii="Cambria Math" w:hAnsi="Cambria Math"/>
                <w:i/>
              </w:rPr>
            </m:ctrlPr>
          </m:sSubPr>
          <m:e>
            <m:r>
              <w:rPr>
                <w:rFonts w:ascii="Cambria Math" w:hAnsi="Cambria Math"/>
              </w:rPr>
              <m:t>l</m:t>
            </m:r>
          </m:e>
          <m:sub/>
        </m:sSub>
      </m:oMath>
      <w:r w:rsidRPr="00E94FC1">
        <w:t xml:space="preserve"> — garums, m.</w:t>
      </w:r>
    </w:p>
    <w:p w:rsidR="004618CF" w:rsidRPr="00E94FC1" w:rsidRDefault="004618CF" w:rsidP="004C77E1">
      <w:pPr>
        <w:shd w:val="clear" w:color="auto" w:fill="FFFFFF"/>
        <w:spacing w:line="360" w:lineRule="auto"/>
        <w:ind w:left="29" w:right="29" w:firstLine="360"/>
        <w:jc w:val="both"/>
      </w:pPr>
      <w:r w:rsidRPr="00E94FC1">
        <w:t>Nezemēti vadoši ķermeņi un dielektriķi elektrizētu priekšmetu elektriskajā laukā spēj elektrizēties elektriskās indukcijas ceļā.</w:t>
      </w:r>
    </w:p>
    <w:p w:rsidR="004618CF" w:rsidRPr="00E94FC1" w:rsidRDefault="004618CF" w:rsidP="004C77E1">
      <w:pPr>
        <w:shd w:val="clear" w:color="auto" w:fill="FFFFFF"/>
        <w:spacing w:line="360" w:lineRule="auto"/>
        <w:ind w:left="29" w:firstLine="365"/>
        <w:jc w:val="both"/>
      </w:pPr>
      <w:r w:rsidRPr="00E94FC1">
        <w:rPr>
          <w:i/>
          <w:iCs/>
        </w:rPr>
        <w:t xml:space="preserve">Lādēto ķermeņu potenciāls </w:t>
      </w:r>
      <w:r w:rsidRPr="00E94FC1">
        <w:t>var sasniegt vairākus desmitus kilovoltu, un to mēra ar statiskajiem voltmetriem, elektronu elektrometriem vai statiskās elektrības indikatoriem.</w:t>
      </w:r>
    </w:p>
    <w:p w:rsidR="004618CF" w:rsidRPr="00E94FC1" w:rsidRDefault="004618CF" w:rsidP="004C77E1">
      <w:pPr>
        <w:shd w:val="clear" w:color="auto" w:fill="FFFFFF"/>
        <w:spacing w:before="5" w:line="360" w:lineRule="auto"/>
        <w:ind w:left="394"/>
      </w:pPr>
      <w:r w:rsidRPr="00E94FC1">
        <w:rPr>
          <w:i/>
          <w:iCs/>
        </w:rPr>
        <w:t xml:space="preserve">Statiskas elektrības bīstamība </w:t>
      </w:r>
      <w:r w:rsidRPr="00E94FC1">
        <w:t>izpaužas vairākos aspektos:</w:t>
      </w:r>
    </w:p>
    <w:p w:rsidR="004618CF" w:rsidRPr="00E94FC1" w:rsidRDefault="004618CF" w:rsidP="005A3993">
      <w:pPr>
        <w:widowControl w:val="0"/>
        <w:numPr>
          <w:ilvl w:val="0"/>
          <w:numId w:val="28"/>
        </w:numPr>
        <w:shd w:val="clear" w:color="auto" w:fill="FFFFFF"/>
        <w:tabs>
          <w:tab w:val="left" w:pos="662"/>
        </w:tabs>
        <w:autoSpaceDE w:val="0"/>
        <w:autoSpaceDN w:val="0"/>
        <w:adjustRightInd w:val="0"/>
        <w:spacing w:line="360" w:lineRule="auto"/>
        <w:ind w:left="24" w:right="14" w:firstLine="374"/>
        <w:jc w:val="both"/>
        <w:rPr>
          <w:spacing w:val="-22"/>
        </w:rPr>
      </w:pPr>
      <w:r w:rsidRPr="00E94FC1">
        <w:rPr>
          <w:i/>
          <w:iCs/>
        </w:rPr>
        <w:t xml:space="preserve">pieaug sprādzienu un ugunsgrēku izcelšanās iespēja, </w:t>
      </w:r>
      <w:r w:rsidRPr="00E94FC1">
        <w:t>jo lādiņu radītajam elek</w:t>
      </w:r>
      <w:r w:rsidRPr="00E94FC1">
        <w:softHyphen/>
        <w:t>triskajam laukam sasniedzot noteiktu intensitāti (atkarībā no lauka homogenitātes 4...30 kV/cm), notiek dzirksteļizlāde. Turklāt dzirksteles enerģija ir pietiekama, lai at</w:t>
      </w:r>
      <w:r w:rsidRPr="00E94FC1">
        <w:softHyphen/>
        <w:t>tiecīgā vidē izraisītu uzliesmošanu vai sprādzienu;</w:t>
      </w:r>
    </w:p>
    <w:p w:rsidR="004618CF" w:rsidRPr="00E94FC1" w:rsidRDefault="004618CF" w:rsidP="005A3993">
      <w:pPr>
        <w:widowControl w:val="0"/>
        <w:numPr>
          <w:ilvl w:val="0"/>
          <w:numId w:val="28"/>
        </w:numPr>
        <w:shd w:val="clear" w:color="auto" w:fill="FFFFFF"/>
        <w:tabs>
          <w:tab w:val="left" w:pos="662"/>
        </w:tabs>
        <w:autoSpaceDE w:val="0"/>
        <w:autoSpaceDN w:val="0"/>
        <w:adjustRightInd w:val="0"/>
        <w:spacing w:line="360" w:lineRule="auto"/>
        <w:ind w:left="23" w:right="6" w:firstLine="374"/>
        <w:jc w:val="both"/>
        <w:rPr>
          <w:spacing w:val="-6"/>
        </w:rPr>
      </w:pPr>
      <w:r w:rsidRPr="00E94FC1">
        <w:rPr>
          <w:i/>
          <w:iCs/>
        </w:rPr>
        <w:t xml:space="preserve">rodas tehnoloģiski traucējumi. </w:t>
      </w:r>
      <w:r w:rsidRPr="00E94FC1">
        <w:t>Ja uz dielektriķa virsmas lādiņiem ir noteikts blīvums, sākas vienādi lādētu elementu (piemēram, sintētisko diegu) savstarpēja atgrū</w:t>
      </w:r>
      <w:r w:rsidRPr="00E94FC1">
        <w:softHyphen/>
        <w:t>šanās vai dažādi lādētu elementu pievilkšanās (piemēram, birstošu materiālu «pielipšana» iekārtas sienām);</w:t>
      </w:r>
    </w:p>
    <w:p w:rsidR="004618CF" w:rsidRPr="00E94FC1" w:rsidRDefault="004618CF" w:rsidP="005A3993">
      <w:pPr>
        <w:widowControl w:val="0"/>
        <w:numPr>
          <w:ilvl w:val="0"/>
          <w:numId w:val="28"/>
        </w:numPr>
        <w:shd w:val="clear" w:color="auto" w:fill="FFFFFF"/>
        <w:tabs>
          <w:tab w:val="left" w:pos="662"/>
        </w:tabs>
        <w:autoSpaceDE w:val="0"/>
        <w:autoSpaceDN w:val="0"/>
        <w:adjustRightInd w:val="0"/>
        <w:spacing w:line="360" w:lineRule="auto"/>
        <w:ind w:left="23" w:right="6" w:firstLine="374"/>
        <w:jc w:val="both"/>
        <w:rPr>
          <w:spacing w:val="-10"/>
        </w:rPr>
      </w:pPr>
      <w:r w:rsidRPr="00E94FC1">
        <w:t xml:space="preserve">notiek statiskās elektrības </w:t>
      </w:r>
      <w:r w:rsidRPr="00E94FC1">
        <w:rPr>
          <w:i/>
          <w:iCs/>
        </w:rPr>
        <w:t xml:space="preserve">fizioloģiska iedarbe uz cilvēka organismu. </w:t>
      </w:r>
      <w:r w:rsidRPr="00E94FC1">
        <w:t>To izrai</w:t>
      </w:r>
      <w:r w:rsidRPr="00E94FC1">
        <w:softHyphen/>
        <w:t>sa maza (daži desmiti μA), nepārtraukta strāva, ko cilvēks gan nejūt (jutības sliek</w:t>
      </w:r>
      <w:r w:rsidRPr="00E94FC1">
        <w:softHyphen/>
        <w:t>snis 5 ... 7 mA), bet, kas, iedarbojoties ilgstoši, tomēr ir kaitīga organismam. Bez tam cilvēkam ir kaitīga intensīva (daži desmiti vai pat daži kV/m) elektrisko lauku ietekme. Iedarbes bīstamība palielinās, pieaugot lauka intensitātei un iedarbības laikam;</w:t>
      </w:r>
    </w:p>
    <w:p w:rsidR="004618CF" w:rsidRPr="00E04C4A" w:rsidRDefault="004618CF" w:rsidP="005A3993">
      <w:pPr>
        <w:pStyle w:val="ListParagraph"/>
        <w:widowControl w:val="0"/>
        <w:numPr>
          <w:ilvl w:val="0"/>
          <w:numId w:val="28"/>
        </w:numPr>
        <w:shd w:val="clear" w:color="auto" w:fill="FFFFFF"/>
        <w:autoSpaceDE w:val="0"/>
        <w:autoSpaceDN w:val="0"/>
        <w:adjustRightInd w:val="0"/>
        <w:spacing w:line="360" w:lineRule="auto"/>
        <w:ind w:left="0" w:right="17" w:firstLine="426"/>
        <w:jc w:val="both"/>
        <w:rPr>
          <w:b w:val="0"/>
        </w:rPr>
      </w:pPr>
      <w:r w:rsidRPr="00E04C4A">
        <w:rPr>
          <w:b w:val="0"/>
        </w:rPr>
        <w:t>notiek statisk</w:t>
      </w:r>
      <w:r w:rsidRPr="00E04C4A">
        <w:rPr>
          <w:rFonts w:eastAsia="Times New Roman"/>
          <w:b w:val="0"/>
        </w:rPr>
        <w:t xml:space="preserve">ās elektrības </w:t>
      </w:r>
      <w:r w:rsidRPr="00E04C4A">
        <w:rPr>
          <w:rFonts w:eastAsia="Times New Roman"/>
          <w:b w:val="0"/>
          <w:i/>
          <w:iCs/>
        </w:rPr>
        <w:t xml:space="preserve">psiholoģiska iedarbe uz cilvēku. </w:t>
      </w:r>
      <w:r w:rsidRPr="00E04C4A">
        <w:rPr>
          <w:rFonts w:eastAsia="Times New Roman"/>
          <w:b w:val="0"/>
        </w:rPr>
        <w:t xml:space="preserve">Dzirksteļizlāde starp </w:t>
      </w:r>
      <w:r w:rsidRPr="00E04C4A">
        <w:rPr>
          <w:b w:val="0"/>
        </w:rPr>
        <w:t>uzl</w:t>
      </w:r>
      <w:r w:rsidRPr="00E04C4A">
        <w:rPr>
          <w:rFonts w:eastAsia="Times New Roman"/>
          <w:b w:val="0"/>
        </w:rPr>
        <w:t>ādēto objektu un cilvēku izraisa izbīli, ko pavada reflektoriskas nekoordinētas kustības. Tās var kļūt par cēloni nelaimes gadījumam.</w:t>
      </w:r>
    </w:p>
    <w:p w:rsidR="004618CF" w:rsidRPr="00E94FC1" w:rsidRDefault="00D6454B" w:rsidP="00396979">
      <w:pPr>
        <w:pStyle w:val="ListParagraph"/>
        <w:numPr>
          <w:ilvl w:val="1"/>
          <w:numId w:val="17"/>
        </w:numPr>
        <w:shd w:val="clear" w:color="auto" w:fill="FFFFFF"/>
        <w:spacing w:line="360" w:lineRule="auto"/>
        <w:jc w:val="center"/>
      </w:pPr>
      <w:r>
        <w:rPr>
          <w:bCs/>
        </w:rPr>
        <w:t xml:space="preserve"> </w:t>
      </w:r>
      <w:r w:rsidR="004618CF" w:rsidRPr="00396979">
        <w:rPr>
          <w:bCs/>
        </w:rPr>
        <w:t>Aizsardzība pret statisko elektrību.</w:t>
      </w:r>
    </w:p>
    <w:p w:rsidR="004618CF" w:rsidRPr="00E94FC1" w:rsidRDefault="004618CF" w:rsidP="004C77E1">
      <w:pPr>
        <w:shd w:val="clear" w:color="auto" w:fill="FFFFFF"/>
        <w:spacing w:line="360" w:lineRule="auto"/>
        <w:ind w:left="391"/>
      </w:pPr>
      <w:r w:rsidRPr="00E94FC1">
        <w:t>Visus aizsardzības pasākumus nosacīti var iedalīt trīs grupās:</w:t>
      </w:r>
    </w:p>
    <w:p w:rsidR="004618CF" w:rsidRPr="00E94FC1" w:rsidRDefault="004618CF" w:rsidP="004C77E1">
      <w:pPr>
        <w:shd w:val="clear" w:color="auto" w:fill="FFFFFF"/>
        <w:tabs>
          <w:tab w:val="left" w:pos="662"/>
        </w:tabs>
        <w:spacing w:line="360" w:lineRule="auto"/>
        <w:ind w:left="363"/>
      </w:pPr>
      <w:r w:rsidRPr="00E94FC1">
        <w:rPr>
          <w:spacing w:val="-10"/>
        </w:rPr>
        <w:t>1)</w:t>
      </w:r>
      <w:r w:rsidRPr="00E94FC1">
        <w:tab/>
        <w:t xml:space="preserve">pasākumi, kas </w:t>
      </w:r>
      <w:r w:rsidRPr="00E94FC1">
        <w:rPr>
          <w:i/>
          <w:iCs/>
        </w:rPr>
        <w:t xml:space="preserve">novērš lādiņu uzkrāšanos uz objektiem. </w:t>
      </w:r>
      <w:r w:rsidRPr="00E94FC1">
        <w:t>Šādi pasākumi ir:</w:t>
      </w:r>
    </w:p>
    <w:p w:rsidR="004618CF" w:rsidRPr="00E94FC1" w:rsidRDefault="004618CF" w:rsidP="004C77E1">
      <w:pPr>
        <w:shd w:val="clear" w:color="auto" w:fill="FFFFFF"/>
        <w:spacing w:line="360" w:lineRule="auto"/>
        <w:ind w:right="6" w:firstLine="380"/>
        <w:jc w:val="both"/>
      </w:pPr>
      <w:r w:rsidRPr="00E94FC1">
        <w:rPr>
          <w:i/>
          <w:iCs/>
        </w:rPr>
        <w:lastRenderedPageBreak/>
        <w:t xml:space="preserve">d) zemēšana. </w:t>
      </w:r>
      <w:r w:rsidRPr="00E94FC1">
        <w:t>Jāzemē visas metāla un vadošas nemetāla iekārtas neatkarīgi no pārējiem pret statiskās elektrības iedarbi vērstiem aizsargpasākumiem. Nemetāla ie</w:t>
      </w:r>
      <w:r w:rsidRPr="00E94FC1">
        <w:softHyphen/>
        <w:t xml:space="preserve">kārtas uzskata par zemētām, ja jebkura to punkta zemējumpretestība </w:t>
      </w:r>
      <w:r w:rsidRPr="00E94FC1">
        <w:rPr>
          <w:i/>
          <w:iCs/>
        </w:rPr>
        <w:t xml:space="preserve">R'z </w:t>
      </w:r>
      <w:r w:rsidRPr="00E94FC1">
        <w:t>&lt; 10</w:t>
      </w:r>
      <w:r w:rsidRPr="00E94FC1">
        <w:rPr>
          <w:vertAlign w:val="superscript"/>
        </w:rPr>
        <w:t>7</w:t>
      </w:r>
      <w:r w:rsidRPr="00E94FC1">
        <w:t xml:space="preserve"> Ω.</w:t>
      </w:r>
      <w:r w:rsidRPr="00E94FC1">
        <w:rPr>
          <w:i/>
          <w:iCs/>
        </w:rPr>
        <w:t xml:space="preserve">. </w:t>
      </w:r>
      <w:r w:rsidRPr="00E94FC1">
        <w:t>Metāla daļu zemēšanai jāizmanto zemejumietaises ar R'</w:t>
      </w:r>
      <w:r w:rsidRPr="00E94FC1">
        <w:rPr>
          <w:vertAlign w:val="subscript"/>
        </w:rPr>
        <w:t>z</w:t>
      </w:r>
      <w:r w:rsidRPr="00E94FC1">
        <w:t xml:space="preserve"> &lt; 100 Ω. Efektīvu lādiņa novadīšanu no cilvēka panāk, valkājot </w:t>
      </w:r>
      <w:r w:rsidRPr="00E94FC1">
        <w:rPr>
          <w:i/>
          <w:iCs/>
        </w:rPr>
        <w:t xml:space="preserve">antistatiskus apavus, </w:t>
      </w:r>
      <w:r w:rsidRPr="00E94FC1">
        <w:t xml:space="preserve">t. i., tādus apavus, kuriem noplūdes pretestība nepārsniedz </w:t>
      </w:r>
      <w:r w:rsidRPr="00E94FC1">
        <w:rPr>
          <w:spacing w:val="10"/>
        </w:rPr>
        <w:t>10</w:t>
      </w:r>
      <w:r w:rsidRPr="00E94FC1">
        <w:rPr>
          <w:spacing w:val="10"/>
          <w:vertAlign w:val="superscript"/>
        </w:rPr>
        <w:t>4</w:t>
      </w:r>
      <w:r w:rsidRPr="00E94FC1">
        <w:rPr>
          <w:spacing w:val="10"/>
        </w:rPr>
        <w:t>...10</w:t>
      </w:r>
      <w:r w:rsidRPr="00E94FC1">
        <w:rPr>
          <w:spacing w:val="10"/>
          <w:vertAlign w:val="superscript"/>
        </w:rPr>
        <w:t>7</w:t>
      </w:r>
      <w:r w:rsidRPr="00E94FC1">
        <w:t xml:space="preserve"> Ω (protams, ja grīdai ir pietiekama vadītspē</w:t>
      </w:r>
      <w:r w:rsidRPr="00E94FC1">
        <w:softHyphen/>
        <w:t>ja);</w:t>
      </w:r>
    </w:p>
    <w:p w:rsidR="004618CF" w:rsidRPr="00E94FC1" w:rsidRDefault="004618CF" w:rsidP="004C77E1">
      <w:pPr>
        <w:shd w:val="clear" w:color="auto" w:fill="FFFFFF"/>
        <w:spacing w:line="360" w:lineRule="auto"/>
        <w:ind w:left="23" w:right="11" w:firstLine="442"/>
        <w:jc w:val="both"/>
      </w:pPr>
      <w:r w:rsidRPr="00E94FC1">
        <w:rPr>
          <w:i/>
          <w:iCs/>
        </w:rPr>
        <w:t xml:space="preserve">b) virsmas un tilpuma vadītspējas palielināšana dielektriķiem. </w:t>
      </w:r>
      <w:r w:rsidRPr="00E94FC1">
        <w:t>Ar dielektriķa vadīt</w:t>
      </w:r>
      <w:r w:rsidRPr="00E94FC1">
        <w:softHyphen/>
        <w:t>spēju šeit domāta spēja novadīt statiskās elektrības lādiņus. To panāk,</w:t>
      </w:r>
    </w:p>
    <w:p w:rsidR="004618CF" w:rsidRPr="00E94FC1" w:rsidRDefault="004618CF" w:rsidP="005A3993">
      <w:pPr>
        <w:widowControl w:val="0"/>
        <w:numPr>
          <w:ilvl w:val="0"/>
          <w:numId w:val="29"/>
        </w:numPr>
        <w:shd w:val="clear" w:color="auto" w:fill="FFFFFF"/>
        <w:tabs>
          <w:tab w:val="left" w:pos="691"/>
        </w:tabs>
        <w:autoSpaceDE w:val="0"/>
        <w:autoSpaceDN w:val="0"/>
        <w:adjustRightInd w:val="0"/>
        <w:spacing w:before="10" w:line="360" w:lineRule="auto"/>
        <w:ind w:left="17" w:right="11" w:firstLine="346"/>
        <w:jc w:val="both"/>
      </w:pPr>
      <w:r w:rsidRPr="00E94FC1">
        <w:t>palielinot relatīvo gaisa mitrumu līdz 65...75%; mitruma plēvīte uz virsmas ir vājš elektrolīts un palielina virsmas vadītspēju;</w:t>
      </w:r>
    </w:p>
    <w:p w:rsidR="004618CF" w:rsidRPr="00E94FC1" w:rsidRDefault="004618CF" w:rsidP="005A3993">
      <w:pPr>
        <w:widowControl w:val="0"/>
        <w:numPr>
          <w:ilvl w:val="0"/>
          <w:numId w:val="29"/>
        </w:numPr>
        <w:shd w:val="clear" w:color="auto" w:fill="FFFFFF"/>
        <w:tabs>
          <w:tab w:val="left" w:pos="691"/>
        </w:tabs>
        <w:autoSpaceDE w:val="0"/>
        <w:autoSpaceDN w:val="0"/>
        <w:adjustRightInd w:val="0"/>
        <w:spacing w:before="5" w:line="360" w:lineRule="auto"/>
        <w:ind w:left="365"/>
      </w:pPr>
      <w:r w:rsidRPr="00E94FC1">
        <w:t>apstrādājot virsmas ķīmiski ar skābēm vai citām vielām vai vielu maisījumiem;</w:t>
      </w:r>
    </w:p>
    <w:p w:rsidR="004618CF" w:rsidRPr="00E94FC1" w:rsidRDefault="004618CF" w:rsidP="005A3993">
      <w:pPr>
        <w:widowControl w:val="0"/>
        <w:numPr>
          <w:ilvl w:val="0"/>
          <w:numId w:val="29"/>
        </w:numPr>
        <w:shd w:val="clear" w:color="auto" w:fill="FFFFFF"/>
        <w:tabs>
          <w:tab w:val="left" w:pos="691"/>
        </w:tabs>
        <w:autoSpaceDE w:val="0"/>
        <w:autoSpaceDN w:val="0"/>
        <w:adjustRightInd w:val="0"/>
        <w:spacing w:before="5" w:line="360" w:lineRule="auto"/>
        <w:ind w:left="19" w:right="10" w:firstLine="346"/>
        <w:jc w:val="both"/>
      </w:pPr>
      <w:r w:rsidRPr="00E94FC1">
        <w:t>pārklājot virsmas ar plānu (līdz 1 μm) metāla, oglekļa vai cita labi vadoša ma</w:t>
      </w:r>
      <w:r w:rsidRPr="00E94FC1">
        <w:softHyphen/>
        <w:t>teriāla kārtiņu;</w:t>
      </w:r>
    </w:p>
    <w:p w:rsidR="004618CF" w:rsidRPr="00E94FC1" w:rsidRDefault="004618CF" w:rsidP="005A3993">
      <w:pPr>
        <w:widowControl w:val="0"/>
        <w:numPr>
          <w:ilvl w:val="0"/>
          <w:numId w:val="29"/>
        </w:numPr>
        <w:shd w:val="clear" w:color="auto" w:fill="FFFFFF"/>
        <w:tabs>
          <w:tab w:val="left" w:pos="691"/>
        </w:tabs>
        <w:autoSpaceDE w:val="0"/>
        <w:autoSpaceDN w:val="0"/>
        <w:adjustRightInd w:val="0"/>
        <w:spacing w:before="14" w:line="360" w:lineRule="auto"/>
        <w:ind w:left="19" w:firstLine="346"/>
        <w:jc w:val="both"/>
      </w:pPr>
      <w:r w:rsidRPr="00E94FC1">
        <w:t xml:space="preserve">pārklājot dielektriķus ar t. s. </w:t>
      </w:r>
      <w:r w:rsidRPr="00E94FC1">
        <w:rPr>
          <w:i/>
          <w:iCs/>
        </w:rPr>
        <w:t xml:space="preserve">antistatiskām vielām, </w:t>
      </w:r>
      <w:r w:rsidRPr="00E94FC1">
        <w:t>pie kurām pieder daudza</w:t>
      </w:r>
      <w:r w:rsidRPr="00E94FC1">
        <w:softHyphen/>
        <w:t>tomu spirti (glikols, glicerīns, sorbīts), neorganiskie sāļi (kalcija, litija un magnija hlorīdi) un daži citi speciāli savienojumi. Ar šīm vielām pārklāj aizsargājamā materiāla virsmu (tekstilrūpniecībā) vai piejauc aizsargājamai vielai (piemēram, degošiem die</w:t>
      </w:r>
      <w:r w:rsidRPr="00E94FC1">
        <w:softHyphen/>
        <w:t>lektriskiem šķidrumiem);</w:t>
      </w:r>
    </w:p>
    <w:p w:rsidR="004618CF" w:rsidRPr="00E94FC1" w:rsidRDefault="004618CF" w:rsidP="005A3993">
      <w:pPr>
        <w:widowControl w:val="0"/>
        <w:numPr>
          <w:ilvl w:val="0"/>
          <w:numId w:val="29"/>
        </w:numPr>
        <w:shd w:val="clear" w:color="auto" w:fill="FFFFFF"/>
        <w:tabs>
          <w:tab w:val="left" w:pos="691"/>
        </w:tabs>
        <w:autoSpaceDE w:val="0"/>
        <w:autoSpaceDN w:val="0"/>
        <w:adjustRightInd w:val="0"/>
        <w:spacing w:line="360" w:lineRule="auto"/>
        <w:ind w:left="365"/>
        <w:jc w:val="both"/>
      </w:pPr>
      <w:r w:rsidRPr="00E94FC1">
        <w:t>piejaucot pašam dielektriķim elektrovadošas pildvielas (alumīnija pūderi, grafītu u. c);</w:t>
      </w:r>
    </w:p>
    <w:p w:rsidR="004618CF" w:rsidRPr="00E94FC1" w:rsidRDefault="004618CF" w:rsidP="004C77E1">
      <w:pPr>
        <w:shd w:val="clear" w:color="auto" w:fill="FFFFFF"/>
        <w:spacing w:line="360" w:lineRule="auto"/>
        <w:jc w:val="both"/>
      </w:pPr>
      <w:r w:rsidRPr="00E94FC1">
        <w:rPr>
          <w:spacing w:val="-11"/>
        </w:rPr>
        <w:t>2)</w:t>
      </w:r>
      <w:r w:rsidRPr="00E94FC1">
        <w:tab/>
      </w:r>
      <w:r w:rsidRPr="00E94FC1">
        <w:rPr>
          <w:i/>
          <w:iCs/>
        </w:rPr>
        <w:t>pasākumi, kas nav vērsti pret lādiņu veidošanos un uzkrāšanos, bet tikai pret to</w:t>
      </w:r>
      <w:r w:rsidRPr="00E94FC1">
        <w:rPr>
          <w:i/>
          <w:iCs/>
        </w:rPr>
        <w:br/>
        <w:t xml:space="preserve">nevēlamo iedarbi. </w:t>
      </w:r>
      <w:r w:rsidRPr="00E94FC1">
        <w:t xml:space="preserve">Šajā grupā galvenie ir dažāda tipa (indukcijas, augstsprieguma, rūpnieciskās frekvences, augstfrekvences, radioaktīvie, aerodinamiskie, kombinētie) </w:t>
      </w:r>
      <w:r w:rsidRPr="00E94FC1">
        <w:rPr>
          <w:i/>
          <w:iCs/>
        </w:rPr>
        <w:t xml:space="preserve">neitralizatori. </w:t>
      </w:r>
      <w:r w:rsidRPr="00E94FC1">
        <w:t>Statiskās elektrības lādiņu neitralizēšana notiek, laižot uz elektrizēto ob</w:t>
      </w:r>
      <w:r w:rsidRPr="00E94FC1">
        <w:softHyphen/>
        <w:t>jektu vērstu jonizēta gaisa pūsmu. Gaisa jonizāciju panāk ar spēcīgu elektrisko lau</w:t>
      </w:r>
      <w:r w:rsidRPr="00E94FC1">
        <w:softHyphen/>
        <w:t xml:space="preserve">ku vai radioaktīvo starojumu. Neitralizatora darbība izpaužas tā, ka aizsargājamā objekta lādiņi piesaista pretējas polaritātes jonus no jonizēta gaisa pūsmas un tiek neitralizēti; </w:t>
      </w:r>
    </w:p>
    <w:p w:rsidR="004618CF" w:rsidRPr="00E94FC1" w:rsidRDefault="004618CF" w:rsidP="004C77E1">
      <w:pPr>
        <w:shd w:val="clear" w:color="auto" w:fill="FFFFFF"/>
        <w:spacing w:line="360" w:lineRule="auto"/>
        <w:jc w:val="both"/>
      </w:pPr>
      <w:r w:rsidRPr="00E94FC1">
        <w:t xml:space="preserve">3) </w:t>
      </w:r>
      <w:r w:rsidRPr="00E94FC1">
        <w:rPr>
          <w:i/>
          <w:iCs/>
        </w:rPr>
        <w:t xml:space="preserve">tehnoloģiskie pasākumi, </w:t>
      </w:r>
      <w:r w:rsidRPr="00E94FC1">
        <w:t>kas samazina statiskās elektrības nevēlamo iedarbi, pilnvei</w:t>
      </w:r>
      <w:r w:rsidRPr="00E94FC1">
        <w:softHyphen/>
        <w:t>dojot vai koriģējot tehnoloģisko procesu: samazina elektrizācijai pakļauto vielu kus</w:t>
      </w:r>
      <w:r w:rsidRPr="00E94FC1">
        <w:softHyphen/>
        <w:t>tības ātrumu; izvēlas optimālus kontaktp</w:t>
      </w:r>
      <w:r w:rsidR="004C77E1">
        <w:t>ā</w:t>
      </w:r>
      <w:r w:rsidRPr="00E94FC1">
        <w:t>rus (piemēram, tekstilrūpniecībā jauc šķiedras, kas elektrizējas ar pretējas polaritātes lādiņiem) u. c.</w:t>
      </w:r>
    </w:p>
    <w:p w:rsidR="004618CF" w:rsidRPr="00E94FC1" w:rsidRDefault="00396979" w:rsidP="00396979">
      <w:pPr>
        <w:shd w:val="clear" w:color="auto" w:fill="FFFFFF"/>
        <w:spacing w:line="360" w:lineRule="auto"/>
        <w:ind w:left="24"/>
        <w:jc w:val="center"/>
        <w:rPr>
          <w:b/>
        </w:rPr>
      </w:pPr>
      <w:r>
        <w:rPr>
          <w:b/>
        </w:rPr>
        <w:t xml:space="preserve">2.3. </w:t>
      </w:r>
      <w:r w:rsidR="004618CF" w:rsidRPr="00E94FC1">
        <w:rPr>
          <w:b/>
        </w:rPr>
        <w:t>Aizsardzība pret elektrostatisko izlādi</w:t>
      </w:r>
    </w:p>
    <w:p w:rsidR="004618CF" w:rsidRPr="00E94FC1" w:rsidRDefault="004618CF" w:rsidP="004C77E1">
      <w:pPr>
        <w:shd w:val="clear" w:color="auto" w:fill="FFFFFF"/>
        <w:spacing w:line="360" w:lineRule="auto"/>
        <w:ind w:left="23" w:right="11"/>
        <w:jc w:val="both"/>
      </w:pPr>
      <w:r w:rsidRPr="00E94FC1">
        <w:t>Vispirms atvienojiet izstrādājumu no elektrobarošanas avota.</w:t>
      </w:r>
    </w:p>
    <w:p w:rsidR="004618CF" w:rsidRPr="00E94FC1" w:rsidRDefault="004618CF" w:rsidP="004C77E1">
      <w:pPr>
        <w:shd w:val="clear" w:color="auto" w:fill="FFFFFF"/>
        <w:spacing w:line="360" w:lineRule="auto"/>
        <w:ind w:left="23" w:right="11"/>
        <w:jc w:val="both"/>
      </w:pPr>
      <w:r w:rsidRPr="00E94FC1">
        <w:t xml:space="preserve">Elektrostatiska izlāde (ESD) var nodarīt bojājumus datora iekšpusē uzstādītajām elektroniskajām sastāvdaļām. Uz cilvēka ķermeņa vai uz kāda priekšmeta, piemēram, perifērijas ierīces, zināmos apstākļos var veidoties elektrostatiskais lādiņš, un pēc tam tas var izlādēties uz kādu citu priekšmetu, piemēram, datoru. Lai novērstu bojājumus, ko var radīt ESD, pirms pieskaršanās </w:t>
      </w:r>
      <w:r w:rsidRPr="00E94FC1">
        <w:lastRenderedPageBreak/>
        <w:t>jebkurai datora iekšpusē uzstādītajai elektroniskajai sastāvdaļai, piemēram, atmiņas modulim, vispirms no ķermeņa ir jānovada statiskās elektrības lādiņš.</w:t>
      </w:r>
    </w:p>
    <w:p w:rsidR="004618CF" w:rsidRPr="00E94FC1" w:rsidRDefault="004618CF" w:rsidP="004C77E1">
      <w:pPr>
        <w:shd w:val="clear" w:color="auto" w:fill="FFFFFF"/>
        <w:spacing w:line="360" w:lineRule="auto"/>
        <w:ind w:left="17"/>
        <w:jc w:val="both"/>
      </w:pPr>
      <w:r w:rsidRPr="00E94FC1">
        <w:t>Elektrostatisko izlādi var novērst, ja statiskā elektrība tiek novadīta no ķermeņa, pirms darba ar elektroniskajām sastāvdaļām pieskaroties sazemētam metāla priekšmetam (piemēram, datora ievadizvades paneļa nekrāsotajai metāla virsmai). Pievienojot datoram perifērijas ierīci (ieskaitot jebkuru rokas ciparasistentu), pirms šīs ierīces pievienošanas datoram vienmēr sazemējiet gan savu ķermeni, gan arī perifērijas ierīci. Turklāt, veicot darbu datora iekšpusē, periodiski pieskarieties sazemētam metāla objektam, lai novadītu no ķermeņa elektrostatisko lādiņu, kas tur var būt uzkrājies.</w:t>
      </w:r>
    </w:p>
    <w:p w:rsidR="004618CF" w:rsidRPr="00E94FC1" w:rsidRDefault="004618CF" w:rsidP="004C77E1">
      <w:pPr>
        <w:shd w:val="clear" w:color="auto" w:fill="FFFFFF"/>
        <w:spacing w:line="360" w:lineRule="auto"/>
        <w:ind w:left="28" w:right="11"/>
        <w:jc w:val="both"/>
      </w:pPr>
      <w:r w:rsidRPr="00E94FC1">
        <w:t>Lai novērstu bojājumus, ko izraisa elektrostatiska izlāde, papildus var veikt šādas darbības:</w:t>
      </w:r>
    </w:p>
    <w:p w:rsidR="004618CF" w:rsidRPr="00E94FC1" w:rsidRDefault="004618CF" w:rsidP="005A3993">
      <w:pPr>
        <w:widowControl w:val="0"/>
        <w:numPr>
          <w:ilvl w:val="0"/>
          <w:numId w:val="30"/>
        </w:numPr>
        <w:shd w:val="clear" w:color="auto" w:fill="FFFFFF"/>
        <w:tabs>
          <w:tab w:val="left" w:pos="350"/>
        </w:tabs>
        <w:autoSpaceDE w:val="0"/>
        <w:autoSpaceDN w:val="0"/>
        <w:adjustRightInd w:val="0"/>
        <w:spacing w:line="360" w:lineRule="auto"/>
        <w:ind w:left="350" w:right="11" w:hanging="322"/>
        <w:jc w:val="both"/>
      </w:pPr>
      <w:r w:rsidRPr="00E94FC1">
        <w:t>Izsaiņojot sastāvdaļu, kas ir jutīga pret elektrostatisko lādiņu, izņemiet to no kartona iepakojuma, bet atstājiet antistatiskajā iesaiņojumā līdz brīdim, kad sastāvdaļa tiks ievietota datorā. īsi pirms antistatiskā iesaiņojuma atvēršanas nodrošiniet, lai no ķermeņa tiktu novadīts elektrostatiskais lādiņš.</w:t>
      </w:r>
    </w:p>
    <w:p w:rsidR="004618CF" w:rsidRPr="00E94FC1" w:rsidRDefault="004618CF" w:rsidP="005A3993">
      <w:pPr>
        <w:widowControl w:val="0"/>
        <w:numPr>
          <w:ilvl w:val="0"/>
          <w:numId w:val="30"/>
        </w:numPr>
        <w:shd w:val="clear" w:color="auto" w:fill="FFFFFF"/>
        <w:tabs>
          <w:tab w:val="left" w:pos="350"/>
        </w:tabs>
        <w:autoSpaceDE w:val="0"/>
        <w:autoSpaceDN w:val="0"/>
        <w:adjustRightInd w:val="0"/>
        <w:spacing w:line="360" w:lineRule="auto"/>
        <w:ind w:left="350" w:right="23" w:hanging="322"/>
        <w:jc w:val="both"/>
      </w:pPr>
      <w:r w:rsidRPr="00E94FC1">
        <w:t>Pirms transportējat vai pārnēsāt pret elektrostatisko lādiņu jutīgas sastāvdaļas, ievietojiet tās antistatiskā konteinerā vai iesaiņojumā.</w:t>
      </w:r>
    </w:p>
    <w:p w:rsidR="004618CF" w:rsidRPr="00E94FC1" w:rsidRDefault="004618CF" w:rsidP="005A3993">
      <w:pPr>
        <w:widowControl w:val="0"/>
        <w:numPr>
          <w:ilvl w:val="0"/>
          <w:numId w:val="30"/>
        </w:numPr>
        <w:shd w:val="clear" w:color="auto" w:fill="FFFFFF"/>
        <w:tabs>
          <w:tab w:val="left" w:pos="350"/>
        </w:tabs>
        <w:autoSpaceDE w:val="0"/>
        <w:autoSpaceDN w:val="0"/>
        <w:adjustRightInd w:val="0"/>
        <w:spacing w:line="360" w:lineRule="auto"/>
        <w:ind w:left="351" w:right="6" w:hanging="323"/>
        <w:jc w:val="both"/>
      </w:pPr>
      <w:r w:rsidRPr="00E94FC1">
        <w:t>Jebkādas darbības ar sastāvdaļām, kas ir jutīgas pret elektrostatisko lādiņu, veiciet tikai vietās, kur ir novērsta elektrostatiska lādiņa veidošanās. Ja iespējams, izmantojiet antistatiskos paklājus, darbgalda paliktņus, cimdus.</w:t>
      </w:r>
    </w:p>
    <w:p w:rsidR="004618CF" w:rsidRPr="00E94FC1" w:rsidRDefault="004618CF" w:rsidP="005A3993">
      <w:pPr>
        <w:widowControl w:val="0"/>
        <w:numPr>
          <w:ilvl w:val="0"/>
          <w:numId w:val="30"/>
        </w:numPr>
        <w:shd w:val="clear" w:color="auto" w:fill="FFFFFF"/>
        <w:tabs>
          <w:tab w:val="left" w:pos="350"/>
        </w:tabs>
        <w:autoSpaceDE w:val="0"/>
        <w:autoSpaceDN w:val="0"/>
        <w:adjustRightInd w:val="0"/>
        <w:spacing w:line="360" w:lineRule="auto"/>
        <w:ind w:left="350" w:right="6" w:hanging="322"/>
        <w:jc w:val="both"/>
      </w:pPr>
      <w:r w:rsidRPr="00E94FC1">
        <w:t>Lodē</w:t>
      </w:r>
      <w:r>
        <w:t xml:space="preserve">jot statiski jūtīgas detaļas (piemēram, CMOS mikroshēmas vai MOSFET tranzistori), jālieto </w:t>
      </w:r>
      <w:r w:rsidRPr="00E94FC1">
        <w:t>lodēšanas stacij</w:t>
      </w:r>
      <w:r>
        <w:t>as ar statisko aizsardzību vai sazemēts lodāmurs.</w:t>
      </w:r>
    </w:p>
    <w:p w:rsidR="004618CF" w:rsidRPr="00BA49BD" w:rsidRDefault="00396979" w:rsidP="00396979">
      <w:pPr>
        <w:pStyle w:val="ListParagraph"/>
        <w:spacing w:line="360" w:lineRule="auto"/>
        <w:ind w:left="961" w:firstLine="0"/>
        <w:jc w:val="center"/>
      </w:pPr>
      <w:r>
        <w:t xml:space="preserve">3. </w:t>
      </w:r>
      <w:r w:rsidR="004618CF" w:rsidRPr="00BA49BD">
        <w:t>Lodēšanas iekārtas.</w:t>
      </w:r>
    </w:p>
    <w:p w:rsidR="004618CF" w:rsidRDefault="004618CF" w:rsidP="004C77E1">
      <w:pPr>
        <w:pStyle w:val="ListParagraph"/>
        <w:spacing w:line="360" w:lineRule="auto"/>
        <w:ind w:left="0" w:firstLine="426"/>
        <w:jc w:val="both"/>
        <w:rPr>
          <w:b w:val="0"/>
        </w:rPr>
      </w:pPr>
      <w:r>
        <w:rPr>
          <w:b w:val="0"/>
        </w:rPr>
        <w:t>Lodēšanas iekārtas iedalās:</w:t>
      </w:r>
    </w:p>
    <w:p w:rsidR="004618CF" w:rsidRDefault="004618CF" w:rsidP="004C77E1">
      <w:pPr>
        <w:pStyle w:val="ListParagraph"/>
        <w:numPr>
          <w:ilvl w:val="0"/>
          <w:numId w:val="20"/>
        </w:numPr>
        <w:spacing w:line="360" w:lineRule="auto"/>
        <w:jc w:val="both"/>
        <w:rPr>
          <w:b w:val="0"/>
        </w:rPr>
      </w:pPr>
      <w:r>
        <w:rPr>
          <w:b w:val="0"/>
        </w:rPr>
        <w:t>Gāzes un vakuuma krāsnis;</w:t>
      </w:r>
    </w:p>
    <w:p w:rsidR="004618CF" w:rsidRDefault="004618CF" w:rsidP="004C77E1">
      <w:pPr>
        <w:pStyle w:val="ListParagraph"/>
        <w:numPr>
          <w:ilvl w:val="0"/>
          <w:numId w:val="20"/>
        </w:numPr>
        <w:spacing w:line="360" w:lineRule="auto"/>
        <w:jc w:val="both"/>
        <w:rPr>
          <w:b w:val="0"/>
        </w:rPr>
      </w:pPr>
      <w:r>
        <w:rPr>
          <w:b w:val="0"/>
        </w:rPr>
        <w:t>Speciālas indukcijas krāsnis;</w:t>
      </w:r>
    </w:p>
    <w:p w:rsidR="004618CF" w:rsidRDefault="004618CF" w:rsidP="004C77E1">
      <w:pPr>
        <w:pStyle w:val="ListParagraph"/>
        <w:numPr>
          <w:ilvl w:val="0"/>
          <w:numId w:val="20"/>
        </w:numPr>
        <w:spacing w:line="360" w:lineRule="auto"/>
        <w:jc w:val="both"/>
        <w:rPr>
          <w:b w:val="0"/>
        </w:rPr>
      </w:pPr>
      <w:r>
        <w:rPr>
          <w:b w:val="0"/>
        </w:rPr>
        <w:t>Iekārtas lodēšanai ar iegremdēšanu;</w:t>
      </w:r>
    </w:p>
    <w:p w:rsidR="004618CF" w:rsidRDefault="004618CF" w:rsidP="004C77E1">
      <w:pPr>
        <w:pStyle w:val="ListParagraph"/>
        <w:numPr>
          <w:ilvl w:val="0"/>
          <w:numId w:val="20"/>
        </w:numPr>
        <w:spacing w:line="360" w:lineRule="auto"/>
        <w:jc w:val="both"/>
        <w:rPr>
          <w:b w:val="0"/>
        </w:rPr>
      </w:pPr>
      <w:r>
        <w:rPr>
          <w:b w:val="0"/>
        </w:rPr>
        <w:t>Iekārtas lodēšanai ar elektriskām pretestībām;</w:t>
      </w:r>
    </w:p>
    <w:p w:rsidR="004618CF" w:rsidRDefault="004618CF" w:rsidP="004C77E1">
      <w:pPr>
        <w:pStyle w:val="ListParagraph"/>
        <w:numPr>
          <w:ilvl w:val="0"/>
          <w:numId w:val="20"/>
        </w:numPr>
        <w:spacing w:line="360" w:lineRule="auto"/>
        <w:jc w:val="both"/>
        <w:rPr>
          <w:b w:val="0"/>
        </w:rPr>
      </w:pPr>
      <w:r>
        <w:rPr>
          <w:b w:val="0"/>
        </w:rPr>
        <w:t>Iekārtas lodēšanai ar koncentrētu enerģijas avotu;</w:t>
      </w:r>
    </w:p>
    <w:p w:rsidR="004618CF" w:rsidRDefault="004618CF" w:rsidP="004C77E1">
      <w:pPr>
        <w:pStyle w:val="ListParagraph"/>
        <w:numPr>
          <w:ilvl w:val="0"/>
          <w:numId w:val="20"/>
        </w:numPr>
        <w:spacing w:line="360" w:lineRule="auto"/>
        <w:jc w:val="both"/>
        <w:rPr>
          <w:b w:val="0"/>
        </w:rPr>
      </w:pPr>
      <w:r>
        <w:rPr>
          <w:b w:val="0"/>
        </w:rPr>
        <w:t>Iekārtas lodēšanai ar gāzes liesmu;</w:t>
      </w:r>
    </w:p>
    <w:p w:rsidR="004618CF" w:rsidRDefault="004618CF" w:rsidP="004C77E1">
      <w:pPr>
        <w:pStyle w:val="ListParagraph"/>
        <w:numPr>
          <w:ilvl w:val="0"/>
          <w:numId w:val="20"/>
        </w:numPr>
        <w:spacing w:line="360" w:lineRule="auto"/>
        <w:jc w:val="both"/>
        <w:rPr>
          <w:b w:val="0"/>
        </w:rPr>
      </w:pPr>
      <w:r>
        <w:rPr>
          <w:b w:val="0"/>
        </w:rPr>
        <w:t>Lodāmuri.</w:t>
      </w:r>
    </w:p>
    <w:p w:rsidR="004618CF" w:rsidRPr="00B9035B" w:rsidRDefault="00D6454B" w:rsidP="00AF2C3C">
      <w:pPr>
        <w:pStyle w:val="ListParagraph"/>
        <w:numPr>
          <w:ilvl w:val="1"/>
          <w:numId w:val="18"/>
        </w:numPr>
        <w:spacing w:line="360" w:lineRule="auto"/>
        <w:jc w:val="center"/>
      </w:pPr>
      <w:r>
        <w:t xml:space="preserve"> </w:t>
      </w:r>
      <w:r w:rsidR="004618CF" w:rsidRPr="00B9035B">
        <w:t>Lodāmurs.</w:t>
      </w:r>
    </w:p>
    <w:p w:rsidR="004618CF" w:rsidRDefault="004618CF" w:rsidP="004C77E1">
      <w:pPr>
        <w:spacing w:line="360" w:lineRule="auto"/>
        <w:jc w:val="both"/>
      </w:pPr>
      <w:r>
        <w:t>Aparatūras dažādu detaļu salodēšanai izmanto lodāmurus (zīm. Nr.</w:t>
      </w:r>
      <w:r w:rsidR="00B16AD6">
        <w:t>3.1</w:t>
      </w:r>
      <w:r>
        <w:t xml:space="preserve"> un </w:t>
      </w:r>
      <w:r w:rsidR="00B16AD6">
        <w:t>3.2</w:t>
      </w:r>
      <w:r>
        <w:t>)</w:t>
      </w:r>
    </w:p>
    <w:p w:rsidR="004618CF" w:rsidRDefault="004618CF" w:rsidP="004618CF">
      <w:pPr>
        <w:jc w:val="both"/>
      </w:pPr>
    </w:p>
    <w:p w:rsidR="004618CF" w:rsidRPr="00861812" w:rsidRDefault="004618CF" w:rsidP="004618CF">
      <w:pPr>
        <w:ind w:firstLine="600"/>
        <w:jc w:val="center"/>
      </w:pPr>
      <w:r>
        <w:rPr>
          <w:noProof/>
          <w:lang w:eastAsia="lv-LV"/>
        </w:rPr>
        <w:lastRenderedPageBreak/>
        <w:drawing>
          <wp:inline distT="0" distB="0" distL="0" distR="0">
            <wp:extent cx="4630223" cy="2127813"/>
            <wp:effectExtent l="19050" t="0" r="0" b="0"/>
            <wp:docPr id="2" name="Picture 2" descr="Elektriskais lodam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ektriskais lodamurs"/>
                    <pic:cNvPicPr>
                      <a:picLocks noChangeAspect="1" noChangeArrowheads="1"/>
                    </pic:cNvPicPr>
                  </pic:nvPicPr>
                  <pic:blipFill>
                    <a:blip r:embed="rId19" cstate="print"/>
                    <a:srcRect/>
                    <a:stretch>
                      <a:fillRect/>
                    </a:stretch>
                  </pic:blipFill>
                  <pic:spPr bwMode="auto">
                    <a:xfrm>
                      <a:off x="0" y="0"/>
                      <a:ext cx="4634212" cy="2129646"/>
                    </a:xfrm>
                    <a:prstGeom prst="rect">
                      <a:avLst/>
                    </a:prstGeom>
                    <a:noFill/>
                    <a:ln w="9525">
                      <a:noFill/>
                      <a:miter lim="800000"/>
                      <a:headEnd/>
                      <a:tailEnd/>
                    </a:ln>
                  </pic:spPr>
                </pic:pic>
              </a:graphicData>
            </a:graphic>
          </wp:inline>
        </w:drawing>
      </w:r>
    </w:p>
    <w:p w:rsidR="004618CF" w:rsidRDefault="004618CF" w:rsidP="004C77E1">
      <w:pPr>
        <w:spacing w:line="360" w:lineRule="auto"/>
        <w:ind w:firstLine="600"/>
        <w:jc w:val="both"/>
      </w:pPr>
      <w:r>
        <w:t xml:space="preserve">Zīm. </w:t>
      </w:r>
      <w:r w:rsidR="00B16AD6">
        <w:t>3.1.</w:t>
      </w:r>
      <w:r>
        <w:t>. Elektriskais lodāmurs:</w:t>
      </w:r>
    </w:p>
    <w:p w:rsidR="004618CF" w:rsidRDefault="004618CF" w:rsidP="004C77E1">
      <w:pPr>
        <w:numPr>
          <w:ilvl w:val="0"/>
          <w:numId w:val="6"/>
        </w:numPr>
        <w:spacing w:line="360" w:lineRule="auto"/>
        <w:jc w:val="both"/>
      </w:pPr>
      <w:r>
        <w:t>taisnais; 1 – rokturis, 2 – dzelzs caurule, 3 – aptvere, kas sastiprina sildelementa    nosegcaurules abas puses, 4 – sildelements, 5 – divas nosegcaurules puses,            6 – elektriskais vads, kontaktdakša</w:t>
      </w:r>
    </w:p>
    <w:p w:rsidR="004618CF" w:rsidRDefault="004618CF" w:rsidP="004C77E1">
      <w:pPr>
        <w:numPr>
          <w:ilvl w:val="0"/>
          <w:numId w:val="6"/>
        </w:numPr>
        <w:spacing w:line="360" w:lineRule="auto"/>
        <w:jc w:val="both"/>
      </w:pPr>
      <w:r>
        <w:t>leņķa</w:t>
      </w:r>
    </w:p>
    <w:p w:rsidR="004618CF" w:rsidRDefault="004618CF" w:rsidP="004618CF">
      <w:pPr>
        <w:jc w:val="both"/>
        <w:rPr>
          <w:b/>
        </w:rPr>
      </w:pPr>
      <w:r>
        <w:rPr>
          <w:b/>
          <w:noProof/>
          <w:lang w:eastAsia="lv-LV"/>
        </w:rPr>
        <w:drawing>
          <wp:anchor distT="0" distB="0" distL="114300" distR="114300" simplePos="0" relativeHeight="251636224" behindDoc="0" locked="0" layoutInCell="1" allowOverlap="1">
            <wp:simplePos x="0" y="0"/>
            <wp:positionH relativeFrom="column">
              <wp:posOffset>573405</wp:posOffset>
            </wp:positionH>
            <wp:positionV relativeFrom="paragraph">
              <wp:posOffset>44450</wp:posOffset>
            </wp:positionV>
            <wp:extent cx="5434330" cy="1609725"/>
            <wp:effectExtent l="19050" t="0" r="0" b="0"/>
            <wp:wrapSquare wrapText="bothSides"/>
            <wp:docPr id="8" name="Picture 1" descr="C:\Documents and Settings\smaile\My Documents\My Pictures\Lodamu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Lodamurs-1.jpg"/>
                    <pic:cNvPicPr>
                      <a:picLocks noChangeAspect="1" noChangeArrowheads="1"/>
                    </pic:cNvPicPr>
                  </pic:nvPicPr>
                  <pic:blipFill>
                    <a:blip r:embed="rId20" cstate="print"/>
                    <a:srcRect/>
                    <a:stretch>
                      <a:fillRect/>
                    </a:stretch>
                  </pic:blipFill>
                  <pic:spPr bwMode="auto">
                    <a:xfrm>
                      <a:off x="0" y="0"/>
                      <a:ext cx="5434330" cy="1609725"/>
                    </a:xfrm>
                    <a:prstGeom prst="rect">
                      <a:avLst/>
                    </a:prstGeom>
                    <a:noFill/>
                    <a:ln w="9525">
                      <a:noFill/>
                      <a:miter lim="800000"/>
                      <a:headEnd/>
                      <a:tailEnd/>
                    </a:ln>
                  </pic:spPr>
                </pic:pic>
              </a:graphicData>
            </a:graphic>
          </wp:anchor>
        </w:drawing>
      </w: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center"/>
        <w:rPr>
          <w:b/>
        </w:rPr>
      </w:pPr>
    </w:p>
    <w:p w:rsidR="004618CF" w:rsidRDefault="004618CF" w:rsidP="004618CF">
      <w:pPr>
        <w:jc w:val="both"/>
        <w:rPr>
          <w:b/>
        </w:rPr>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BF3C5D">
      <w:pPr>
        <w:spacing w:line="360" w:lineRule="auto"/>
        <w:jc w:val="both"/>
        <w:rPr>
          <w:b/>
        </w:rPr>
      </w:pPr>
      <w:r>
        <w:t xml:space="preserve">Zīm. Nr. </w:t>
      </w:r>
      <w:r w:rsidR="00B16AD6">
        <w:t>3.2.</w:t>
      </w:r>
      <w:r>
        <w:t>. Elektriskā lodāmura griezums A.</w:t>
      </w:r>
    </w:p>
    <w:p w:rsidR="004618CF" w:rsidRDefault="004618CF" w:rsidP="00BF3C5D">
      <w:pPr>
        <w:spacing w:line="360" w:lineRule="auto"/>
        <w:jc w:val="both"/>
        <w:rPr>
          <w:b/>
        </w:rPr>
      </w:pPr>
      <w:r>
        <w:t xml:space="preserve">1 – serdenis; 2 – sildelements; 3 – korpuss (dzelzs caurule); 4 – radiators; 5 – rokturis; </w:t>
      </w:r>
    </w:p>
    <w:p w:rsidR="004618CF" w:rsidRDefault="004618CF" w:rsidP="00BF3C5D">
      <w:pPr>
        <w:spacing w:line="360" w:lineRule="auto"/>
        <w:jc w:val="both"/>
      </w:pPr>
      <w:r>
        <w:t xml:space="preserve">6 – bultskrūve. </w:t>
      </w:r>
    </w:p>
    <w:p w:rsidR="004618CF" w:rsidRDefault="004618CF" w:rsidP="00BF3C5D">
      <w:pPr>
        <w:spacing w:line="360" w:lineRule="auto"/>
        <w:ind w:firstLine="426"/>
        <w:jc w:val="both"/>
        <w:rPr>
          <w:b/>
        </w:rPr>
      </w:pPr>
      <w:r>
        <w:t xml:space="preserve">Lodāmura korpusa priekšpusē iepresēts vara serdenis, bet korpusa aizmugurējā daļa iepresēta rokturī, kas izgatavots no cietas šķirnes koka vai termoreaktīvās plastmasas. Sildelementu izgatavo no nihroma stieples ar diametru 0,12 mm. Elektrisko lodāmuru serdeņu diametrs 1 – 6 mm. Lodāmura elektriskais vads ir trīsdzīslu, no kurām divas pievienotas sildelementam, bet trešā pievienota korpusam un tā paredzēta korpusa sazemēšanai. Tādēļ elektriskā vada kontaktdakšiņai jābūt ar trim kājiņām. </w:t>
      </w:r>
    </w:p>
    <w:p w:rsidR="004618CF" w:rsidRDefault="004618CF" w:rsidP="00BF3C5D">
      <w:pPr>
        <w:spacing w:line="360" w:lineRule="auto"/>
        <w:jc w:val="both"/>
      </w:pPr>
      <w:r>
        <w:t xml:space="preserve"> Elektronikas lodēšanai vispiemērotākie ir lodāmuri ar jaudu līdz 40 W. Elektronu aparātu un mikroshēmu lodēšanai vēlams lietot zemsprieguma lodāmuru ar sazemētu korpusu. Tādu lodāmuru izgatavo ar spriegumu 24 V un strāvas stiprumu 0,3 – 0,35 A. Ļoti ērtas lodēšanai ir lodstacijas, kurās var regulēt smailes temperatūru. Lodāmura smailes temperatūra ir ļoti svarīga  - jā tā </w:t>
      </w:r>
      <w:r>
        <w:lastRenderedPageBreak/>
        <w:t>temperatūra ir zemāka nekā vajadzīgs, lodējot rodas tā saucamie „aukstie lodējumi” – vietās, kur lodējums ir nekvalitatīvs – detaļa nav pielodēta pie dielektriskās plates lentveida savienojumiem, lodējums nav izturīgs. Tāpat nav vēlama paaugstināta temperatūra, jo tādā veidā var sadedzināt elektronikas komponentes. Pazīmes, ka smailes temperatūra ir par augstu ir kolofonija  piedegšana smailei, kā arī ātra lodalvas oksidācija – pārklāšanās ar tumšu oksīda kārtiņu. Optimāla ir temperatūra, kad pieskaroties ar uzsildīta lodāmura smaili pie neliela kolofonija gabaliņa tas izkūst un iztvaiko 3 – 4 sek. laikā. Jāseko līdzi arī smailes tīrībai – ar netīru smaili ir grūtāk strādāt – lodalva kūst, taču nelīp klāt smailei. Smaile obligāti ir jānotīra un jāapalvo, pārklājot ar plānu lodalvas kārtiņu. Tīrīšanai var izmantot speciālas švammītes  vai kokvilnas lupatiņu. Ja lodāmuram ir vara uzgalis, to var viegli notīrīt ar smilšpapīru. Tad uzsildītu lodāmura smaili iemērc kolofonijā, pēc tam izkausētā lodalvā. Paberzē smaili izkusušajā lodalvā, tā lai smailes virsmas pārklātos ar plānu lodalvas kārtiņu. Vara smailēm vēlamo formu izveido ar neliela āmura palīdzību. Jo tad tā ilgāk kalpos. Vīlētā smailē ātrāk rodas erozijas atstātie robi. Ar šādu lodāmuru nav ērti strādāt. Ja lodāmura smaile ir ar speciālu pārklājumu, tad ir jāievēro tas, ka šīs smailes nedrīkst apstrādāt ne ar smilšpapīru, ne arī ar vīli, jo tas ļoti saīsina  to darba mūžu.</w:t>
      </w:r>
    </w:p>
    <w:p w:rsidR="004618CF" w:rsidRDefault="004618CF" w:rsidP="00BF3C5D">
      <w:pPr>
        <w:pStyle w:val="ListParagraph"/>
        <w:spacing w:line="360" w:lineRule="auto"/>
        <w:ind w:left="0" w:firstLine="426"/>
        <w:jc w:val="both"/>
        <w:rPr>
          <w:b w:val="0"/>
        </w:rPr>
      </w:pPr>
      <w:r>
        <w:rPr>
          <w:b w:val="0"/>
        </w:rPr>
        <w:t>Vislielāko pielietojumu ražošanā un mājsaimniecībā ieguvuši elektriskie lodāmuri, kuriem atkarībā no salodējamo izstrādājumu materiālietilpības ir dažādi izmēri. Lodāmura darba daļa ir vara, vara sakausējumu vai citu metālu serdenis. Elektriskais sildītājs novietots serdeņa ārpusē vai tā vidū un izgatavots no liela elektropretestības materiāla. Siltuma padevi uz serdeņa darba daļu regulē mainot ieejas spriegumu. Elektriskā lodāmura efektivitāte ir atkarīga no serdeņa siltumietilpības un temperatūras atjaunošanās ātruma.</w:t>
      </w:r>
    </w:p>
    <w:p w:rsidR="004618CF" w:rsidRDefault="004618CF" w:rsidP="00BF3C5D">
      <w:pPr>
        <w:spacing w:line="360" w:lineRule="auto"/>
        <w:ind w:firstLine="426"/>
        <w:jc w:val="both"/>
      </w:pPr>
      <w:r>
        <w:t xml:space="preserve">Rūpniecībā tiek izgatavoti elektriskie lodāmuri 220 V , bet skolām 42 V spriegumam. Tas saistīts ar skolēnu darba aizsardzības prasībām. Nejauši pieskaroties lodāmura strāvu vadošām daļām ar bojātu izolāciju caur cilvēka ķermeni plūdīs elektriskā strāva. Šīs strāvas stiprums atkarīgs no sprieguma lieluma. Normāli sausās telpās ar strāvu nevadošu grīdu spriegums līdz 42 V ieskaitot nav bīstams cilvēka dzīvībai. Speciālām vajadzībām tiek izgatavoti lodāmuri ar spriegumu12/18/24/V un jaudu 10, 16, 25, 40, 65, 100 un 125 W. Tie paredzēti nepārtrauktai karsēšanai ar nemaināmu vai maināmu serdeni. Sasilšanas laiks līdz vajadzīgajai temperatūrai no 5 līdz 10 minūtēm atkarībā no jaudas. Forsētās sasilšanas lodāmuri sasilst 2 – 5 minūšu laikā. Tiem ir divpakāpju pārslēdzis jaudām 20/40, 50/100, 125/250 W, kas padara tos ērtus un universālus lietošanai. Impulsu silšanas lodāmuri sasilst 20 – 40 minūšu laikā. Uzliekot šos lodāmurus uz roktura paliktņa, lodāmurs tiek atslēgts no elektriskā tīkla.  </w:t>
      </w:r>
    </w:p>
    <w:p w:rsidR="00B9035B" w:rsidRDefault="00B9035B" w:rsidP="00BF3C5D">
      <w:pPr>
        <w:spacing w:line="360" w:lineRule="auto"/>
        <w:ind w:firstLine="426"/>
        <w:jc w:val="both"/>
      </w:pPr>
    </w:p>
    <w:p w:rsidR="00B9035B" w:rsidRDefault="00B9035B" w:rsidP="00BF3C5D">
      <w:pPr>
        <w:spacing w:line="360" w:lineRule="auto"/>
        <w:ind w:firstLine="426"/>
        <w:jc w:val="both"/>
      </w:pPr>
    </w:p>
    <w:p w:rsidR="004618CF" w:rsidRDefault="004618CF" w:rsidP="00BF3C5D">
      <w:pPr>
        <w:spacing w:line="360" w:lineRule="auto"/>
        <w:ind w:firstLine="426"/>
        <w:jc w:val="both"/>
        <w:rPr>
          <w:b/>
        </w:rPr>
      </w:pPr>
      <w:r>
        <w:lastRenderedPageBreak/>
        <w:t xml:space="preserve">Tomēr darbs ar elektrisko lodāmuru zināmā mērā ir bīstams. Var iegūt apdegumus, jo lodāmura smaile un korpuss sakarst līdz ļoti augstai temperatūrai. Tādēļ  sakarsētu lodāmuru jātur tikai pie roktura un nekādā adījuma nedrīkst pieskarties sakarsētājām daļām. Bez tam jāseko, lai lodāmura sakarsētās daļas nepieskaras lodāmura vada izolācijai, kas izsauc izolācijas izkušanu un rezultātā rodas īsslēgums un tas savukārt var novest pie ugunsgrēka rašanos.  </w:t>
      </w:r>
    </w:p>
    <w:p w:rsidR="004618CF" w:rsidRPr="00B25001" w:rsidRDefault="004618CF" w:rsidP="00B25001">
      <w:pPr>
        <w:pStyle w:val="ListParagraph"/>
        <w:numPr>
          <w:ilvl w:val="2"/>
          <w:numId w:val="18"/>
        </w:numPr>
        <w:spacing w:line="360" w:lineRule="auto"/>
        <w:jc w:val="both"/>
        <w:rPr>
          <w:b w:val="0"/>
          <w:i/>
        </w:rPr>
      </w:pPr>
      <w:r w:rsidRPr="00B25001">
        <w:rPr>
          <w:b w:val="0"/>
          <w:i/>
        </w:rPr>
        <w:t>Lodāmura smailes temperatūras regulēšana.</w:t>
      </w:r>
    </w:p>
    <w:p w:rsidR="004618CF" w:rsidRDefault="004618CF" w:rsidP="00BF3C5D">
      <w:pPr>
        <w:spacing w:line="360" w:lineRule="auto"/>
        <w:ind w:firstLine="426"/>
        <w:jc w:val="both"/>
        <w:rPr>
          <w:b/>
        </w:rPr>
      </w:pPr>
      <w:r>
        <w:t>Kvalitatīvu lodēšanu var veikt tikai šaura noteikta temperatūras intervāla, kas atkarīgs no kolofonija kušņa aktivitātes temperatūras intervāla un lodalvas darba temperatūras. Bez tam mūsdienu lodāmuru plastmasas rokturi pie augstām temperatūrām sāk kust un lodāmura korpuss sāk kustēties rokturī. Tādēļ lodāmura smailes temperatūra ir jāregulē. Pastāv dažādi paņēmieni lodāmura smailes temperatūras regulēšanai:</w:t>
      </w:r>
    </w:p>
    <w:p w:rsidR="004618CF" w:rsidRDefault="004618CF" w:rsidP="00BF3C5D">
      <w:pPr>
        <w:spacing w:line="360" w:lineRule="auto"/>
        <w:jc w:val="both"/>
        <w:rPr>
          <w:b/>
        </w:rPr>
      </w:pPr>
      <w:r>
        <w:t>1. pasīvie – virknē ar lodāmuru ieslēdz kvēlspuldzi, jaudīgu rezistoru vai diodi;</w:t>
      </w:r>
    </w:p>
    <w:p w:rsidR="004618CF" w:rsidRDefault="004618CF" w:rsidP="00BF3C5D">
      <w:pPr>
        <w:spacing w:line="360" w:lineRule="auto"/>
        <w:ind w:left="1418" w:hanging="1418"/>
        <w:jc w:val="both"/>
        <w:rPr>
          <w:b/>
        </w:rPr>
      </w:pPr>
      <w:r>
        <w:t xml:space="preserve">2. aktīvie – lodāmura barošana caur jaudas (sprieguma) regulatoru uz tiristoru vai jaudīgu tranzistoru bāzes. </w:t>
      </w:r>
    </w:p>
    <w:p w:rsidR="004618CF" w:rsidRDefault="004618CF" w:rsidP="00B25001">
      <w:pPr>
        <w:spacing w:line="360" w:lineRule="auto"/>
        <w:ind w:firstLine="426"/>
        <w:jc w:val="both"/>
        <w:rPr>
          <w:b/>
        </w:rPr>
      </w:pPr>
      <w:r>
        <w:t xml:space="preserve">Rūpniecība izgatavo dažāda tipa lodāmuru temperatūras regulatorus. </w:t>
      </w:r>
    </w:p>
    <w:p w:rsidR="004618CF" w:rsidRPr="00B22A21" w:rsidRDefault="00B25001" w:rsidP="00B25001">
      <w:pPr>
        <w:spacing w:line="360" w:lineRule="auto"/>
        <w:ind w:firstLine="426"/>
        <w:rPr>
          <w:i/>
        </w:rPr>
      </w:pPr>
      <w:r>
        <w:rPr>
          <w:i/>
        </w:rPr>
        <w:t xml:space="preserve">3.1.2. </w:t>
      </w:r>
      <w:r w:rsidR="004618CF" w:rsidRPr="00B22A21">
        <w:rPr>
          <w:i/>
        </w:rPr>
        <w:t>Impulsu lodāmurs.</w:t>
      </w:r>
    </w:p>
    <w:p w:rsidR="004618CF" w:rsidRPr="00992CF8" w:rsidRDefault="004618CF" w:rsidP="00BF3C5D">
      <w:pPr>
        <w:spacing w:line="360" w:lineRule="auto"/>
        <w:ind w:firstLine="426"/>
        <w:jc w:val="both"/>
      </w:pPr>
      <w:r w:rsidRPr="00992CF8">
        <w:t>Impulsu lodāmurs sastāv no tīkla sprieguma pārveidotāja par spriegumu ar paaugstinātu frekvenci (18...40 kHz), augstfrekvences pazeminošo transformatoru u mikroprocesoru vadības shēmas. Transformatora sekundāro tinumu veido strāvas noņēmējs, pie kura ar skrūvēm piestiprina smaili. Darba ērtībai paredzēts jaudas līmeņa indikators un gaismas diode lodēšanas vietas apgaismošanai. Lodāmura sastāvdaļas ievietotas karstumizturīgā un triecienizturīgā plastmasas korpusā.</w:t>
      </w:r>
    </w:p>
    <w:p w:rsidR="004618CF" w:rsidRDefault="004618CF" w:rsidP="00BF3C5D">
      <w:pPr>
        <w:spacing w:line="360" w:lineRule="auto"/>
        <w:ind w:firstLine="426"/>
        <w:jc w:val="both"/>
      </w:pPr>
      <w:r w:rsidRPr="00992CF8">
        <w:t>Kā darba orgānu (smaili) izmanto tikai vara stiepli, kas iepriekš jānotīra līdz metāliskam spīdumam. Smailes sagataves optimālais garums ir 120 mm, rekomendētais stieples diametrs       1,2 -1,8 mm, kas tiek izvēlēts atbilstoši lodēšanas darba veidam un raksturam. Sīkiem un precīziem lodēšanas darbiem izvēlas smailes stiepli ar minimālo diametru, bet elementu masīvo izvadu lodēšanai ar maksimālo diametru. Atbilstoši jāizvēlas jaudas līmenis un smailes forsētās sakarsēšanas laiks.</w:t>
      </w:r>
    </w:p>
    <w:p w:rsidR="004618CF" w:rsidRPr="00992CF8" w:rsidRDefault="004618CF" w:rsidP="00BF3C5D">
      <w:pPr>
        <w:spacing w:line="360" w:lineRule="auto"/>
        <w:ind w:firstLine="426"/>
        <w:jc w:val="both"/>
      </w:pPr>
    </w:p>
    <w:p w:rsidR="004618CF" w:rsidRPr="00992CF8" w:rsidRDefault="004618CF" w:rsidP="00BF3C5D">
      <w:pPr>
        <w:spacing w:line="360" w:lineRule="auto"/>
        <w:ind w:firstLine="426"/>
        <w:jc w:val="both"/>
      </w:pPr>
      <w:r w:rsidRPr="00992CF8">
        <w:t>Rekomendējamie parametru lielumi dažiem diametriem:</w:t>
      </w:r>
    </w:p>
    <w:tbl>
      <w:tblPr>
        <w:tblStyle w:val="TableGrid"/>
        <w:tblW w:w="0" w:type="auto"/>
        <w:tblLook w:val="04A0" w:firstRow="1" w:lastRow="0" w:firstColumn="1" w:lastColumn="0" w:noHBand="0" w:noVBand="1"/>
      </w:tblPr>
      <w:tblGrid>
        <w:gridCol w:w="3285"/>
        <w:gridCol w:w="3285"/>
        <w:gridCol w:w="3285"/>
      </w:tblGrid>
      <w:tr w:rsidR="004618CF" w:rsidRPr="00992CF8" w:rsidTr="007279D3">
        <w:tc>
          <w:tcPr>
            <w:tcW w:w="3285" w:type="dxa"/>
          </w:tcPr>
          <w:p w:rsidR="004618CF" w:rsidRPr="00992CF8" w:rsidRDefault="004618CF" w:rsidP="00BF3C5D">
            <w:pPr>
              <w:spacing w:line="360" w:lineRule="auto"/>
              <w:jc w:val="both"/>
            </w:pPr>
            <w:r w:rsidRPr="00992CF8">
              <w:t>Stieples diametrs, mm</w:t>
            </w:r>
          </w:p>
        </w:tc>
        <w:tc>
          <w:tcPr>
            <w:tcW w:w="3285" w:type="dxa"/>
          </w:tcPr>
          <w:p w:rsidR="004618CF" w:rsidRPr="00992CF8" w:rsidRDefault="004618CF" w:rsidP="00BF3C5D">
            <w:pPr>
              <w:spacing w:line="360" w:lineRule="auto"/>
              <w:jc w:val="both"/>
            </w:pPr>
            <w:r w:rsidRPr="00992CF8">
              <w:t>Jaudas līmenis</w:t>
            </w:r>
          </w:p>
        </w:tc>
        <w:tc>
          <w:tcPr>
            <w:tcW w:w="3285" w:type="dxa"/>
          </w:tcPr>
          <w:p w:rsidR="004618CF" w:rsidRPr="00992CF8" w:rsidRDefault="004618CF" w:rsidP="00BF3C5D">
            <w:pPr>
              <w:spacing w:line="360" w:lineRule="auto"/>
              <w:jc w:val="both"/>
            </w:pPr>
            <w:r w:rsidRPr="00992CF8">
              <w:t>Forsētās sakarsēšanas laiks</w:t>
            </w:r>
          </w:p>
        </w:tc>
      </w:tr>
      <w:tr w:rsidR="004618CF" w:rsidRPr="00992CF8" w:rsidTr="007279D3">
        <w:tc>
          <w:tcPr>
            <w:tcW w:w="3285" w:type="dxa"/>
          </w:tcPr>
          <w:p w:rsidR="004618CF" w:rsidRPr="00992CF8" w:rsidRDefault="004618CF" w:rsidP="00BF3C5D">
            <w:pPr>
              <w:spacing w:line="360" w:lineRule="auto"/>
              <w:jc w:val="center"/>
            </w:pPr>
            <w:r w:rsidRPr="00992CF8">
              <w:t>1,2</w:t>
            </w:r>
          </w:p>
        </w:tc>
        <w:tc>
          <w:tcPr>
            <w:tcW w:w="3285" w:type="dxa"/>
          </w:tcPr>
          <w:p w:rsidR="004618CF" w:rsidRPr="00992CF8" w:rsidRDefault="004618CF" w:rsidP="00BF3C5D">
            <w:pPr>
              <w:spacing w:line="360" w:lineRule="auto"/>
              <w:jc w:val="center"/>
            </w:pPr>
            <w:r w:rsidRPr="00992CF8">
              <w:t>1...2</w:t>
            </w:r>
          </w:p>
        </w:tc>
        <w:tc>
          <w:tcPr>
            <w:tcW w:w="3285" w:type="dxa"/>
          </w:tcPr>
          <w:p w:rsidR="004618CF" w:rsidRPr="00992CF8" w:rsidRDefault="004618CF" w:rsidP="00BF3C5D">
            <w:pPr>
              <w:spacing w:line="360" w:lineRule="auto"/>
              <w:jc w:val="center"/>
            </w:pPr>
            <w:r w:rsidRPr="00992CF8">
              <w:t>0...1</w:t>
            </w:r>
          </w:p>
        </w:tc>
      </w:tr>
      <w:tr w:rsidR="004618CF" w:rsidRPr="00992CF8" w:rsidTr="007279D3">
        <w:tc>
          <w:tcPr>
            <w:tcW w:w="3285" w:type="dxa"/>
          </w:tcPr>
          <w:p w:rsidR="004618CF" w:rsidRPr="00992CF8" w:rsidRDefault="004618CF" w:rsidP="00BF3C5D">
            <w:pPr>
              <w:spacing w:line="360" w:lineRule="auto"/>
              <w:jc w:val="center"/>
            </w:pPr>
            <w:r w:rsidRPr="00992CF8">
              <w:t>1,5</w:t>
            </w:r>
          </w:p>
        </w:tc>
        <w:tc>
          <w:tcPr>
            <w:tcW w:w="3285" w:type="dxa"/>
          </w:tcPr>
          <w:p w:rsidR="004618CF" w:rsidRPr="00992CF8" w:rsidRDefault="004618CF" w:rsidP="00BF3C5D">
            <w:pPr>
              <w:spacing w:line="360" w:lineRule="auto"/>
              <w:jc w:val="center"/>
            </w:pPr>
            <w:r w:rsidRPr="00992CF8">
              <w:t>3...5</w:t>
            </w:r>
          </w:p>
        </w:tc>
        <w:tc>
          <w:tcPr>
            <w:tcW w:w="3285" w:type="dxa"/>
          </w:tcPr>
          <w:p w:rsidR="004618CF" w:rsidRPr="00992CF8" w:rsidRDefault="004618CF" w:rsidP="00BF3C5D">
            <w:pPr>
              <w:spacing w:line="360" w:lineRule="auto"/>
              <w:jc w:val="center"/>
            </w:pPr>
            <w:r w:rsidRPr="00992CF8">
              <w:t>2...4</w:t>
            </w:r>
          </w:p>
        </w:tc>
      </w:tr>
      <w:tr w:rsidR="004618CF" w:rsidRPr="00992CF8" w:rsidTr="007279D3">
        <w:tc>
          <w:tcPr>
            <w:tcW w:w="3285" w:type="dxa"/>
          </w:tcPr>
          <w:p w:rsidR="004618CF" w:rsidRPr="00992CF8" w:rsidRDefault="004618CF" w:rsidP="00BF3C5D">
            <w:pPr>
              <w:spacing w:line="360" w:lineRule="auto"/>
              <w:jc w:val="center"/>
            </w:pPr>
            <w:r w:rsidRPr="00992CF8">
              <w:t>1,8</w:t>
            </w:r>
          </w:p>
        </w:tc>
        <w:tc>
          <w:tcPr>
            <w:tcW w:w="3285" w:type="dxa"/>
          </w:tcPr>
          <w:p w:rsidR="004618CF" w:rsidRPr="00992CF8" w:rsidRDefault="004618CF" w:rsidP="00BF3C5D">
            <w:pPr>
              <w:spacing w:line="360" w:lineRule="auto"/>
              <w:jc w:val="center"/>
            </w:pPr>
            <w:r w:rsidRPr="00992CF8">
              <w:t>6...9</w:t>
            </w:r>
          </w:p>
        </w:tc>
        <w:tc>
          <w:tcPr>
            <w:tcW w:w="3285" w:type="dxa"/>
          </w:tcPr>
          <w:p w:rsidR="004618CF" w:rsidRPr="00992CF8" w:rsidRDefault="004618CF" w:rsidP="00BF3C5D">
            <w:pPr>
              <w:spacing w:line="360" w:lineRule="auto"/>
              <w:jc w:val="center"/>
            </w:pPr>
            <w:r w:rsidRPr="00992CF8">
              <w:t>5</w:t>
            </w:r>
          </w:p>
        </w:tc>
      </w:tr>
    </w:tbl>
    <w:p w:rsidR="004618CF" w:rsidRDefault="004618CF" w:rsidP="00BF3C5D">
      <w:pPr>
        <w:spacing w:line="360" w:lineRule="auto"/>
        <w:ind w:firstLine="426"/>
        <w:jc w:val="both"/>
      </w:pPr>
    </w:p>
    <w:p w:rsidR="004618CF" w:rsidRPr="00992CF8" w:rsidRDefault="004618CF" w:rsidP="00BF3C5D">
      <w:pPr>
        <w:spacing w:line="360" w:lineRule="auto"/>
        <w:ind w:firstLine="426"/>
        <w:jc w:val="both"/>
      </w:pPr>
      <w:r w:rsidRPr="00992CF8">
        <w:t>Lodāmuram ir divas vadības pogas un ciparu indikators. Poga „1” – pamata darba poga. Smailes sakarsēšana notiek šīs pogas nospiešanas laikā, tomēr, ja poga ir nospiesta ilgāk par 20 sekundēm, sakarsēšana tiek pārtraukta. Sakarsēšanas turpināšanai nepieciešamības gadījumā poga ir jāatlaiž un jāpiespiež par jaunu. Tāds algoritms novērš iespējamās avārijas situācijas nepareizos darba režīmos, piemēram, bojātu pogas kontaktu gadījumā vai pogu nospiestā stāvoklī tura kāds smags blakus priekšmets. Poga „2” kalpo nepieciešamā jaudas līmeņa izvēlei. Darba jaudas diapazons 30...125 W sadalīts desmit nosacītos līmeņos no „1” līdz „F”, kas tiek attēloti ciparu indikatorā. Lai izvēlētos attiecīgo līmeni, jānospiež un jātur nospiesta poga „2” kamēr uz indikatora parādās nepieciešamā jaudas līmeņa cipars un pēc tam poga jāatlaiž. Lodāmurā paredzēts forsētās sakarsēšanas režīms, padodot maksimālo jaudu uz darba orgānu pēc pamata darba pogas „1” nospiešanas forsētā laikā ar pāreju uz izvēlēto jaudas līmeni ar pogu „2”.Forsētais sakarsēšanas režīms ir iespējams ne ātrāk kā pēc 3 sekundēm pēc pamata darba pogas „1” atlaišanas. Forsētās sakarsēšanas ilgumu var regulēt no 0 līdz 3 sekundēm. Lai izmainītu forsētās sakarsēšanas ilgumu, jātur nospiesta poga „2” „Izvēle” un jānospiež poga „1” ilgāk par vienu sekundi  un pēc tam jāatlaiž abas pogas. Indikators pāriet forsētā režīma ilguma attēlojuma mirgojošā režīmā (cip</w:t>
      </w:r>
      <w:r w:rsidR="00B16AD6">
        <w:t>a</w:t>
      </w:r>
      <w:r w:rsidRPr="00992CF8">
        <w:t xml:space="preserve">ri no 0 līdz 5, kur 0 – forsētās sakarsēšanas režīms ieslēgts, 5 – forsētā režīma maksimālais sakarsēšanas laiks). </w:t>
      </w:r>
    </w:p>
    <w:p w:rsidR="004618CF" w:rsidRPr="00992CF8" w:rsidRDefault="004618CF" w:rsidP="00BF3C5D">
      <w:pPr>
        <w:spacing w:line="360" w:lineRule="auto"/>
        <w:ind w:firstLine="426"/>
        <w:jc w:val="both"/>
      </w:pPr>
      <w:r w:rsidRPr="00992CF8">
        <w:t xml:space="preserve">Impulsu lodāmurs paredzēts elektronu un elektrotehnisko izstrādājumu elementu un mezglu montāžai un demontāžai. Sakarsēšanas elements un darba orgāns ir lodāmura smaile, kas izgatavota no parastas vara stieples.  Sakarsēšana notiek laižot caur smaili zema sprieguma elektrisko strāvu. Strāva caur smaili plūst tikai lodēšanas procesa laikā, kā rezultātā tiek patērēts ļoti mazs elektroenerģijas daudzums un var izpildīt lodēšanas darbus vietās, kur nav pieejams barošanas spriegumu 220 V, izmantojot kā barošanas avotu 12 V akumulatoru kopā ar speciālu adapteri. kompaktumu un salīdzinoši mazo masu izdevies sasniegt pateicoties augstfrekvences pārveidošanas modernai tehnoloģijai. Desmitlīmeņu jaudas regulators atļauj vienādi viegli izpildīt kā sīkus lodēšanas darbus, tā arī salīdzinoši lielu masīvu detaļu lodētos savienojumus. Iebūvētais stabilizators notur nemainīgu jaudu pie pietiekoši lielām barojošā sprieguma svārstībām (150...270 V). Pateicoties forsētai sakarsēšanas funkcija („karstā starta” režīms), smailes sakarsēšanas laiks līdz darba temperatūrai var tikt samazināts līdz rekordzemām vērtībām (1,5..2,0 sek.). Forsētās sakarsēšanas laiks tiek uzdots no 0 līdz 3,5 sekundēm. Visu parametru un režīmu vadība notiek ar mikroprocesoru kontrolleriem. </w:t>
      </w:r>
    </w:p>
    <w:p w:rsidR="004618CF" w:rsidRPr="00992CF8" w:rsidRDefault="004618CF" w:rsidP="00BF3C5D">
      <w:pPr>
        <w:spacing w:line="360" w:lineRule="auto"/>
        <w:ind w:firstLine="426"/>
        <w:jc w:val="both"/>
      </w:pPr>
      <w:r w:rsidRPr="00992CF8">
        <w:t>Piemēram, augstfrekvences impulsu lodāmurs „STING” paredzēts dažādas sarežģītības lodēšanas darbu izpildei dažādos darba apstākļos (zīm. Nr.</w:t>
      </w:r>
      <w:r w:rsidR="00B16AD6">
        <w:t>3.3</w:t>
      </w:r>
      <w:r w:rsidRPr="00992CF8">
        <w:t>).</w:t>
      </w:r>
    </w:p>
    <w:p w:rsidR="004618CF" w:rsidRPr="00992CF8" w:rsidRDefault="004618CF" w:rsidP="004618CF">
      <w:pPr>
        <w:ind w:firstLine="426"/>
        <w:jc w:val="center"/>
      </w:pPr>
      <w:r w:rsidRPr="00992CF8">
        <w:rPr>
          <w:noProof/>
          <w:lang w:eastAsia="lv-LV"/>
        </w:rPr>
        <w:lastRenderedPageBreak/>
        <w:drawing>
          <wp:anchor distT="0" distB="0" distL="114300" distR="114300" simplePos="0" relativeHeight="251652608" behindDoc="0" locked="0" layoutInCell="1" allowOverlap="1">
            <wp:simplePos x="0" y="0"/>
            <wp:positionH relativeFrom="column">
              <wp:posOffset>1005205</wp:posOffset>
            </wp:positionH>
            <wp:positionV relativeFrom="paragraph">
              <wp:posOffset>57785</wp:posOffset>
            </wp:positionV>
            <wp:extent cx="4114800" cy="3437890"/>
            <wp:effectExtent l="19050" t="0" r="0" b="0"/>
            <wp:wrapSquare wrapText="bothSides"/>
            <wp:docPr id="66" name="Picture 1" descr="D:\Documents and Settings\VilnisOzolins\My Documents\My Pictures\Lodamurs impul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Lodamurs impulsu.jpg"/>
                    <pic:cNvPicPr>
                      <a:picLocks noChangeAspect="1" noChangeArrowheads="1"/>
                    </pic:cNvPicPr>
                  </pic:nvPicPr>
                  <pic:blipFill>
                    <a:blip r:embed="rId21" cstate="print"/>
                    <a:srcRect/>
                    <a:stretch>
                      <a:fillRect/>
                    </a:stretch>
                  </pic:blipFill>
                  <pic:spPr bwMode="auto">
                    <a:xfrm>
                      <a:off x="0" y="0"/>
                      <a:ext cx="4114800" cy="3437890"/>
                    </a:xfrm>
                    <a:prstGeom prst="rect">
                      <a:avLst/>
                    </a:prstGeom>
                    <a:noFill/>
                    <a:ln w="9525">
                      <a:noFill/>
                      <a:miter lim="800000"/>
                      <a:headEnd/>
                      <a:tailEnd/>
                    </a:ln>
                  </pic:spPr>
                </pic:pic>
              </a:graphicData>
            </a:graphic>
          </wp:anchor>
        </w:drawing>
      </w:r>
    </w:p>
    <w:p w:rsidR="004618CF" w:rsidRPr="00992CF8" w:rsidRDefault="004618CF" w:rsidP="004618CF">
      <w:pPr>
        <w:ind w:firstLine="426"/>
        <w:jc w:val="center"/>
      </w:pPr>
    </w:p>
    <w:p w:rsidR="004618CF" w:rsidRPr="00992CF8" w:rsidRDefault="004618CF" w:rsidP="004618CF">
      <w:pPr>
        <w:ind w:firstLine="426"/>
        <w:jc w:val="center"/>
      </w:pPr>
    </w:p>
    <w:p w:rsidR="004618CF" w:rsidRPr="00992CF8" w:rsidRDefault="004618CF" w:rsidP="004618CF">
      <w:pPr>
        <w:ind w:firstLine="426"/>
        <w:jc w:val="center"/>
      </w:pPr>
    </w:p>
    <w:p w:rsidR="004618CF" w:rsidRPr="00992CF8" w:rsidRDefault="004618CF" w:rsidP="004618CF">
      <w:pPr>
        <w:ind w:firstLine="426"/>
        <w:jc w:val="center"/>
      </w:pPr>
    </w:p>
    <w:p w:rsidR="004618CF" w:rsidRPr="00992CF8" w:rsidRDefault="004618CF" w:rsidP="004618CF">
      <w:pPr>
        <w:ind w:firstLine="426"/>
        <w:jc w:val="center"/>
      </w:pPr>
    </w:p>
    <w:p w:rsidR="004618CF" w:rsidRPr="00992CF8" w:rsidRDefault="004618CF" w:rsidP="004618CF">
      <w:pPr>
        <w:ind w:firstLine="426"/>
        <w:jc w:val="center"/>
      </w:pPr>
    </w:p>
    <w:p w:rsidR="004618CF" w:rsidRPr="00992CF8" w:rsidRDefault="004618CF" w:rsidP="004618CF">
      <w:pPr>
        <w:ind w:firstLine="426"/>
        <w:jc w:val="center"/>
      </w:pPr>
    </w:p>
    <w:p w:rsidR="004618CF" w:rsidRPr="00992CF8" w:rsidRDefault="004618CF" w:rsidP="004618CF">
      <w:pPr>
        <w:ind w:firstLine="426"/>
        <w:jc w:val="center"/>
      </w:pPr>
    </w:p>
    <w:p w:rsidR="004618CF" w:rsidRPr="00992CF8" w:rsidRDefault="004618CF" w:rsidP="004618CF">
      <w:pPr>
        <w:ind w:firstLine="426"/>
      </w:pPr>
    </w:p>
    <w:p w:rsidR="004618CF" w:rsidRPr="00992CF8" w:rsidRDefault="004618CF" w:rsidP="004618CF"/>
    <w:p w:rsidR="004618CF" w:rsidRPr="00992CF8" w:rsidRDefault="004618CF" w:rsidP="004618CF">
      <w:pPr>
        <w:ind w:firstLine="426"/>
      </w:pPr>
    </w:p>
    <w:p w:rsidR="004618CF" w:rsidRPr="00992CF8"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Pr="00992CF8" w:rsidRDefault="004618CF" w:rsidP="004618CF">
      <w:pPr>
        <w:ind w:firstLine="426"/>
      </w:pPr>
      <w:r w:rsidRPr="00992CF8">
        <w:t xml:space="preserve">Zīm. Nr. </w:t>
      </w:r>
      <w:r w:rsidR="00B16AD6">
        <w:t>3.3</w:t>
      </w:r>
      <w:r w:rsidR="00B25001">
        <w:t xml:space="preserve">. </w:t>
      </w:r>
      <w:r w:rsidRPr="00992CF8">
        <w:t xml:space="preserve"> Augstfrekvences impulsu lodāmurs „STING”.</w:t>
      </w:r>
    </w:p>
    <w:p w:rsidR="004618CF" w:rsidRPr="00992CF8" w:rsidRDefault="004618CF" w:rsidP="004618CF">
      <w:pPr>
        <w:ind w:firstLine="426"/>
      </w:pPr>
    </w:p>
    <w:p w:rsidR="004618CF" w:rsidRPr="00992CF8" w:rsidRDefault="004618CF" w:rsidP="00BF3C5D">
      <w:pPr>
        <w:spacing w:line="360" w:lineRule="auto"/>
        <w:ind w:firstLine="426"/>
      </w:pPr>
      <w:r w:rsidRPr="00992CF8">
        <w:t>Impulsa lodāmura „ STING” vispārīgie rādītāji:</w:t>
      </w:r>
    </w:p>
    <w:p w:rsidR="004618CF" w:rsidRPr="00992CF8" w:rsidRDefault="004618CF" w:rsidP="00BF3C5D">
      <w:pPr>
        <w:spacing w:line="360" w:lineRule="auto"/>
        <w:ind w:firstLine="426"/>
      </w:pPr>
      <w:r w:rsidRPr="00992CF8">
        <w:t>1. ļoti viegls (180 grami);</w:t>
      </w:r>
    </w:p>
    <w:p w:rsidR="004618CF" w:rsidRPr="003F235A" w:rsidRDefault="004618CF" w:rsidP="00BF3C5D">
      <w:pPr>
        <w:spacing w:line="360" w:lineRule="auto"/>
        <w:ind w:left="709" w:hanging="283"/>
        <w:rPr>
          <w:b/>
        </w:rPr>
      </w:pPr>
      <w:r w:rsidRPr="00992CF8">
        <w:t>Impulsa lodāmura „STING” tehniskie parametri</w:t>
      </w:r>
      <w:r w:rsidRPr="003F235A">
        <w:rPr>
          <w:b/>
        </w:rPr>
        <w:t>:</w:t>
      </w:r>
    </w:p>
    <w:tbl>
      <w:tblPr>
        <w:tblStyle w:val="TableGrid"/>
        <w:tblW w:w="0" w:type="auto"/>
        <w:tblInd w:w="709" w:type="dxa"/>
        <w:tblLook w:val="04A0" w:firstRow="1" w:lastRow="0" w:firstColumn="1" w:lastColumn="0" w:noHBand="0" w:noVBand="1"/>
      </w:tblPr>
      <w:tblGrid>
        <w:gridCol w:w="6912"/>
        <w:gridCol w:w="2234"/>
      </w:tblGrid>
      <w:tr w:rsidR="004618CF" w:rsidTr="007279D3">
        <w:tc>
          <w:tcPr>
            <w:tcW w:w="6912" w:type="dxa"/>
          </w:tcPr>
          <w:p w:rsidR="004618CF" w:rsidRPr="00BF3C5D" w:rsidRDefault="004618CF" w:rsidP="00BF3C5D">
            <w:pPr>
              <w:spacing w:line="360" w:lineRule="auto"/>
              <w:rPr>
                <w:b/>
                <w:sz w:val="24"/>
              </w:rPr>
            </w:pPr>
            <w:r w:rsidRPr="00BF3C5D">
              <w:rPr>
                <w:b/>
                <w:sz w:val="24"/>
              </w:rPr>
              <w:t>Parametri</w:t>
            </w:r>
          </w:p>
        </w:tc>
        <w:tc>
          <w:tcPr>
            <w:tcW w:w="2234" w:type="dxa"/>
          </w:tcPr>
          <w:p w:rsidR="004618CF" w:rsidRPr="00BF3C5D" w:rsidRDefault="004618CF" w:rsidP="00BF3C5D">
            <w:pPr>
              <w:spacing w:line="360" w:lineRule="auto"/>
              <w:rPr>
                <w:b/>
                <w:sz w:val="24"/>
              </w:rPr>
            </w:pPr>
            <w:r w:rsidRPr="00BF3C5D">
              <w:rPr>
                <w:b/>
                <w:sz w:val="24"/>
              </w:rPr>
              <w:t>Vērtības</w:t>
            </w:r>
          </w:p>
        </w:tc>
      </w:tr>
      <w:tr w:rsidR="004618CF" w:rsidTr="007279D3">
        <w:tc>
          <w:tcPr>
            <w:tcW w:w="6912" w:type="dxa"/>
          </w:tcPr>
          <w:p w:rsidR="004618CF" w:rsidRPr="00BF3C5D" w:rsidRDefault="004618CF" w:rsidP="00BF3C5D">
            <w:pPr>
              <w:spacing w:line="360" w:lineRule="auto"/>
              <w:rPr>
                <w:sz w:val="24"/>
              </w:rPr>
            </w:pPr>
            <w:r w:rsidRPr="00BF3C5D">
              <w:rPr>
                <w:sz w:val="24"/>
              </w:rPr>
              <w:t>Maiņstrāvas barošanas spriegums ar frekvenci 50...60 Hz, V</w:t>
            </w:r>
          </w:p>
        </w:tc>
        <w:tc>
          <w:tcPr>
            <w:tcW w:w="2234" w:type="dxa"/>
          </w:tcPr>
          <w:p w:rsidR="004618CF" w:rsidRPr="00BF3C5D" w:rsidRDefault="004618CF" w:rsidP="00BF3C5D">
            <w:pPr>
              <w:spacing w:line="360" w:lineRule="auto"/>
              <w:rPr>
                <w:sz w:val="24"/>
              </w:rPr>
            </w:pPr>
            <w:r w:rsidRPr="00BF3C5D">
              <w:rPr>
                <w:sz w:val="24"/>
              </w:rPr>
              <w:t>145...270</w:t>
            </w:r>
          </w:p>
        </w:tc>
      </w:tr>
      <w:tr w:rsidR="004618CF" w:rsidTr="007279D3">
        <w:tc>
          <w:tcPr>
            <w:tcW w:w="6912" w:type="dxa"/>
          </w:tcPr>
          <w:p w:rsidR="004618CF" w:rsidRPr="00BF3C5D" w:rsidRDefault="004618CF" w:rsidP="00BF3C5D">
            <w:pPr>
              <w:spacing w:line="360" w:lineRule="auto"/>
              <w:rPr>
                <w:sz w:val="24"/>
              </w:rPr>
            </w:pPr>
            <w:r w:rsidRPr="00BF3C5D">
              <w:rPr>
                <w:sz w:val="24"/>
              </w:rPr>
              <w:t>Patērētā jauda, W</w:t>
            </w:r>
          </w:p>
        </w:tc>
        <w:tc>
          <w:tcPr>
            <w:tcW w:w="2234" w:type="dxa"/>
          </w:tcPr>
          <w:p w:rsidR="004618CF" w:rsidRPr="00BF3C5D" w:rsidRDefault="004618CF" w:rsidP="00BF3C5D">
            <w:pPr>
              <w:spacing w:line="360" w:lineRule="auto"/>
              <w:rPr>
                <w:sz w:val="24"/>
              </w:rPr>
            </w:pPr>
            <w:r w:rsidRPr="00BF3C5D">
              <w:rPr>
                <w:sz w:val="24"/>
              </w:rPr>
              <w:t>30...125</w:t>
            </w:r>
          </w:p>
        </w:tc>
      </w:tr>
      <w:tr w:rsidR="004618CF" w:rsidTr="007279D3">
        <w:tc>
          <w:tcPr>
            <w:tcW w:w="6912" w:type="dxa"/>
          </w:tcPr>
          <w:p w:rsidR="004618CF" w:rsidRPr="00BF3C5D" w:rsidRDefault="004618CF" w:rsidP="00BF3C5D">
            <w:pPr>
              <w:spacing w:line="360" w:lineRule="auto"/>
              <w:rPr>
                <w:sz w:val="24"/>
              </w:rPr>
            </w:pPr>
            <w:r w:rsidRPr="00BF3C5D">
              <w:rPr>
                <w:sz w:val="24"/>
              </w:rPr>
              <w:t>Smailes sakarsēšanas laiks līdz darba temperatūrai, kas atkarīgs no izvēlētā režīma un smailes šķērsgriezuma, sek.</w:t>
            </w:r>
          </w:p>
        </w:tc>
        <w:tc>
          <w:tcPr>
            <w:tcW w:w="2234" w:type="dxa"/>
          </w:tcPr>
          <w:p w:rsidR="004618CF" w:rsidRPr="00BF3C5D" w:rsidRDefault="004618CF" w:rsidP="00BF3C5D">
            <w:pPr>
              <w:spacing w:line="360" w:lineRule="auto"/>
              <w:rPr>
                <w:sz w:val="24"/>
              </w:rPr>
            </w:pPr>
            <w:r w:rsidRPr="00BF3C5D">
              <w:rPr>
                <w:sz w:val="24"/>
              </w:rPr>
              <w:t>1,5...6</w:t>
            </w:r>
          </w:p>
        </w:tc>
      </w:tr>
      <w:tr w:rsidR="004618CF" w:rsidTr="007279D3">
        <w:tc>
          <w:tcPr>
            <w:tcW w:w="6912" w:type="dxa"/>
          </w:tcPr>
          <w:p w:rsidR="004618CF" w:rsidRPr="00BF3C5D" w:rsidRDefault="004618CF" w:rsidP="00BF3C5D">
            <w:pPr>
              <w:spacing w:line="360" w:lineRule="auto"/>
              <w:rPr>
                <w:sz w:val="24"/>
              </w:rPr>
            </w:pPr>
            <w:r w:rsidRPr="00BF3C5D">
              <w:rPr>
                <w:sz w:val="24"/>
              </w:rPr>
              <w:t>Smailes maksimālā darba temperatūra, °C</w:t>
            </w:r>
          </w:p>
        </w:tc>
        <w:tc>
          <w:tcPr>
            <w:tcW w:w="2234" w:type="dxa"/>
          </w:tcPr>
          <w:p w:rsidR="004618CF" w:rsidRPr="00BF3C5D" w:rsidRDefault="004618CF" w:rsidP="00BF3C5D">
            <w:pPr>
              <w:spacing w:line="360" w:lineRule="auto"/>
              <w:rPr>
                <w:sz w:val="24"/>
              </w:rPr>
            </w:pPr>
            <w:r w:rsidRPr="00BF3C5D">
              <w:rPr>
                <w:sz w:val="24"/>
              </w:rPr>
              <w:t>500</w:t>
            </w:r>
          </w:p>
        </w:tc>
      </w:tr>
      <w:tr w:rsidR="004618CF" w:rsidTr="007279D3">
        <w:tc>
          <w:tcPr>
            <w:tcW w:w="6912" w:type="dxa"/>
          </w:tcPr>
          <w:p w:rsidR="004618CF" w:rsidRPr="00BF3C5D" w:rsidRDefault="004618CF" w:rsidP="00BF3C5D">
            <w:pPr>
              <w:spacing w:line="360" w:lineRule="auto"/>
              <w:rPr>
                <w:sz w:val="24"/>
              </w:rPr>
            </w:pPr>
            <w:r w:rsidRPr="00BF3C5D">
              <w:rPr>
                <w:sz w:val="24"/>
              </w:rPr>
              <w:t>Lodāmura masa (bez elektrovada), g.</w:t>
            </w:r>
          </w:p>
        </w:tc>
        <w:tc>
          <w:tcPr>
            <w:tcW w:w="2234" w:type="dxa"/>
          </w:tcPr>
          <w:p w:rsidR="004618CF" w:rsidRPr="00BF3C5D" w:rsidRDefault="004618CF" w:rsidP="00BF3C5D">
            <w:pPr>
              <w:spacing w:line="360" w:lineRule="auto"/>
              <w:rPr>
                <w:sz w:val="24"/>
              </w:rPr>
            </w:pPr>
            <w:r w:rsidRPr="00BF3C5D">
              <w:rPr>
                <w:sz w:val="24"/>
              </w:rPr>
              <w:t>180</w:t>
            </w:r>
          </w:p>
        </w:tc>
      </w:tr>
    </w:tbl>
    <w:p w:rsidR="004618CF" w:rsidRDefault="004618CF" w:rsidP="00BF3C5D">
      <w:pPr>
        <w:spacing w:line="360" w:lineRule="auto"/>
        <w:ind w:left="709" w:hanging="283"/>
      </w:pPr>
    </w:p>
    <w:p w:rsidR="004618CF" w:rsidRDefault="004618CF" w:rsidP="004618CF">
      <w:pPr>
        <w:ind w:firstLine="426"/>
      </w:pPr>
      <w:r>
        <w:t xml:space="preserve">Lodāmurs darbināms ar baterijām parādīts zīm. Nr. </w:t>
      </w:r>
      <w:r w:rsidR="00B16AD6">
        <w:t>3.4</w:t>
      </w:r>
      <w:r w:rsidR="00B25001">
        <w:t>.</w:t>
      </w:r>
    </w:p>
    <w:p w:rsidR="00BF3C5D" w:rsidRDefault="00BF3C5D" w:rsidP="004618CF">
      <w:pPr>
        <w:ind w:firstLine="426"/>
      </w:pPr>
    </w:p>
    <w:p w:rsidR="00BF3C5D" w:rsidRDefault="00BF3C5D" w:rsidP="004618CF">
      <w:pPr>
        <w:ind w:firstLine="426"/>
      </w:pPr>
    </w:p>
    <w:p w:rsidR="00BF3C5D" w:rsidRDefault="00BF3C5D" w:rsidP="004618CF">
      <w:pPr>
        <w:ind w:firstLine="426"/>
      </w:pPr>
    </w:p>
    <w:p w:rsidR="00BF3C5D" w:rsidRDefault="00BF3C5D" w:rsidP="004618CF">
      <w:pPr>
        <w:ind w:firstLine="426"/>
      </w:pPr>
    </w:p>
    <w:p w:rsidR="00BF3C5D" w:rsidRDefault="00BF3C5D" w:rsidP="004618CF">
      <w:pPr>
        <w:ind w:firstLine="426"/>
      </w:pPr>
    </w:p>
    <w:p w:rsidR="00BF3C5D" w:rsidRDefault="00BF3C5D" w:rsidP="004618CF">
      <w:pPr>
        <w:ind w:firstLine="426"/>
      </w:pPr>
    </w:p>
    <w:p w:rsidR="00BF3C5D" w:rsidRDefault="00BF3C5D" w:rsidP="004618CF">
      <w:pPr>
        <w:ind w:firstLine="426"/>
      </w:pPr>
    </w:p>
    <w:p w:rsidR="00BF3C5D" w:rsidRDefault="00BF3C5D" w:rsidP="004618CF">
      <w:pPr>
        <w:ind w:firstLine="426"/>
      </w:pPr>
    </w:p>
    <w:p w:rsidR="00BF3C5D" w:rsidRDefault="00BF3C5D" w:rsidP="004618CF">
      <w:pPr>
        <w:ind w:firstLine="426"/>
      </w:pPr>
    </w:p>
    <w:p w:rsidR="004618CF" w:rsidRDefault="004618CF" w:rsidP="004618CF">
      <w:pPr>
        <w:ind w:firstLine="426"/>
      </w:pPr>
    </w:p>
    <w:p w:rsidR="004618CF" w:rsidRDefault="004618CF" w:rsidP="004618CF">
      <w:pPr>
        <w:ind w:firstLine="426"/>
        <w:jc w:val="center"/>
      </w:pPr>
      <w:r>
        <w:rPr>
          <w:noProof/>
          <w:lang w:eastAsia="lv-LV"/>
        </w:rPr>
        <w:lastRenderedPageBreak/>
        <w:drawing>
          <wp:anchor distT="0" distB="0" distL="114300" distR="114300" simplePos="0" relativeHeight="251651584" behindDoc="0" locked="0" layoutInCell="1" allowOverlap="1">
            <wp:simplePos x="0" y="0"/>
            <wp:positionH relativeFrom="column">
              <wp:posOffset>1778000</wp:posOffset>
            </wp:positionH>
            <wp:positionV relativeFrom="paragraph">
              <wp:posOffset>163195</wp:posOffset>
            </wp:positionV>
            <wp:extent cx="3429635" cy="2214880"/>
            <wp:effectExtent l="19050" t="0" r="0" b="0"/>
            <wp:wrapSquare wrapText="bothSides"/>
            <wp:docPr id="70" name="Picture 3" descr="D:\Documents and Settings\VilnisOzolins\My Documents\My Pictures\Lodamurs bateri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Lodamurs baterijas.jpg"/>
                    <pic:cNvPicPr>
                      <a:picLocks noChangeAspect="1" noChangeArrowheads="1"/>
                    </pic:cNvPicPr>
                  </pic:nvPicPr>
                  <pic:blipFill>
                    <a:blip r:embed="rId22" cstate="print"/>
                    <a:srcRect/>
                    <a:stretch>
                      <a:fillRect/>
                    </a:stretch>
                  </pic:blipFill>
                  <pic:spPr bwMode="auto">
                    <a:xfrm>
                      <a:off x="0" y="0"/>
                      <a:ext cx="3429635" cy="2214880"/>
                    </a:xfrm>
                    <a:prstGeom prst="rect">
                      <a:avLst/>
                    </a:prstGeom>
                    <a:noFill/>
                    <a:ln w="9525">
                      <a:noFill/>
                      <a:miter lim="800000"/>
                      <a:headEnd/>
                      <a:tailEnd/>
                    </a:ln>
                  </pic:spPr>
                </pic:pic>
              </a:graphicData>
            </a:graphic>
          </wp:anchor>
        </w:drawing>
      </w:r>
    </w:p>
    <w:p w:rsidR="004618CF" w:rsidRDefault="004618CF" w:rsidP="004618CF">
      <w:pPr>
        <w:ind w:firstLine="426"/>
      </w:pPr>
    </w:p>
    <w:p w:rsidR="004618CF" w:rsidRDefault="004618CF" w:rsidP="004618CF">
      <w:pPr>
        <w:ind w:firstLine="426"/>
      </w:pPr>
    </w:p>
    <w:p w:rsidR="004618CF" w:rsidRDefault="004618CF" w:rsidP="004618CF">
      <w:pPr>
        <w:ind w:firstLine="426"/>
        <w:jc w:val="center"/>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r>
        <w:rPr>
          <w:noProof/>
          <w:lang w:eastAsia="lv-LV"/>
        </w:rPr>
        <w:drawing>
          <wp:anchor distT="0" distB="0" distL="114300" distR="114300" simplePos="0" relativeHeight="251650560" behindDoc="0" locked="0" layoutInCell="1" allowOverlap="1">
            <wp:simplePos x="0" y="0"/>
            <wp:positionH relativeFrom="column">
              <wp:posOffset>1893570</wp:posOffset>
            </wp:positionH>
            <wp:positionV relativeFrom="paragraph">
              <wp:posOffset>45720</wp:posOffset>
            </wp:positionV>
            <wp:extent cx="3387090" cy="2618105"/>
            <wp:effectExtent l="19050" t="0" r="3810" b="0"/>
            <wp:wrapSquare wrapText="bothSides"/>
            <wp:docPr id="71" name="Picture 2" descr="D:\Documents and Settings\VilnisOzolins\My Documents\My Pictures\Lodamurs baterija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Lodamurs baterijas 1.jpg"/>
                    <pic:cNvPicPr>
                      <a:picLocks noChangeAspect="1" noChangeArrowheads="1"/>
                    </pic:cNvPicPr>
                  </pic:nvPicPr>
                  <pic:blipFill>
                    <a:blip r:embed="rId23" cstate="print"/>
                    <a:srcRect/>
                    <a:stretch>
                      <a:fillRect/>
                    </a:stretch>
                  </pic:blipFill>
                  <pic:spPr bwMode="auto">
                    <a:xfrm>
                      <a:off x="0" y="0"/>
                      <a:ext cx="3387090" cy="2618105"/>
                    </a:xfrm>
                    <a:prstGeom prst="rect">
                      <a:avLst/>
                    </a:prstGeom>
                    <a:noFill/>
                    <a:ln w="9525">
                      <a:noFill/>
                      <a:miter lim="800000"/>
                      <a:headEnd/>
                      <a:tailEnd/>
                    </a:ln>
                  </pic:spPr>
                </pic:pic>
              </a:graphicData>
            </a:graphic>
          </wp:anchor>
        </w:drawing>
      </w: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Pr="003F235A" w:rsidRDefault="004618CF" w:rsidP="004618CF">
      <w:pPr>
        <w:ind w:firstLine="426"/>
      </w:pPr>
      <w:r w:rsidRPr="003F235A">
        <w:t>Zīm. Nr.</w:t>
      </w:r>
      <w:r w:rsidR="00B16AD6">
        <w:t>3.4</w:t>
      </w:r>
      <w:r w:rsidR="00B25001">
        <w:t>.</w:t>
      </w:r>
      <w:r w:rsidRPr="003F235A">
        <w:t xml:space="preserve"> Lodāmurs darbināms ar baterijām.</w:t>
      </w:r>
    </w:p>
    <w:p w:rsidR="004618CF" w:rsidRPr="003F235A" w:rsidRDefault="004618CF" w:rsidP="004618CF">
      <w:pPr>
        <w:ind w:firstLine="426"/>
      </w:pPr>
    </w:p>
    <w:p w:rsidR="004618CF" w:rsidRPr="003F235A" w:rsidRDefault="004618CF" w:rsidP="00BF3C5D">
      <w:pPr>
        <w:spacing w:line="360" w:lineRule="auto"/>
        <w:ind w:firstLine="425"/>
      </w:pPr>
      <w:r w:rsidRPr="003F235A">
        <w:t xml:space="preserve">Šim lodāmuram ir divi jaudas stāvokļi. Ērta bezvadu sistēma nodrošina neierobežotu mobilitāti. Darba vietas apgaismošanai paredzēta baltas gaismas LED,  zaļa LED gaisma zemai jaudai 450°C, sarkana LED gaisma augstai jaudai 510°C. Lodāmura spice darba temperatūru sasniedz mazāk nekā 15 sekunžu laikā. </w:t>
      </w:r>
    </w:p>
    <w:p w:rsidR="004618CF" w:rsidRPr="003F235A" w:rsidRDefault="004618CF" w:rsidP="00BF3C5D">
      <w:pPr>
        <w:spacing w:line="360" w:lineRule="auto"/>
        <w:ind w:firstLine="425"/>
        <w:jc w:val="both"/>
      </w:pPr>
      <w:r w:rsidRPr="003F235A">
        <w:t>Lodāmura komplektā ir koniska 0,8 mm un kalta formas 1,8 mm lodēšanas smailes, aizsargvāks, bezsvina lodēšanas stieple, baterijas un darbarūķu smaiļu nomaiņas cieta etvija. Ar vienu bateriju var veikt apmēram 180 lodēšanas darbus.</w:t>
      </w:r>
    </w:p>
    <w:p w:rsidR="004618CF" w:rsidRPr="003F235A" w:rsidRDefault="004618CF" w:rsidP="00BF3C5D">
      <w:pPr>
        <w:spacing w:line="360" w:lineRule="auto"/>
        <w:ind w:firstLine="425"/>
        <w:jc w:val="both"/>
      </w:pPr>
      <w:r w:rsidRPr="003F235A">
        <w:t>Lodāmura tehniskie parametri:</w:t>
      </w:r>
    </w:p>
    <w:tbl>
      <w:tblPr>
        <w:tblStyle w:val="TableGrid"/>
        <w:tblW w:w="0" w:type="auto"/>
        <w:tblLook w:val="04A0" w:firstRow="1" w:lastRow="0" w:firstColumn="1" w:lastColumn="0" w:noHBand="0" w:noVBand="1"/>
      </w:tblPr>
      <w:tblGrid>
        <w:gridCol w:w="4077"/>
        <w:gridCol w:w="2493"/>
        <w:gridCol w:w="3285"/>
      </w:tblGrid>
      <w:tr w:rsidR="004618CF" w:rsidRPr="003F235A" w:rsidTr="007279D3">
        <w:tc>
          <w:tcPr>
            <w:tcW w:w="4077" w:type="dxa"/>
          </w:tcPr>
          <w:p w:rsidR="004618CF" w:rsidRPr="003F235A" w:rsidRDefault="004618CF" w:rsidP="007279D3">
            <w:pPr>
              <w:jc w:val="both"/>
              <w:rPr>
                <w:b/>
              </w:rPr>
            </w:pPr>
            <w:r w:rsidRPr="003F235A">
              <w:rPr>
                <w:b/>
              </w:rPr>
              <w:t>Parametri</w:t>
            </w:r>
          </w:p>
        </w:tc>
        <w:tc>
          <w:tcPr>
            <w:tcW w:w="2493" w:type="dxa"/>
          </w:tcPr>
          <w:p w:rsidR="004618CF" w:rsidRPr="003F235A" w:rsidRDefault="004618CF" w:rsidP="007279D3">
            <w:pPr>
              <w:jc w:val="both"/>
              <w:rPr>
                <w:b/>
              </w:rPr>
            </w:pPr>
            <w:r w:rsidRPr="003F235A">
              <w:rPr>
                <w:b/>
              </w:rPr>
              <w:t>Mērvienība</w:t>
            </w:r>
          </w:p>
        </w:tc>
        <w:tc>
          <w:tcPr>
            <w:tcW w:w="3285" w:type="dxa"/>
          </w:tcPr>
          <w:p w:rsidR="004618CF" w:rsidRPr="003F235A" w:rsidRDefault="004618CF" w:rsidP="007279D3">
            <w:pPr>
              <w:jc w:val="both"/>
              <w:rPr>
                <w:b/>
              </w:rPr>
            </w:pPr>
            <w:r w:rsidRPr="003F235A">
              <w:rPr>
                <w:b/>
              </w:rPr>
              <w:t>Vērtība</w:t>
            </w:r>
          </w:p>
        </w:tc>
      </w:tr>
      <w:tr w:rsidR="004618CF" w:rsidRPr="003F235A" w:rsidTr="007279D3">
        <w:tc>
          <w:tcPr>
            <w:tcW w:w="4077" w:type="dxa"/>
          </w:tcPr>
          <w:p w:rsidR="004618CF" w:rsidRPr="003F235A" w:rsidRDefault="004618CF" w:rsidP="007279D3">
            <w:pPr>
              <w:jc w:val="both"/>
            </w:pPr>
            <w:r w:rsidRPr="003F235A">
              <w:t>Jauda</w:t>
            </w:r>
          </w:p>
        </w:tc>
        <w:tc>
          <w:tcPr>
            <w:tcW w:w="2493" w:type="dxa"/>
          </w:tcPr>
          <w:p w:rsidR="004618CF" w:rsidRPr="003F235A" w:rsidRDefault="004618CF" w:rsidP="007279D3">
            <w:pPr>
              <w:jc w:val="both"/>
            </w:pPr>
            <w:r w:rsidRPr="003F235A">
              <w:t>W</w:t>
            </w:r>
          </w:p>
        </w:tc>
        <w:tc>
          <w:tcPr>
            <w:tcW w:w="3285" w:type="dxa"/>
          </w:tcPr>
          <w:p w:rsidR="004618CF" w:rsidRPr="003F235A" w:rsidRDefault="004618CF" w:rsidP="007279D3">
            <w:pPr>
              <w:jc w:val="both"/>
            </w:pPr>
            <w:r w:rsidRPr="003F235A">
              <w:t>8/11</w:t>
            </w:r>
          </w:p>
        </w:tc>
      </w:tr>
      <w:tr w:rsidR="004618CF" w:rsidRPr="003F235A" w:rsidTr="007279D3">
        <w:tc>
          <w:tcPr>
            <w:tcW w:w="4077" w:type="dxa"/>
          </w:tcPr>
          <w:p w:rsidR="004618CF" w:rsidRPr="003F235A" w:rsidRDefault="004618CF" w:rsidP="007279D3">
            <w:pPr>
              <w:jc w:val="both"/>
            </w:pPr>
            <w:r w:rsidRPr="003F235A">
              <w:t>Sekundārais spriegums</w:t>
            </w:r>
          </w:p>
        </w:tc>
        <w:tc>
          <w:tcPr>
            <w:tcW w:w="2493" w:type="dxa"/>
          </w:tcPr>
          <w:p w:rsidR="004618CF" w:rsidRPr="003F235A" w:rsidRDefault="004618CF" w:rsidP="007279D3">
            <w:pPr>
              <w:jc w:val="both"/>
            </w:pPr>
            <w:r w:rsidRPr="003F235A">
              <w:t>V</w:t>
            </w:r>
          </w:p>
        </w:tc>
        <w:tc>
          <w:tcPr>
            <w:tcW w:w="3285" w:type="dxa"/>
          </w:tcPr>
          <w:p w:rsidR="004618CF" w:rsidRPr="003F235A" w:rsidRDefault="004618CF" w:rsidP="007279D3">
            <w:pPr>
              <w:jc w:val="both"/>
            </w:pPr>
            <w:r w:rsidRPr="003F235A">
              <w:t>6</w:t>
            </w:r>
          </w:p>
        </w:tc>
      </w:tr>
      <w:tr w:rsidR="004618CF" w:rsidRPr="003F235A" w:rsidTr="007279D3">
        <w:tc>
          <w:tcPr>
            <w:tcW w:w="4077" w:type="dxa"/>
          </w:tcPr>
          <w:p w:rsidR="004618CF" w:rsidRPr="003F235A" w:rsidRDefault="004618CF" w:rsidP="007279D3">
            <w:pPr>
              <w:jc w:val="both"/>
            </w:pPr>
            <w:r w:rsidRPr="003F235A">
              <w:t>Maksimālā temperatūra</w:t>
            </w:r>
          </w:p>
        </w:tc>
        <w:tc>
          <w:tcPr>
            <w:tcW w:w="2493" w:type="dxa"/>
          </w:tcPr>
          <w:p w:rsidR="004618CF" w:rsidRPr="003F235A" w:rsidRDefault="004618CF" w:rsidP="007279D3">
            <w:pPr>
              <w:jc w:val="both"/>
            </w:pPr>
            <w:r w:rsidRPr="003F235A">
              <w:t>°C</w:t>
            </w:r>
          </w:p>
        </w:tc>
        <w:tc>
          <w:tcPr>
            <w:tcW w:w="3285" w:type="dxa"/>
          </w:tcPr>
          <w:p w:rsidR="004618CF" w:rsidRPr="003F235A" w:rsidRDefault="004618CF" w:rsidP="007279D3">
            <w:pPr>
              <w:jc w:val="both"/>
            </w:pPr>
            <w:r w:rsidRPr="003F235A">
              <w:t>450/510</w:t>
            </w:r>
          </w:p>
        </w:tc>
      </w:tr>
      <w:tr w:rsidR="004618CF" w:rsidRPr="003F235A" w:rsidTr="007279D3">
        <w:tc>
          <w:tcPr>
            <w:tcW w:w="4077" w:type="dxa"/>
          </w:tcPr>
          <w:p w:rsidR="004618CF" w:rsidRPr="003F235A" w:rsidRDefault="004618CF" w:rsidP="007279D3">
            <w:pPr>
              <w:jc w:val="both"/>
            </w:pPr>
            <w:r w:rsidRPr="003F235A">
              <w:t>Baterijas BP860CEU (sārmu AA)</w:t>
            </w:r>
          </w:p>
        </w:tc>
        <w:tc>
          <w:tcPr>
            <w:tcW w:w="2493" w:type="dxa"/>
          </w:tcPr>
          <w:p w:rsidR="004618CF" w:rsidRPr="003F235A" w:rsidRDefault="004618CF" w:rsidP="007279D3">
            <w:pPr>
              <w:jc w:val="both"/>
            </w:pPr>
            <w:r w:rsidRPr="003F235A">
              <w:t>Gab.</w:t>
            </w:r>
          </w:p>
        </w:tc>
        <w:tc>
          <w:tcPr>
            <w:tcW w:w="3285" w:type="dxa"/>
          </w:tcPr>
          <w:p w:rsidR="004618CF" w:rsidRPr="003F235A" w:rsidRDefault="004618CF" w:rsidP="007279D3">
            <w:pPr>
              <w:jc w:val="both"/>
            </w:pPr>
            <w:r w:rsidRPr="003F235A">
              <w:t>4</w:t>
            </w:r>
          </w:p>
        </w:tc>
      </w:tr>
    </w:tbl>
    <w:p w:rsidR="00E65785" w:rsidRDefault="00E65785" w:rsidP="005A3993">
      <w:pPr>
        <w:pStyle w:val="ListParagraph"/>
        <w:numPr>
          <w:ilvl w:val="2"/>
          <w:numId w:val="87"/>
        </w:numPr>
        <w:spacing w:line="360" w:lineRule="auto"/>
        <w:jc w:val="both"/>
        <w:rPr>
          <w:b w:val="0"/>
          <w:i/>
        </w:rPr>
      </w:pPr>
      <w:r w:rsidRPr="00E65785">
        <w:rPr>
          <w:b w:val="0"/>
          <w:i/>
        </w:rPr>
        <w:lastRenderedPageBreak/>
        <w:t>Lodāmuri lodēšanai ar mī</w:t>
      </w:r>
      <w:r>
        <w:rPr>
          <w:b w:val="0"/>
          <w:i/>
        </w:rPr>
        <w:t>k</w:t>
      </w:r>
      <w:r w:rsidRPr="00E65785">
        <w:rPr>
          <w:b w:val="0"/>
          <w:i/>
        </w:rPr>
        <w:t>stiem lodmetāliem.</w:t>
      </w:r>
    </w:p>
    <w:p w:rsidR="00E65785" w:rsidRPr="00E65785" w:rsidRDefault="00E65785" w:rsidP="00E65785">
      <w:pPr>
        <w:pStyle w:val="ListParagraph"/>
        <w:spacing w:line="360" w:lineRule="auto"/>
        <w:ind w:left="0" w:firstLine="426"/>
        <w:jc w:val="both"/>
        <w:rPr>
          <w:b w:val="0"/>
        </w:rPr>
      </w:pPr>
      <w:r>
        <w:rPr>
          <w:b w:val="0"/>
          <w:i/>
        </w:rPr>
        <w:t xml:space="preserve"> </w:t>
      </w:r>
      <w:r>
        <w:rPr>
          <w:b w:val="0"/>
        </w:rPr>
        <w:t>Lodēšanu ar mīkstiem lodmetāliem veic ar lodāmuru palīdzību. Pirms lodēšanas sākuma lodāmura darba smaili rūpīgi notīra no uzdegumiem ar vīli, sakarsē un pārklāj ar lodmetālu, lai izkausētais lodmetāls labi turētos pie smailes.  Salodējamās virsmas rūpīgi notīra ar mehāniskiem vai ķīmiskiem līdzekļiem, salodējamās virsmas pārklāj ar kušņa plēvi un aplodē. Salodējamās detaļu virsmas pietuvina vienu otrai izveidojot nepieciešamā izmēra spraugu. Lodāmura smaili sakarsē līdz lodmetāla darba temperatūrai un, kausējot lodmetālu, piepilda spraugu ar šķidro lodmetālu. Pēc atdzesēšanas izveidojas lodējuma šuve, no kuras notīra kušņa pārpalikumus</w:t>
      </w:r>
    </w:p>
    <w:p w:rsidR="004618CF" w:rsidRDefault="004618CF" w:rsidP="00BF3C5D">
      <w:pPr>
        <w:spacing w:line="360" w:lineRule="auto"/>
        <w:ind w:firstLine="425"/>
        <w:jc w:val="both"/>
        <w:rPr>
          <w:b/>
        </w:rPr>
      </w:pPr>
      <w:r w:rsidRPr="003F235A">
        <w:t xml:space="preserve"> </w:t>
      </w:r>
      <w:r>
        <w:t>Lodēšanai ar mīkstiem lodmetāliem bez elektriskiem lodāmuriem izmanto periodiski sildāmos, benzīna, gāzes un siltuma lodāmurus.</w:t>
      </w:r>
    </w:p>
    <w:p w:rsidR="004618CF" w:rsidRDefault="004618CF" w:rsidP="004618CF">
      <w:pPr>
        <w:pStyle w:val="ListParagraph"/>
        <w:ind w:left="0" w:firstLine="426"/>
        <w:jc w:val="both"/>
        <w:rPr>
          <w:b w:val="0"/>
        </w:rPr>
      </w:pPr>
      <w:r>
        <w:rPr>
          <w:b w:val="0"/>
          <w:noProof/>
          <w:lang w:eastAsia="lv-LV"/>
        </w:rPr>
        <w:drawing>
          <wp:anchor distT="0" distB="0" distL="114300" distR="114300" simplePos="0" relativeHeight="251644416" behindDoc="1" locked="0" layoutInCell="1" allowOverlap="1">
            <wp:simplePos x="0" y="0"/>
            <wp:positionH relativeFrom="column">
              <wp:posOffset>1531677</wp:posOffset>
            </wp:positionH>
            <wp:positionV relativeFrom="paragraph">
              <wp:posOffset>74483</wp:posOffset>
            </wp:positionV>
            <wp:extent cx="4202769" cy="2408349"/>
            <wp:effectExtent l="19050" t="0" r="7281" b="0"/>
            <wp:wrapNone/>
            <wp:docPr id="59" name="Picture 17" descr="D:\Documents and Settings\VilnisOzolins\My Documents\My Pictures\Lodamurs peridiski sil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 and Settings\VilnisOzolins\My Documents\My Pictures\Lodamurs peridiski sildams.jpg"/>
                    <pic:cNvPicPr>
                      <a:picLocks noChangeAspect="1" noChangeArrowheads="1"/>
                    </pic:cNvPicPr>
                  </pic:nvPicPr>
                  <pic:blipFill>
                    <a:blip r:embed="rId24" cstate="print"/>
                    <a:srcRect/>
                    <a:stretch>
                      <a:fillRect/>
                    </a:stretch>
                  </pic:blipFill>
                  <pic:spPr bwMode="auto">
                    <a:xfrm>
                      <a:off x="0" y="0"/>
                      <a:ext cx="4202769" cy="2408349"/>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r>
        <w:rPr>
          <w:b w:val="0"/>
        </w:rPr>
        <w:t xml:space="preserve">                           a)</w:t>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r>
        <w:rPr>
          <w:b w:val="0"/>
        </w:rPr>
        <w:t xml:space="preserve">                             b)</w:t>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BF3C5D">
      <w:pPr>
        <w:pStyle w:val="ListParagraph"/>
        <w:spacing w:line="360" w:lineRule="auto"/>
        <w:ind w:left="0"/>
        <w:jc w:val="both"/>
        <w:rPr>
          <w:b w:val="0"/>
        </w:rPr>
      </w:pPr>
      <w:r>
        <w:rPr>
          <w:b w:val="0"/>
        </w:rPr>
        <w:t xml:space="preserve">Zīm. Nr. </w:t>
      </w:r>
      <w:r w:rsidR="00B45523">
        <w:rPr>
          <w:b w:val="0"/>
        </w:rPr>
        <w:t>3.5.</w:t>
      </w:r>
      <w:r>
        <w:rPr>
          <w:b w:val="0"/>
        </w:rPr>
        <w:t xml:space="preserve"> Periodiski sildāms lodāmurs.</w:t>
      </w:r>
    </w:p>
    <w:p w:rsidR="004618CF" w:rsidRDefault="004618CF" w:rsidP="00BF3C5D">
      <w:pPr>
        <w:pStyle w:val="ListParagraph"/>
        <w:spacing w:line="360" w:lineRule="auto"/>
        <w:ind w:left="0"/>
        <w:jc w:val="both"/>
        <w:rPr>
          <w:b w:val="0"/>
        </w:rPr>
      </w:pPr>
      <w:r>
        <w:rPr>
          <w:b w:val="0"/>
        </w:rPr>
        <w:t xml:space="preserve">                 a – leņķa; b – taisnais; 1 – koka rokturis; 2 – dzelzs stienis; 3 – lodāmura vara daļa.</w:t>
      </w:r>
    </w:p>
    <w:p w:rsidR="004618CF" w:rsidRDefault="004618CF" w:rsidP="00BF3C5D">
      <w:pPr>
        <w:pStyle w:val="ListParagraph"/>
        <w:spacing w:line="360" w:lineRule="auto"/>
        <w:ind w:left="0"/>
        <w:jc w:val="both"/>
        <w:rPr>
          <w:b w:val="0"/>
        </w:rPr>
      </w:pPr>
      <w:r>
        <w:rPr>
          <w:b w:val="0"/>
          <w:noProof/>
          <w:lang w:eastAsia="lv-LV"/>
        </w:rPr>
        <w:drawing>
          <wp:anchor distT="0" distB="0" distL="114300" distR="114300" simplePos="0" relativeHeight="251645440" behindDoc="1" locked="0" layoutInCell="1" allowOverlap="1">
            <wp:simplePos x="0" y="0"/>
            <wp:positionH relativeFrom="column">
              <wp:posOffset>135890</wp:posOffset>
            </wp:positionH>
            <wp:positionV relativeFrom="paragraph">
              <wp:posOffset>140335</wp:posOffset>
            </wp:positionV>
            <wp:extent cx="5595620" cy="1558290"/>
            <wp:effectExtent l="19050" t="0" r="5080" b="0"/>
            <wp:wrapNone/>
            <wp:docPr id="60" name="Picture 18" descr="D:\Documents and Settings\VilnisOzolins\My Documents\My Pictures\Lodamurs gaz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s and Settings\VilnisOzolins\My Documents\My Pictures\Lodamurs gazes.jpg"/>
                    <pic:cNvPicPr>
                      <a:picLocks noChangeAspect="1" noChangeArrowheads="1"/>
                    </pic:cNvPicPr>
                  </pic:nvPicPr>
                  <pic:blipFill>
                    <a:blip r:embed="rId25" cstate="print"/>
                    <a:srcRect/>
                    <a:stretch>
                      <a:fillRect/>
                    </a:stretch>
                  </pic:blipFill>
                  <pic:spPr bwMode="auto">
                    <a:xfrm>
                      <a:off x="0" y="0"/>
                      <a:ext cx="5595620" cy="155829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BF3C5D">
      <w:pPr>
        <w:pStyle w:val="ListParagraph"/>
        <w:spacing w:line="360" w:lineRule="auto"/>
        <w:ind w:left="0" w:firstLine="426"/>
        <w:jc w:val="both"/>
        <w:rPr>
          <w:b w:val="0"/>
        </w:rPr>
      </w:pPr>
      <w:r>
        <w:rPr>
          <w:b w:val="0"/>
        </w:rPr>
        <w:t>Zīm. Nr.</w:t>
      </w:r>
      <w:r w:rsidR="00B25001">
        <w:rPr>
          <w:b w:val="0"/>
        </w:rPr>
        <w:t xml:space="preserve"> </w:t>
      </w:r>
      <w:r w:rsidR="00B45523">
        <w:rPr>
          <w:b w:val="0"/>
        </w:rPr>
        <w:t>3.6</w:t>
      </w:r>
      <w:r w:rsidR="00B25001">
        <w:rPr>
          <w:b w:val="0"/>
        </w:rPr>
        <w:t>.</w:t>
      </w:r>
      <w:r>
        <w:rPr>
          <w:b w:val="0"/>
        </w:rPr>
        <w:t xml:space="preserve"> Gāzes lodāmurs.</w:t>
      </w:r>
    </w:p>
    <w:p w:rsidR="004618CF" w:rsidRDefault="004618CF" w:rsidP="00BF3C5D">
      <w:pPr>
        <w:pStyle w:val="ListParagraph"/>
        <w:numPr>
          <w:ilvl w:val="0"/>
          <w:numId w:val="16"/>
        </w:numPr>
        <w:spacing w:line="360" w:lineRule="auto"/>
        <w:ind w:left="142" w:hanging="142"/>
        <w:rPr>
          <w:b w:val="0"/>
        </w:rPr>
      </w:pPr>
      <w:r>
        <w:rPr>
          <w:b w:val="0"/>
        </w:rPr>
        <w:t xml:space="preserve">– skābekļa padošanas kanāls; 2 – acetilēna padošanas kanāls; 3 – dalītājs; 4 – sprausla; </w:t>
      </w:r>
      <w:r w:rsidR="00BF3C5D">
        <w:rPr>
          <w:b w:val="0"/>
        </w:rPr>
        <w:t xml:space="preserve">                 </w:t>
      </w:r>
      <w:r>
        <w:rPr>
          <w:b w:val="0"/>
        </w:rPr>
        <w:t>5 – samaisīšanas kamera; 6 – izejas kanāls; 7 – uzgalis.</w:t>
      </w:r>
    </w:p>
    <w:p w:rsidR="004618CF" w:rsidRDefault="004618CF" w:rsidP="004618CF">
      <w:pPr>
        <w:jc w:val="both"/>
      </w:pPr>
    </w:p>
    <w:p w:rsidR="004618CF" w:rsidRDefault="004618CF" w:rsidP="004618CF">
      <w:pPr>
        <w:jc w:val="both"/>
      </w:pPr>
    </w:p>
    <w:p w:rsidR="004618CF" w:rsidRPr="00956160" w:rsidRDefault="004618CF" w:rsidP="004618CF">
      <w:pPr>
        <w:jc w:val="center"/>
      </w:pPr>
      <w:r>
        <w:rPr>
          <w:noProof/>
          <w:lang w:eastAsia="lv-LV"/>
        </w:rPr>
        <w:lastRenderedPageBreak/>
        <w:drawing>
          <wp:inline distT="0" distB="0" distL="0" distR="0">
            <wp:extent cx="4755501" cy="1925392"/>
            <wp:effectExtent l="19050" t="0" r="6999" b="0"/>
            <wp:docPr id="61" name="Picture 19" descr="D:\Documents and Settings\VilnisOzolins\My Documents\My Pictures\Lodamurs benz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s and Settings\VilnisOzolins\My Documents\My Pictures\Lodamurs benzina.jpg"/>
                    <pic:cNvPicPr>
                      <a:picLocks noChangeAspect="1" noChangeArrowheads="1"/>
                    </pic:cNvPicPr>
                  </pic:nvPicPr>
                  <pic:blipFill>
                    <a:blip r:embed="rId26" cstate="print"/>
                    <a:srcRect/>
                    <a:stretch>
                      <a:fillRect/>
                    </a:stretch>
                  </pic:blipFill>
                  <pic:spPr bwMode="auto">
                    <a:xfrm>
                      <a:off x="0" y="0"/>
                      <a:ext cx="4755817" cy="1925520"/>
                    </a:xfrm>
                    <a:prstGeom prst="rect">
                      <a:avLst/>
                    </a:prstGeom>
                    <a:noFill/>
                    <a:ln w="9525">
                      <a:noFill/>
                      <a:miter lim="800000"/>
                      <a:headEnd/>
                      <a:tailEnd/>
                    </a:ln>
                  </pic:spPr>
                </pic:pic>
              </a:graphicData>
            </a:graphic>
          </wp:inline>
        </w:drawing>
      </w:r>
    </w:p>
    <w:p w:rsidR="004618CF" w:rsidRDefault="004618CF" w:rsidP="00BF3C5D">
      <w:pPr>
        <w:pStyle w:val="ListParagraph"/>
        <w:spacing w:line="360" w:lineRule="auto"/>
        <w:ind w:left="0" w:firstLine="426"/>
        <w:jc w:val="both"/>
        <w:rPr>
          <w:b w:val="0"/>
        </w:rPr>
      </w:pPr>
      <w:r>
        <w:rPr>
          <w:b w:val="0"/>
        </w:rPr>
        <w:t>Zīm. Nr.</w:t>
      </w:r>
      <w:r w:rsidR="00B25001">
        <w:rPr>
          <w:b w:val="0"/>
        </w:rPr>
        <w:t xml:space="preserve"> </w:t>
      </w:r>
      <w:r w:rsidR="00B45523">
        <w:rPr>
          <w:b w:val="0"/>
        </w:rPr>
        <w:t>3.7</w:t>
      </w:r>
      <w:r w:rsidR="00B25001">
        <w:rPr>
          <w:b w:val="0"/>
        </w:rPr>
        <w:t>.</w:t>
      </w:r>
      <w:r>
        <w:rPr>
          <w:b w:val="0"/>
        </w:rPr>
        <w:t xml:space="preserve"> Benzīna lodāmurs.</w:t>
      </w:r>
    </w:p>
    <w:p w:rsidR="004618CF" w:rsidRDefault="004618CF" w:rsidP="00BF3C5D">
      <w:pPr>
        <w:pStyle w:val="ListParagraph"/>
        <w:numPr>
          <w:ilvl w:val="0"/>
          <w:numId w:val="16"/>
        </w:numPr>
        <w:spacing w:line="360" w:lineRule="auto"/>
        <w:ind w:left="142" w:hanging="142"/>
        <w:rPr>
          <w:b w:val="0"/>
        </w:rPr>
      </w:pPr>
      <w:r>
        <w:rPr>
          <w:b w:val="0"/>
        </w:rPr>
        <w:t>– lodāmura vara daļa; 2 – deglis; 3 – benzīna un gaisa maisījuma padeves ventilis; 4 – rokturis – tvertne benzīnam; 5 – ierīce, kas noslēdz tvertni no sūkņa; 6 – sūkņa rokturis.</w:t>
      </w:r>
    </w:p>
    <w:p w:rsidR="004618CF" w:rsidRDefault="004618CF" w:rsidP="00BF3C5D">
      <w:pPr>
        <w:pStyle w:val="ListParagraph"/>
        <w:spacing w:line="360" w:lineRule="auto"/>
        <w:ind w:left="0"/>
        <w:jc w:val="both"/>
        <w:rPr>
          <w:b w:val="0"/>
        </w:rPr>
      </w:pPr>
      <w:r>
        <w:rPr>
          <w:b w:val="0"/>
        </w:rPr>
        <w:t>Liela gabarīta detaļu lodēšanai izmanto lodāmurus, kuru darba daļu sasilda ar atklātu liesmu (zīm. Nr.</w:t>
      </w:r>
      <w:r w:rsidR="00B45523">
        <w:rPr>
          <w:b w:val="0"/>
        </w:rPr>
        <w:t>3.8</w:t>
      </w:r>
      <w:r>
        <w:rPr>
          <w:b w:val="0"/>
        </w:rPr>
        <w:t>)</w:t>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5A3993">
      <w:pPr>
        <w:pStyle w:val="ListParagraph"/>
        <w:numPr>
          <w:ilvl w:val="0"/>
          <w:numId w:val="24"/>
        </w:numPr>
        <w:jc w:val="both"/>
        <w:rPr>
          <w:b w:val="0"/>
        </w:rPr>
      </w:pPr>
      <w:r>
        <w:rPr>
          <w:b w:val="0"/>
          <w:noProof/>
          <w:lang w:eastAsia="lv-LV"/>
        </w:rPr>
        <w:drawing>
          <wp:anchor distT="0" distB="0" distL="114300" distR="114300" simplePos="0" relativeHeight="251643392" behindDoc="1" locked="0" layoutInCell="1" allowOverlap="1">
            <wp:simplePos x="0" y="0"/>
            <wp:positionH relativeFrom="column">
              <wp:posOffset>1411094</wp:posOffset>
            </wp:positionH>
            <wp:positionV relativeFrom="paragraph">
              <wp:posOffset>4293</wp:posOffset>
            </wp:positionV>
            <wp:extent cx="3516201" cy="5975498"/>
            <wp:effectExtent l="19050" t="0" r="8049" b="0"/>
            <wp:wrapNone/>
            <wp:docPr id="58" name="Picture 16" descr="D:\Documents and Settings\VilnisOzolins\My Documents\My Pictures\Liela gabarita lodam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 and Settings\VilnisOzolins\My Documents\My Pictures\Liela gabarita lodamuri.jpg"/>
                    <pic:cNvPicPr>
                      <a:picLocks noChangeAspect="1" noChangeArrowheads="1"/>
                    </pic:cNvPicPr>
                  </pic:nvPicPr>
                  <pic:blipFill>
                    <a:blip r:embed="rId27" cstate="print"/>
                    <a:srcRect/>
                    <a:stretch>
                      <a:fillRect/>
                    </a:stretch>
                  </pic:blipFill>
                  <pic:spPr bwMode="auto">
                    <a:xfrm>
                      <a:off x="0" y="0"/>
                      <a:ext cx="3518330" cy="5979116"/>
                    </a:xfrm>
                    <a:prstGeom prst="rect">
                      <a:avLst/>
                    </a:prstGeom>
                    <a:noFill/>
                    <a:ln w="9525">
                      <a:noFill/>
                      <a:miter lim="800000"/>
                      <a:headEnd/>
                      <a:tailEnd/>
                    </a:ln>
                  </pic:spPr>
                </pic:pic>
              </a:graphicData>
            </a:graphic>
          </wp:anchor>
        </w:drawing>
      </w:r>
      <w:r>
        <w:rPr>
          <w:b w:val="0"/>
        </w:rPr>
        <w:t xml:space="preserve">                                                                                                                </w:t>
      </w: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pStyle w:val="ListParagraph"/>
        <w:ind w:left="0" w:firstLine="426"/>
        <w:jc w:val="both"/>
        <w:rPr>
          <w:b w:val="0"/>
        </w:rPr>
      </w:pPr>
      <w:r>
        <w:rPr>
          <w:b w:val="0"/>
        </w:rPr>
        <w:t xml:space="preserve">                  b)</w:t>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r>
        <w:rPr>
          <w:b w:val="0"/>
        </w:rPr>
        <w:t xml:space="preserve">                </w:t>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r>
        <w:rPr>
          <w:b w:val="0"/>
        </w:rPr>
        <w:t xml:space="preserve"> </w:t>
      </w:r>
    </w:p>
    <w:p w:rsidR="004618CF" w:rsidRDefault="004618CF" w:rsidP="004618CF">
      <w:pPr>
        <w:pStyle w:val="ListParagraph"/>
        <w:ind w:left="0" w:firstLine="426"/>
        <w:jc w:val="both"/>
        <w:rPr>
          <w:b w:val="0"/>
        </w:rPr>
      </w:pPr>
      <w:r>
        <w:rPr>
          <w:b w:val="0"/>
        </w:rPr>
        <w:t xml:space="preserve">                   c)</w:t>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BF3C5D">
      <w:pPr>
        <w:pStyle w:val="ListParagraph"/>
        <w:spacing w:line="360" w:lineRule="auto"/>
        <w:ind w:left="0"/>
        <w:jc w:val="both"/>
        <w:rPr>
          <w:b w:val="0"/>
        </w:rPr>
      </w:pPr>
      <w:r>
        <w:rPr>
          <w:b w:val="0"/>
        </w:rPr>
        <w:t xml:space="preserve">Zīm. Nr. </w:t>
      </w:r>
      <w:r w:rsidR="00B45523">
        <w:rPr>
          <w:b w:val="0"/>
        </w:rPr>
        <w:t>3.8</w:t>
      </w:r>
      <w:r w:rsidR="00B25001">
        <w:rPr>
          <w:b w:val="0"/>
        </w:rPr>
        <w:t>.</w:t>
      </w:r>
      <w:r>
        <w:rPr>
          <w:b w:val="0"/>
        </w:rPr>
        <w:t xml:space="preserve"> Liela gabarīta lodāmuru sildīšana.</w:t>
      </w:r>
    </w:p>
    <w:p w:rsidR="004618CF" w:rsidRDefault="004618CF" w:rsidP="00BF3C5D">
      <w:pPr>
        <w:pStyle w:val="ListParagraph"/>
        <w:spacing w:line="360" w:lineRule="auto"/>
        <w:ind w:left="0"/>
        <w:jc w:val="both"/>
        <w:rPr>
          <w:b w:val="0"/>
        </w:rPr>
      </w:pPr>
      <w:r>
        <w:rPr>
          <w:b w:val="0"/>
        </w:rPr>
        <w:t xml:space="preserve">               a – ar lodlampas liesmu; b – uz gāzes plīti; c – uz oglēm krāsnī.</w:t>
      </w:r>
    </w:p>
    <w:p w:rsidR="004618CF" w:rsidRDefault="004618CF" w:rsidP="004618CF">
      <w:pPr>
        <w:pStyle w:val="ListParagraph"/>
        <w:ind w:left="0" w:firstLine="426"/>
        <w:jc w:val="both"/>
        <w:rPr>
          <w:b w:val="0"/>
        </w:rPr>
      </w:pPr>
    </w:p>
    <w:p w:rsidR="004618CF" w:rsidRDefault="004618CF" w:rsidP="004618CF">
      <w:pPr>
        <w:jc w:val="both"/>
      </w:pPr>
    </w:p>
    <w:p w:rsidR="004618CF" w:rsidRPr="005F230A" w:rsidRDefault="004618CF" w:rsidP="004618CF">
      <w:pPr>
        <w:pStyle w:val="ListParagraph"/>
        <w:ind w:left="0" w:firstLine="426"/>
        <w:jc w:val="both"/>
        <w:rPr>
          <w:b w:val="0"/>
        </w:rPr>
      </w:pPr>
      <w:r w:rsidRPr="005F230A">
        <w:rPr>
          <w:b w:val="0"/>
        </w:rPr>
        <w:t>Viens no periodiskās sildīšanas lodāmura veidiem ir elektriskā loka lodāmurs (zīm. Nr.</w:t>
      </w:r>
      <w:r w:rsidR="00B45523">
        <w:rPr>
          <w:b w:val="0"/>
        </w:rPr>
        <w:t>3.9</w:t>
      </w:r>
      <w:r w:rsidRPr="005F230A">
        <w:rPr>
          <w:b w:val="0"/>
        </w:rPr>
        <w:t>).</w:t>
      </w:r>
    </w:p>
    <w:p w:rsidR="004618CF" w:rsidRDefault="004618CF" w:rsidP="004618CF">
      <w:pPr>
        <w:pStyle w:val="ListParagraph"/>
        <w:ind w:left="0" w:firstLine="426"/>
        <w:jc w:val="center"/>
      </w:pPr>
    </w:p>
    <w:p w:rsidR="004618CF" w:rsidRDefault="004618CF" w:rsidP="004618CF">
      <w:pPr>
        <w:pStyle w:val="ListParagraph"/>
        <w:ind w:left="0" w:firstLine="426"/>
        <w:jc w:val="center"/>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r>
        <w:rPr>
          <w:noProof/>
          <w:lang w:eastAsia="lv-LV"/>
        </w:rPr>
        <w:drawing>
          <wp:anchor distT="0" distB="0" distL="114300" distR="114300" simplePos="0" relativeHeight="251677184" behindDoc="0" locked="0" layoutInCell="1" allowOverlap="1">
            <wp:simplePos x="0" y="0"/>
            <wp:positionH relativeFrom="column">
              <wp:posOffset>290633</wp:posOffset>
            </wp:positionH>
            <wp:positionV relativeFrom="paragraph">
              <wp:posOffset>-2996485</wp:posOffset>
            </wp:positionV>
            <wp:extent cx="4288298" cy="3148885"/>
            <wp:effectExtent l="19050" t="0" r="0" b="0"/>
            <wp:wrapSquare wrapText="bothSides"/>
            <wp:docPr id="121" name="Picture 3" descr="D:\Documents and Settings\VilnisOzolins\My Documents\My Pictures\lodamurs lo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lodamurs loka.jpg"/>
                    <pic:cNvPicPr>
                      <a:picLocks noChangeAspect="1" noChangeArrowheads="1"/>
                    </pic:cNvPicPr>
                  </pic:nvPicPr>
                  <pic:blipFill>
                    <a:blip r:embed="rId28" cstate="print"/>
                    <a:srcRect/>
                    <a:stretch>
                      <a:fillRect/>
                    </a:stretch>
                  </pic:blipFill>
                  <pic:spPr bwMode="auto">
                    <a:xfrm>
                      <a:off x="0" y="0"/>
                      <a:ext cx="4288298" cy="3148885"/>
                    </a:xfrm>
                    <a:prstGeom prst="rect">
                      <a:avLst/>
                    </a:prstGeom>
                    <a:noFill/>
                    <a:ln w="9525">
                      <a:noFill/>
                      <a:miter lim="800000"/>
                      <a:headEnd/>
                      <a:tailEnd/>
                    </a:ln>
                  </pic:spPr>
                </pic:pic>
              </a:graphicData>
            </a:graphic>
          </wp:anchor>
        </w:drawing>
      </w:r>
    </w:p>
    <w:p w:rsidR="004618CF" w:rsidRPr="005F230A" w:rsidRDefault="004618CF" w:rsidP="00BF3C5D">
      <w:pPr>
        <w:pStyle w:val="ListParagraph"/>
        <w:spacing w:line="360" w:lineRule="auto"/>
        <w:ind w:left="0"/>
        <w:jc w:val="both"/>
        <w:rPr>
          <w:b w:val="0"/>
        </w:rPr>
      </w:pPr>
      <w:r w:rsidRPr="005F230A">
        <w:rPr>
          <w:b w:val="0"/>
        </w:rPr>
        <w:t xml:space="preserve">Zīm. Nr. </w:t>
      </w:r>
      <w:r w:rsidR="00B45523">
        <w:rPr>
          <w:b w:val="0"/>
        </w:rPr>
        <w:t>3.9</w:t>
      </w:r>
      <w:r w:rsidR="00B25001">
        <w:rPr>
          <w:b w:val="0"/>
        </w:rPr>
        <w:t>.</w:t>
      </w:r>
      <w:r w:rsidRPr="005F230A">
        <w:rPr>
          <w:b w:val="0"/>
        </w:rPr>
        <w:t xml:space="preserve"> Elektriskā loka lodāmurs </w:t>
      </w:r>
    </w:p>
    <w:p w:rsidR="004618CF" w:rsidRPr="005F230A" w:rsidRDefault="004618CF" w:rsidP="00BF3C5D">
      <w:pPr>
        <w:pStyle w:val="ListParagraph"/>
        <w:spacing w:line="360" w:lineRule="auto"/>
        <w:ind w:left="0"/>
        <w:jc w:val="both"/>
        <w:rPr>
          <w:b w:val="0"/>
        </w:rPr>
      </w:pPr>
      <w:r w:rsidRPr="005F230A">
        <w:rPr>
          <w:b w:val="0"/>
        </w:rPr>
        <w:t>1 – turētājs; 2, 3 – kontakti; 4- korpuss.</w:t>
      </w:r>
    </w:p>
    <w:p w:rsidR="004618CF" w:rsidRDefault="004618CF" w:rsidP="004618CF">
      <w:pPr>
        <w:pStyle w:val="ListParagraph"/>
        <w:ind w:left="0" w:firstLine="426"/>
        <w:jc w:val="both"/>
      </w:pPr>
      <w:r>
        <w:t xml:space="preserve"> </w:t>
      </w:r>
    </w:p>
    <w:p w:rsidR="004618CF" w:rsidRPr="005F230A" w:rsidRDefault="004618CF" w:rsidP="00BF3C5D">
      <w:pPr>
        <w:pStyle w:val="ListParagraph"/>
        <w:spacing w:line="360" w:lineRule="auto"/>
        <w:ind w:left="0"/>
        <w:jc w:val="both"/>
        <w:rPr>
          <w:rFonts w:eastAsiaTheme="minorEastAsia"/>
          <w:b w:val="0"/>
        </w:rPr>
      </w:pPr>
      <w:r w:rsidRPr="005F230A">
        <w:rPr>
          <w:b w:val="0"/>
        </w:rPr>
        <w:t>Lodāmura sasildīšanu veic elektriskais loks, kuru periodiski iededzina starp ogles elektrodu, kas ievietots lodāmurā, un lodāmura smaili. Strāva, kas baro loku, tiek pievadīta kontaktiem 2 un 3 tā, lai ogles elektrods caur turētāju 1 pievienojas vienai fāzei, bet lodāmura korpuss 4 pie otrās. Lodāmurs ar elektriskā loka sildīšanu ar masu 1 kg tiek sakarsēts līdz temperatūrai 500</w:t>
      </w:r>
      <m:oMath>
        <m:r>
          <m:rPr>
            <m:sty m:val="bi"/>
          </m:rPr>
          <w:rPr>
            <w:rFonts w:ascii="Cambria Math" w:hAnsi="Cambria Math"/>
          </w:rPr>
          <m:t>°</m:t>
        </m:r>
      </m:oMath>
      <w:r w:rsidRPr="005F230A">
        <w:rPr>
          <w:rFonts w:eastAsiaTheme="minorEastAsia"/>
          <w:b w:val="0"/>
        </w:rPr>
        <w:t>C ar strāvu pie sprieguma 24 V 3 minūšu laikā; lodāmura patērētā jauda 1,5-2,0 kW.</w:t>
      </w:r>
    </w:p>
    <w:p w:rsidR="00E65785" w:rsidRDefault="00CD5DDE" w:rsidP="00BF3C5D">
      <w:pPr>
        <w:pStyle w:val="ListParagraph"/>
        <w:spacing w:line="360" w:lineRule="auto"/>
        <w:ind w:left="0"/>
        <w:jc w:val="both"/>
        <w:rPr>
          <w:b w:val="0"/>
          <w:i/>
        </w:rPr>
      </w:pPr>
      <w:r>
        <w:rPr>
          <w:b w:val="0"/>
          <w:i/>
        </w:rPr>
        <w:t xml:space="preserve">3.1.4. </w:t>
      </w:r>
      <w:r w:rsidR="004618CF">
        <w:rPr>
          <w:b w:val="0"/>
          <w:i/>
        </w:rPr>
        <w:t>Lodēšana ar cietiem lodmetāliem.</w:t>
      </w:r>
    </w:p>
    <w:p w:rsidR="004618CF" w:rsidRDefault="004618CF" w:rsidP="00BF3C5D">
      <w:pPr>
        <w:pStyle w:val="ListParagraph"/>
        <w:spacing w:line="360" w:lineRule="auto"/>
        <w:ind w:left="0"/>
        <w:jc w:val="both"/>
        <w:rPr>
          <w:b w:val="0"/>
        </w:rPr>
      </w:pPr>
      <w:r>
        <w:rPr>
          <w:b w:val="0"/>
          <w:i/>
        </w:rPr>
        <w:t xml:space="preserve"> </w:t>
      </w:r>
      <w:r w:rsidRPr="00FE6AFC">
        <w:rPr>
          <w:b w:val="0"/>
        </w:rPr>
        <w:t>Lai izkausētu cietos lodmetālus un sakarsētu salodējamās detaļas, pielieto dažādas konstrukcijas gāzes degļus</w:t>
      </w:r>
      <w:r>
        <w:rPr>
          <w:b w:val="0"/>
        </w:rPr>
        <w:t>, benzīna lodēšanas aparātus, degļus, kas strādā ar šķidrās degvielas un skābekļa maisījumu un dažāda tipa lodlampas.</w:t>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r>
        <w:rPr>
          <w:b w:val="0"/>
          <w:noProof/>
          <w:lang w:eastAsia="lv-LV"/>
        </w:rPr>
        <w:drawing>
          <wp:anchor distT="0" distB="0" distL="114300" distR="114300" simplePos="0" relativeHeight="251646464" behindDoc="0" locked="0" layoutInCell="1" allowOverlap="1">
            <wp:simplePos x="0" y="0"/>
            <wp:positionH relativeFrom="column">
              <wp:posOffset>767080</wp:posOffset>
            </wp:positionH>
            <wp:positionV relativeFrom="paragraph">
              <wp:posOffset>117475</wp:posOffset>
            </wp:positionV>
            <wp:extent cx="4964430" cy="2143760"/>
            <wp:effectExtent l="19050" t="0" r="7620" b="0"/>
            <wp:wrapSquare wrapText="bothSides"/>
            <wp:docPr id="63" name="Picture 21" descr="D:\Documents and Settings\VilnisOzolins\My Documents\My Pictures\Lodesanas gazes deg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s and Settings\VilnisOzolins\My Documents\My Pictures\Lodesanas gazes deglis.jpg"/>
                    <pic:cNvPicPr>
                      <a:picLocks noChangeAspect="1" noChangeArrowheads="1"/>
                    </pic:cNvPicPr>
                  </pic:nvPicPr>
                  <pic:blipFill>
                    <a:blip r:embed="rId29" cstate="print"/>
                    <a:srcRect/>
                    <a:stretch>
                      <a:fillRect/>
                    </a:stretch>
                  </pic:blipFill>
                  <pic:spPr bwMode="auto">
                    <a:xfrm>
                      <a:off x="0" y="0"/>
                      <a:ext cx="4964430" cy="214376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Pr="00FE6AFC" w:rsidRDefault="004618CF" w:rsidP="004618CF">
      <w:pPr>
        <w:pStyle w:val="ListParagraph"/>
        <w:ind w:left="0" w:firstLine="426"/>
        <w:jc w:val="both"/>
        <w:rPr>
          <w:b w:val="0"/>
          <w:i/>
        </w:rPr>
      </w:pPr>
      <w:r w:rsidRPr="00FE6AFC">
        <w:rPr>
          <w:b w:val="0"/>
          <w:i/>
        </w:rPr>
        <w:t xml:space="preserve">  </w:t>
      </w:r>
    </w:p>
    <w:p w:rsidR="004618CF" w:rsidRDefault="004618CF" w:rsidP="004618CF">
      <w:pPr>
        <w:pStyle w:val="ListParagraph"/>
        <w:ind w:left="0" w:firstLine="426"/>
        <w:jc w:val="both"/>
        <w:rPr>
          <w:b w:val="0"/>
          <w:i/>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BF3C5D">
      <w:pPr>
        <w:pStyle w:val="ListParagraph"/>
        <w:spacing w:line="360" w:lineRule="auto"/>
        <w:ind w:left="0" w:firstLine="426"/>
        <w:rPr>
          <w:b w:val="0"/>
        </w:rPr>
      </w:pPr>
      <w:r>
        <w:rPr>
          <w:b w:val="0"/>
        </w:rPr>
        <w:t xml:space="preserve">Zīm. Nr. </w:t>
      </w:r>
      <w:r w:rsidR="00CD5DDE">
        <w:rPr>
          <w:b w:val="0"/>
        </w:rPr>
        <w:t>1.1</w:t>
      </w:r>
      <w:r w:rsidR="00B45523">
        <w:rPr>
          <w:b w:val="0"/>
        </w:rPr>
        <w:t>0</w:t>
      </w:r>
      <w:r w:rsidR="00CD5DDE">
        <w:rPr>
          <w:b w:val="0"/>
        </w:rPr>
        <w:t>.</w:t>
      </w:r>
      <w:r>
        <w:rPr>
          <w:b w:val="0"/>
        </w:rPr>
        <w:t xml:space="preserve"> Gāzes-gaisa deglis.</w:t>
      </w:r>
    </w:p>
    <w:p w:rsidR="004618CF" w:rsidRDefault="004618CF" w:rsidP="00BF3C5D">
      <w:pPr>
        <w:pStyle w:val="ListParagraph"/>
        <w:spacing w:line="360" w:lineRule="auto"/>
        <w:ind w:left="1418" w:hanging="992"/>
        <w:jc w:val="both"/>
        <w:rPr>
          <w:b w:val="0"/>
        </w:rPr>
      </w:pPr>
      <w:r>
        <w:rPr>
          <w:b w:val="0"/>
        </w:rPr>
        <w:t xml:space="preserve">                  1 – uzgalis; 2 – samaisīšanas kamera; 3, 4 – korķa krāni; 5 – skava, kas sastiprina              caurules; 6, 7 – caurules gāzes un saspiestā gaisa pievadei; 8, 9 – īscaurule, kas savieno caurules.</w:t>
      </w:r>
    </w:p>
    <w:p w:rsidR="004618CF" w:rsidRDefault="004618CF" w:rsidP="00BF3C5D">
      <w:pPr>
        <w:pStyle w:val="ListParagraph"/>
        <w:spacing w:line="360" w:lineRule="auto"/>
        <w:ind w:left="1418" w:hanging="992"/>
        <w:jc w:val="both"/>
        <w:rPr>
          <w:b w:val="0"/>
        </w:rPr>
      </w:pPr>
      <w:r>
        <w:rPr>
          <w:b w:val="0"/>
          <w:noProof/>
          <w:lang w:eastAsia="lv-LV"/>
        </w:rPr>
        <w:drawing>
          <wp:anchor distT="0" distB="0" distL="114300" distR="114300" simplePos="0" relativeHeight="251647488" behindDoc="0" locked="0" layoutInCell="1" allowOverlap="1">
            <wp:simplePos x="0" y="0"/>
            <wp:positionH relativeFrom="column">
              <wp:posOffset>528320</wp:posOffset>
            </wp:positionH>
            <wp:positionV relativeFrom="paragraph">
              <wp:posOffset>137795</wp:posOffset>
            </wp:positionV>
            <wp:extent cx="5407660" cy="2543175"/>
            <wp:effectExtent l="19050" t="0" r="2540" b="0"/>
            <wp:wrapSquare wrapText="bothSides"/>
            <wp:docPr id="64" name="Picture 22" descr="D:\Documents and Settings\VilnisOzolins\My Documents\My Pictures\Lodēsanas benzina ie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 and Settings\VilnisOzolins\My Documents\My Pictures\Lodēsanas benzina ierice.jpg"/>
                    <pic:cNvPicPr>
                      <a:picLocks noChangeAspect="1" noChangeArrowheads="1"/>
                    </pic:cNvPicPr>
                  </pic:nvPicPr>
                  <pic:blipFill>
                    <a:blip r:embed="rId30" cstate="print"/>
                    <a:srcRect/>
                    <a:stretch>
                      <a:fillRect/>
                    </a:stretch>
                  </pic:blipFill>
                  <pic:spPr bwMode="auto">
                    <a:xfrm>
                      <a:off x="0" y="0"/>
                      <a:ext cx="5407660" cy="2543175"/>
                    </a:xfrm>
                    <a:prstGeom prst="rect">
                      <a:avLst/>
                    </a:prstGeom>
                    <a:noFill/>
                    <a:ln w="9525">
                      <a:noFill/>
                      <a:miter lim="800000"/>
                      <a:headEnd/>
                      <a:tailEnd/>
                    </a:ln>
                  </pic:spPr>
                </pic:pic>
              </a:graphicData>
            </a:graphic>
          </wp:anchor>
        </w:drawing>
      </w:r>
    </w:p>
    <w:p w:rsidR="004618CF" w:rsidRDefault="004618CF" w:rsidP="004618CF">
      <w:pPr>
        <w:pStyle w:val="ListParagraph"/>
        <w:ind w:left="1418" w:hanging="992"/>
        <w:jc w:val="both"/>
        <w:rPr>
          <w:b w:val="0"/>
        </w:rPr>
      </w:pPr>
    </w:p>
    <w:p w:rsidR="004618CF" w:rsidRDefault="004618CF" w:rsidP="004618CF">
      <w:pPr>
        <w:pStyle w:val="ListParagraph"/>
        <w:ind w:left="1418" w:hanging="992"/>
        <w:jc w:val="both"/>
        <w:rPr>
          <w:b w:val="0"/>
        </w:rPr>
      </w:pPr>
    </w:p>
    <w:p w:rsidR="004618CF" w:rsidRDefault="004618CF" w:rsidP="004618CF">
      <w:pPr>
        <w:pStyle w:val="ListParagraph"/>
        <w:ind w:left="1418" w:hanging="992"/>
        <w:jc w:val="both"/>
        <w:rPr>
          <w:b w:val="0"/>
        </w:rPr>
      </w:pPr>
    </w:p>
    <w:p w:rsidR="004618CF" w:rsidRDefault="004618CF" w:rsidP="004618CF">
      <w:pPr>
        <w:pStyle w:val="ListParagraph"/>
        <w:ind w:left="1418" w:hanging="992"/>
        <w:jc w:val="both"/>
        <w:rPr>
          <w:b w:val="0"/>
        </w:rPr>
      </w:pPr>
    </w:p>
    <w:p w:rsidR="004618CF" w:rsidRDefault="004618CF" w:rsidP="004618CF">
      <w:pPr>
        <w:pStyle w:val="ListParagraph"/>
        <w:ind w:left="1418" w:hanging="992"/>
        <w:jc w:val="both"/>
        <w:rPr>
          <w:b w:val="0"/>
        </w:rPr>
      </w:pPr>
    </w:p>
    <w:p w:rsidR="004618CF" w:rsidRPr="00BD0BDE" w:rsidRDefault="004618CF" w:rsidP="004618CF">
      <w:pPr>
        <w:pStyle w:val="ListParagraph"/>
        <w:ind w:left="1418" w:hanging="992"/>
        <w:jc w:val="both"/>
        <w:rPr>
          <w:b w:val="0"/>
        </w:rPr>
      </w:pPr>
      <w:r>
        <w:rPr>
          <w:b w:val="0"/>
        </w:rPr>
        <w:t xml:space="preserve"> </w:t>
      </w:r>
    </w:p>
    <w:p w:rsidR="004618CF" w:rsidRDefault="004618CF" w:rsidP="004618CF">
      <w:pPr>
        <w:pStyle w:val="ListParagraph"/>
        <w:ind w:left="0" w:firstLine="426"/>
        <w:jc w:val="both"/>
        <w:rPr>
          <w:b w:val="0"/>
          <w:i/>
        </w:rPr>
      </w:pPr>
    </w:p>
    <w:p w:rsidR="004618CF" w:rsidRDefault="004618CF" w:rsidP="004618CF">
      <w:pPr>
        <w:pStyle w:val="ListParagraph"/>
        <w:ind w:left="0" w:firstLine="426"/>
        <w:jc w:val="both"/>
        <w:rPr>
          <w:b w:val="0"/>
          <w:i/>
        </w:rPr>
      </w:pPr>
    </w:p>
    <w:p w:rsidR="004618CF" w:rsidRDefault="004618CF" w:rsidP="004618CF">
      <w:pPr>
        <w:pStyle w:val="ListParagraph"/>
        <w:ind w:left="0" w:firstLine="426"/>
        <w:jc w:val="both"/>
        <w:rPr>
          <w:b w:val="0"/>
          <w:i/>
        </w:rPr>
      </w:pPr>
    </w:p>
    <w:p w:rsidR="004618CF" w:rsidRDefault="004618CF" w:rsidP="004618CF">
      <w:pPr>
        <w:pStyle w:val="ListParagraph"/>
        <w:ind w:left="0" w:firstLine="426"/>
        <w:jc w:val="both"/>
        <w:rPr>
          <w:b w:val="0"/>
          <w:i/>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E85D73">
      <w:pPr>
        <w:pStyle w:val="ListParagraph"/>
        <w:spacing w:line="360" w:lineRule="auto"/>
        <w:ind w:left="0"/>
        <w:rPr>
          <w:b w:val="0"/>
        </w:rPr>
      </w:pPr>
      <w:r>
        <w:rPr>
          <w:b w:val="0"/>
        </w:rPr>
        <w:t xml:space="preserve">Zīm. Nr. </w:t>
      </w:r>
      <w:r w:rsidR="00CD5DDE">
        <w:rPr>
          <w:b w:val="0"/>
        </w:rPr>
        <w:t>1.1</w:t>
      </w:r>
      <w:r w:rsidR="00B45523">
        <w:rPr>
          <w:b w:val="0"/>
        </w:rPr>
        <w:t>1</w:t>
      </w:r>
      <w:r w:rsidR="00CD5DDE">
        <w:rPr>
          <w:b w:val="0"/>
        </w:rPr>
        <w:t>.</w:t>
      </w:r>
      <w:r>
        <w:rPr>
          <w:b w:val="0"/>
        </w:rPr>
        <w:t xml:space="preserve"> Benzīna lodēšanas ierīce.</w:t>
      </w:r>
    </w:p>
    <w:p w:rsidR="004618CF" w:rsidRDefault="00E85D73" w:rsidP="00E85D73">
      <w:pPr>
        <w:pStyle w:val="ListParagraph"/>
        <w:spacing w:line="360" w:lineRule="auto"/>
        <w:ind w:left="426" w:hanging="426"/>
        <w:rPr>
          <w:b w:val="0"/>
        </w:rPr>
      </w:pPr>
      <w:r>
        <w:rPr>
          <w:b w:val="0"/>
        </w:rPr>
        <w:t xml:space="preserve">    </w:t>
      </w:r>
      <w:r w:rsidR="004618CF">
        <w:rPr>
          <w:b w:val="0"/>
        </w:rPr>
        <w:t xml:space="preserve">  1 – sūknis gaisa padevei; 2 – gumijas caurule; 3 – darba korķis; 4 – ieliešanas atvere; 5 – tvertne; 6 – gāzes deglis.</w:t>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BF3C5D" w:rsidP="004618CF">
      <w:pPr>
        <w:pStyle w:val="ListParagraph"/>
        <w:ind w:left="0" w:firstLine="426"/>
        <w:jc w:val="both"/>
        <w:rPr>
          <w:b w:val="0"/>
        </w:rPr>
      </w:pPr>
      <w:r>
        <w:rPr>
          <w:b w:val="0"/>
          <w:noProof/>
          <w:lang w:eastAsia="lv-LV"/>
        </w:rPr>
        <w:lastRenderedPageBreak/>
        <w:drawing>
          <wp:anchor distT="0" distB="0" distL="114300" distR="114300" simplePos="0" relativeHeight="251648512" behindDoc="0" locked="0" layoutInCell="1" allowOverlap="1">
            <wp:simplePos x="0" y="0"/>
            <wp:positionH relativeFrom="column">
              <wp:posOffset>1315085</wp:posOffset>
            </wp:positionH>
            <wp:positionV relativeFrom="paragraph">
              <wp:posOffset>-55245</wp:posOffset>
            </wp:positionV>
            <wp:extent cx="3477260" cy="2871470"/>
            <wp:effectExtent l="19050" t="0" r="8890" b="0"/>
            <wp:wrapSquare wrapText="bothSides"/>
            <wp:docPr id="65" name="Picture 23" descr="D:\Documents and Settings\VilnisOzolins\My Documents\My Pictures\Lodlampa ar petrole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cuments and Settings\VilnisOzolins\My Documents\My Pictures\Lodlampa ar petroleju.jpg"/>
                    <pic:cNvPicPr>
                      <a:picLocks noChangeAspect="1" noChangeArrowheads="1"/>
                    </pic:cNvPicPr>
                  </pic:nvPicPr>
                  <pic:blipFill>
                    <a:blip r:embed="rId31" cstate="print"/>
                    <a:srcRect/>
                    <a:stretch>
                      <a:fillRect/>
                    </a:stretch>
                  </pic:blipFill>
                  <pic:spPr bwMode="auto">
                    <a:xfrm>
                      <a:off x="0" y="0"/>
                      <a:ext cx="3477260" cy="287147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E85D73" w:rsidRDefault="00E85D73" w:rsidP="004618CF">
      <w:pPr>
        <w:pStyle w:val="ListParagraph"/>
        <w:ind w:left="0" w:firstLine="426"/>
        <w:jc w:val="both"/>
        <w:rPr>
          <w:b w:val="0"/>
        </w:rPr>
      </w:pPr>
    </w:p>
    <w:p w:rsidR="00E85D73" w:rsidRDefault="00E85D73" w:rsidP="004618CF">
      <w:pPr>
        <w:pStyle w:val="ListParagraph"/>
        <w:ind w:left="0" w:firstLine="426"/>
        <w:jc w:val="both"/>
        <w:rPr>
          <w:b w:val="0"/>
        </w:rPr>
      </w:pPr>
    </w:p>
    <w:p w:rsidR="00E85D73" w:rsidRDefault="00E85D73" w:rsidP="004618CF">
      <w:pPr>
        <w:pStyle w:val="ListParagraph"/>
        <w:ind w:left="0" w:firstLine="426"/>
        <w:jc w:val="both"/>
        <w:rPr>
          <w:b w:val="0"/>
        </w:rPr>
      </w:pPr>
    </w:p>
    <w:p w:rsidR="00E85D73" w:rsidRDefault="00E85D73" w:rsidP="004618CF">
      <w:pPr>
        <w:pStyle w:val="ListParagraph"/>
        <w:ind w:left="0" w:firstLine="426"/>
        <w:jc w:val="both"/>
        <w:rPr>
          <w:b w:val="0"/>
        </w:rPr>
      </w:pPr>
    </w:p>
    <w:p w:rsidR="00E85D73" w:rsidRDefault="00E85D73" w:rsidP="004618CF">
      <w:pPr>
        <w:pStyle w:val="ListParagraph"/>
        <w:ind w:left="0" w:firstLine="426"/>
        <w:jc w:val="both"/>
        <w:rPr>
          <w:b w:val="0"/>
        </w:rPr>
      </w:pPr>
    </w:p>
    <w:p w:rsidR="004618CF" w:rsidRDefault="004618CF" w:rsidP="00E85D73">
      <w:pPr>
        <w:pStyle w:val="ListParagraph"/>
        <w:spacing w:line="360" w:lineRule="auto"/>
        <w:ind w:left="0"/>
        <w:jc w:val="both"/>
        <w:rPr>
          <w:b w:val="0"/>
        </w:rPr>
      </w:pPr>
      <w:r>
        <w:rPr>
          <w:b w:val="0"/>
        </w:rPr>
        <w:t>Zīm. Nr.</w:t>
      </w:r>
      <w:r w:rsidR="00CD5DDE">
        <w:rPr>
          <w:b w:val="0"/>
        </w:rPr>
        <w:t xml:space="preserve"> 1.1</w:t>
      </w:r>
      <w:r w:rsidR="00B45523">
        <w:rPr>
          <w:b w:val="0"/>
        </w:rPr>
        <w:t>2</w:t>
      </w:r>
      <w:r w:rsidR="00CD5DDE">
        <w:rPr>
          <w:b w:val="0"/>
        </w:rPr>
        <w:t>.</w:t>
      </w:r>
      <w:r>
        <w:rPr>
          <w:b w:val="0"/>
        </w:rPr>
        <w:t xml:space="preserve"> Petrolejas lodlampa.</w:t>
      </w:r>
    </w:p>
    <w:p w:rsidR="004618CF" w:rsidRDefault="004618CF" w:rsidP="00E85D73">
      <w:pPr>
        <w:pStyle w:val="ListParagraph"/>
        <w:spacing w:line="360" w:lineRule="auto"/>
        <w:ind w:left="0"/>
        <w:jc w:val="both"/>
        <w:rPr>
          <w:b w:val="0"/>
        </w:rPr>
      </w:pPr>
      <w:r>
        <w:rPr>
          <w:b w:val="0"/>
        </w:rPr>
        <w:t xml:space="preserve">               1 – tvertne; 2 – uzsildīšanas vanniņa; 3 – caurule; 4 – ventilis; 5 – sūknis; 6 – rokturis;</w:t>
      </w:r>
    </w:p>
    <w:p w:rsidR="004618CF" w:rsidRDefault="004618CF" w:rsidP="00E85D73">
      <w:pPr>
        <w:pStyle w:val="ListParagraph"/>
        <w:spacing w:line="360" w:lineRule="auto"/>
        <w:ind w:left="0"/>
        <w:jc w:val="both"/>
        <w:rPr>
          <w:b w:val="0"/>
        </w:rPr>
      </w:pPr>
      <w:r>
        <w:rPr>
          <w:b w:val="0"/>
        </w:rPr>
        <w:t xml:space="preserve">               7 – vārsts gaisa izlaišanai no tvertnes; 8 – uzpildīšanas korķis.    </w:t>
      </w:r>
    </w:p>
    <w:p w:rsidR="004618CF" w:rsidRDefault="004618CF" w:rsidP="00E85D73">
      <w:pPr>
        <w:pStyle w:val="ListParagraph"/>
        <w:spacing w:line="360" w:lineRule="auto"/>
        <w:ind w:left="0"/>
        <w:jc w:val="both"/>
        <w:rPr>
          <w:b w:val="0"/>
        </w:rPr>
      </w:pPr>
    </w:p>
    <w:p w:rsidR="004618CF" w:rsidRDefault="004618CF" w:rsidP="00E85D73">
      <w:pPr>
        <w:pStyle w:val="ListParagraph"/>
        <w:spacing w:line="360" w:lineRule="auto"/>
        <w:ind w:left="0"/>
        <w:jc w:val="both"/>
        <w:rPr>
          <w:b w:val="0"/>
        </w:rPr>
      </w:pPr>
      <w:r>
        <w:rPr>
          <w:b w:val="0"/>
        </w:rPr>
        <w:t>Pirms lodlampas aizdedzināšanas noslēdz ventili 4, no tvertnes izlaiž gaisu caur vārstu 7, kas atrodas uzpildīšanas korķī 8. Pēc gaisa izlaišanas vārstu 7 noslēdz. Pēc tam aizdedzina benzīnu, kas ieliets uzsildīšanas vanniņā, un uzsilda degļa spirālveida cauruli.</w:t>
      </w:r>
    </w:p>
    <w:p w:rsidR="004618CF" w:rsidRDefault="004618CF" w:rsidP="00E85D73">
      <w:pPr>
        <w:pStyle w:val="ListParagraph"/>
        <w:spacing w:line="360" w:lineRule="auto"/>
        <w:ind w:left="0"/>
        <w:jc w:val="both"/>
        <w:rPr>
          <w:b w:val="0"/>
        </w:rPr>
      </w:pPr>
      <w:r>
        <w:rPr>
          <w:b w:val="0"/>
        </w:rPr>
        <w:t>Pilnīgā benzīna izdegšanas momentā vanniņā jāiesūknē gaisu tvertnē, nedaudz atver ventili 4, novieto lodlampu ar degļa cauruli 3 pret ķieģeli 10 – 15 mm attālumā. Uzliesmojošā izsmidzinātā degviela turpina sakarsēt degli, no kura izplūst zilgana liesma. Pēc tam ar ventili 4 regulē degšanas intensitāti.</w:t>
      </w:r>
    </w:p>
    <w:p w:rsidR="004618CF" w:rsidRDefault="004618CF" w:rsidP="00E85D73">
      <w:pPr>
        <w:pStyle w:val="ListParagraph"/>
        <w:spacing w:line="360" w:lineRule="auto"/>
        <w:ind w:left="0"/>
        <w:jc w:val="both"/>
        <w:rPr>
          <w:b w:val="0"/>
        </w:rPr>
      </w:pPr>
      <w:r>
        <w:rPr>
          <w:b w:val="0"/>
        </w:rPr>
        <w:t>Lodlampu nodzēš tikai ar ventiļa 4 noslēgšanu, pēc tam izlaiž gaisu no tvertnes caur vārstu 7.</w:t>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Pr="001826B4" w:rsidRDefault="004618CF" w:rsidP="004618CF">
      <w:pPr>
        <w:pStyle w:val="ListParagraph"/>
        <w:ind w:left="0" w:firstLine="426"/>
        <w:jc w:val="both"/>
        <w:rPr>
          <w:b w:val="0"/>
        </w:rPr>
      </w:pPr>
    </w:p>
    <w:p w:rsidR="004618CF" w:rsidRPr="001826B4" w:rsidRDefault="004618CF" w:rsidP="004618CF">
      <w:pPr>
        <w:pStyle w:val="ListParagraph"/>
        <w:ind w:left="0" w:firstLine="426"/>
        <w:jc w:val="both"/>
        <w:rPr>
          <w:b w:val="0"/>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jc w:val="center"/>
        <w:rPr>
          <w:b w:val="0"/>
          <w:i/>
        </w:rPr>
      </w:pPr>
    </w:p>
    <w:p w:rsidR="004618CF" w:rsidRDefault="004618CF" w:rsidP="004618CF">
      <w:pPr>
        <w:pStyle w:val="ListParagraph"/>
        <w:ind w:left="0" w:firstLine="426"/>
        <w:rPr>
          <w:b w:val="0"/>
        </w:rPr>
      </w:pPr>
      <w:r>
        <w:rPr>
          <w:b w:val="0"/>
          <w:noProof/>
          <w:lang w:eastAsia="lv-LV"/>
        </w:rPr>
        <w:drawing>
          <wp:anchor distT="0" distB="0" distL="114300" distR="114300" simplePos="0" relativeHeight="251649536" behindDoc="0" locked="0" layoutInCell="1" allowOverlap="1">
            <wp:simplePos x="0" y="0"/>
            <wp:positionH relativeFrom="column">
              <wp:posOffset>1951990</wp:posOffset>
            </wp:positionH>
            <wp:positionV relativeFrom="paragraph">
              <wp:posOffset>-52070</wp:posOffset>
            </wp:positionV>
            <wp:extent cx="3437890" cy="3554095"/>
            <wp:effectExtent l="19050" t="0" r="0" b="0"/>
            <wp:wrapSquare wrapText="bothSides"/>
            <wp:docPr id="68" name="Picture 24" descr="D:\Documents and Settings\VilnisOzolins\My Documents\My Pictures\lodlampa ar benzi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uments and Settings\VilnisOzolins\My Documents\My Pictures\lodlampa ar benzinu.jpg"/>
                    <pic:cNvPicPr>
                      <a:picLocks noChangeAspect="1" noChangeArrowheads="1"/>
                    </pic:cNvPicPr>
                  </pic:nvPicPr>
                  <pic:blipFill>
                    <a:blip r:embed="rId32" cstate="print"/>
                    <a:srcRect/>
                    <a:stretch>
                      <a:fillRect/>
                    </a:stretch>
                  </pic:blipFill>
                  <pic:spPr bwMode="auto">
                    <a:xfrm>
                      <a:off x="0" y="0"/>
                      <a:ext cx="3437890" cy="355409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4618CF">
      <w:pPr>
        <w:pStyle w:val="ListParagraph"/>
        <w:ind w:left="0" w:firstLine="426"/>
        <w:rPr>
          <w:b w:val="0"/>
        </w:rPr>
      </w:pPr>
    </w:p>
    <w:p w:rsidR="004618CF" w:rsidRDefault="004618CF" w:rsidP="00E85D73">
      <w:pPr>
        <w:pStyle w:val="ListParagraph"/>
        <w:spacing w:line="360" w:lineRule="auto"/>
        <w:ind w:left="0" w:firstLine="426"/>
        <w:rPr>
          <w:b w:val="0"/>
        </w:rPr>
      </w:pPr>
      <w:r>
        <w:rPr>
          <w:b w:val="0"/>
        </w:rPr>
        <w:t xml:space="preserve">Zīm. Nr. </w:t>
      </w:r>
      <w:r w:rsidR="00CD5DDE">
        <w:rPr>
          <w:b w:val="0"/>
        </w:rPr>
        <w:t>1.</w:t>
      </w:r>
      <w:r w:rsidR="00B45523">
        <w:rPr>
          <w:b w:val="0"/>
        </w:rPr>
        <w:t>13</w:t>
      </w:r>
      <w:r w:rsidR="00CD5DDE">
        <w:rPr>
          <w:b w:val="0"/>
        </w:rPr>
        <w:t>.</w:t>
      </w:r>
      <w:r>
        <w:rPr>
          <w:b w:val="0"/>
        </w:rPr>
        <w:t xml:space="preserve"> Lodlampa, kas strādā ar benzīnu, spirtu un petroleju.</w:t>
      </w:r>
    </w:p>
    <w:p w:rsidR="004618CF" w:rsidRDefault="004618CF" w:rsidP="00E85D73">
      <w:pPr>
        <w:pStyle w:val="ListParagraph"/>
        <w:spacing w:line="360" w:lineRule="auto"/>
        <w:ind w:left="1418" w:hanging="992"/>
        <w:jc w:val="both"/>
        <w:rPr>
          <w:b w:val="0"/>
        </w:rPr>
      </w:pPr>
      <w:r>
        <w:rPr>
          <w:b w:val="0"/>
        </w:rPr>
        <w:t xml:space="preserve">                1 – aizsardzības stienis; 2 – degvielas tvertne; 3 – gaisa telpa; 4 – uzsildīšanas vanniņa; 5 – samaisītāja kanāli; 6 – caurule; 7 – samaisīšanas caurule; 8 – sprausla;  9 – aizsardzības ierīce no vēja; 10 – ventilis; 11 - iepildīšanas atveres vāks;             12 – sūknis. </w:t>
      </w:r>
    </w:p>
    <w:p w:rsidR="004618CF" w:rsidRDefault="004618CF" w:rsidP="00E85D73">
      <w:pPr>
        <w:pStyle w:val="ListParagraph"/>
        <w:spacing w:line="360" w:lineRule="auto"/>
        <w:ind w:left="0" w:firstLine="426"/>
        <w:jc w:val="both"/>
        <w:rPr>
          <w:b w:val="0"/>
        </w:rPr>
      </w:pPr>
    </w:p>
    <w:p w:rsidR="004618CF" w:rsidRDefault="004618CF" w:rsidP="00E85D73">
      <w:pPr>
        <w:pStyle w:val="ListParagraph"/>
        <w:spacing w:line="360" w:lineRule="auto"/>
        <w:ind w:left="0" w:firstLine="426"/>
        <w:jc w:val="both"/>
        <w:rPr>
          <w:b w:val="0"/>
        </w:rPr>
      </w:pPr>
      <w:r>
        <w:rPr>
          <w:b w:val="0"/>
        </w:rPr>
        <w:t>Gaisa-gāzes degļi strādā ar maisījumiem: acetilēns ar skābekli, dabasgāze ar gaisu, dabasgāze ar skābekli, ūdeņradis ar skābekli.</w:t>
      </w:r>
      <w:r w:rsidR="00E85D73">
        <w:rPr>
          <w:b w:val="0"/>
        </w:rPr>
        <w:t xml:space="preserve"> </w:t>
      </w:r>
      <w:r>
        <w:rPr>
          <w:b w:val="0"/>
        </w:rPr>
        <w:t xml:space="preserve">Liesmas platais kūlis nodrošina šuves laukuma vienmērīgu sasilšanu. </w:t>
      </w:r>
    </w:p>
    <w:p w:rsidR="004618CF" w:rsidRDefault="004618CF" w:rsidP="00E85D73">
      <w:pPr>
        <w:pStyle w:val="ListParagraph"/>
        <w:spacing w:line="360" w:lineRule="auto"/>
        <w:ind w:left="0" w:firstLine="426"/>
        <w:jc w:val="both"/>
        <w:rPr>
          <w:b w:val="0"/>
        </w:rPr>
      </w:pPr>
      <w:r>
        <w:rPr>
          <w:b w:val="0"/>
        </w:rPr>
        <w:t xml:space="preserve">Lodēšanas virsmas rūpīgi notīra, detaļas satuvina, izveidojot nepieciešamā izmēra spraugu. salodējamās virsmas pārklāj ar kušņa slāni, lēni sasilda ar degļa liesmu vai lodlampu. uz uzsildītās spraugas novieto lodmetālu un sasilda līdz pilnīgai izkušanai un pilnīgai spraugas aizpildīšanai ar lodmetālu. Pēc tam salodēto izstrādājumu 10 – 15 minūtes vāra šķidrumā, kura sastāvā ir 10% kaustiskā soda, 5% mašīneļļa, 85% ūdens, tad nomazgā un izžāvē. </w:t>
      </w:r>
    </w:p>
    <w:p w:rsidR="004618CF" w:rsidRDefault="004618CF" w:rsidP="00E85D73">
      <w:pPr>
        <w:pStyle w:val="ListParagraph"/>
        <w:spacing w:line="360" w:lineRule="auto"/>
        <w:ind w:left="0" w:firstLine="426"/>
        <w:jc w:val="both"/>
        <w:rPr>
          <w:b w:val="0"/>
        </w:rPr>
      </w:pPr>
      <w:r>
        <w:rPr>
          <w:b w:val="0"/>
        </w:rPr>
        <w:t xml:space="preserve">Kā pamata kušņus pielieto boraku un maisījumu, kas sastāv no borskābes un boraka vienādām daļām.  </w:t>
      </w:r>
    </w:p>
    <w:p w:rsidR="00E65785" w:rsidRDefault="00E65785" w:rsidP="00E85D73">
      <w:pPr>
        <w:pStyle w:val="ListParagraph"/>
        <w:spacing w:line="360" w:lineRule="auto"/>
        <w:ind w:left="0" w:firstLine="426"/>
        <w:jc w:val="center"/>
        <w:rPr>
          <w:b w:val="0"/>
          <w:i/>
        </w:rPr>
      </w:pPr>
    </w:p>
    <w:p w:rsidR="00E65785" w:rsidRPr="00E65785" w:rsidRDefault="00E65785" w:rsidP="00E65785">
      <w:pPr>
        <w:spacing w:line="360" w:lineRule="auto"/>
        <w:ind w:left="426"/>
        <w:rPr>
          <w:i/>
        </w:rPr>
      </w:pPr>
      <w:r>
        <w:rPr>
          <w:i/>
        </w:rPr>
        <w:lastRenderedPageBreak/>
        <w:t xml:space="preserve">3.1.5. </w:t>
      </w:r>
      <w:r w:rsidR="004618CF" w:rsidRPr="00E65785">
        <w:rPr>
          <w:i/>
        </w:rPr>
        <w:t>Siltuma procesi lodējot ar lodāmuru.</w:t>
      </w:r>
    </w:p>
    <w:p w:rsidR="004618CF" w:rsidRDefault="004618CF" w:rsidP="00E65785">
      <w:pPr>
        <w:pStyle w:val="ListParagraph"/>
        <w:spacing w:line="360" w:lineRule="auto"/>
        <w:ind w:left="0" w:firstLine="426"/>
        <w:rPr>
          <w:b w:val="0"/>
        </w:rPr>
      </w:pPr>
      <w:r>
        <w:rPr>
          <w:b w:val="0"/>
          <w:i/>
        </w:rPr>
        <w:t xml:space="preserve"> </w:t>
      </w:r>
      <w:r>
        <w:rPr>
          <w:b w:val="0"/>
        </w:rPr>
        <w:t>Lodēšanas temperatūras stabilitāti nosaka siltuma balansa dinamika lodēšanas serdeņa siltuma absorbcija, siltuma aizvadīšana un siltumietilpība un ir atkarīga no lodāmura jaudas un termiskā lietderības koeficienta. Pēc jaudas lodāmuri iedalās mazjaudīgos   (6 – 20 W), vidējas jaudas (30 – 100 W) un lielas jaudas (vairāk par 100 W).</w:t>
      </w:r>
    </w:p>
    <w:p w:rsidR="004618CF" w:rsidRDefault="004618CF" w:rsidP="00E85D73">
      <w:pPr>
        <w:pStyle w:val="ListParagraph"/>
        <w:spacing w:line="360" w:lineRule="auto"/>
        <w:ind w:left="0" w:firstLine="426"/>
        <w:jc w:val="both"/>
        <w:rPr>
          <w:b w:val="0"/>
        </w:rPr>
      </w:pPr>
      <w:r>
        <w:rPr>
          <w:b w:val="0"/>
        </w:rPr>
        <w:t>Jaudas, siltumietilpības un darba slodzes vērtības izvēlas tā, lai maksimālā temperatūra vai lielā siltumietilpība palielinātu darba temperatūras atjaunošanās laiku, bet maza siltumietilpība pie zemā</w:t>
      </w:r>
    </w:p>
    <w:p w:rsidR="004618CF" w:rsidRDefault="004618CF" w:rsidP="00E85D73">
      <w:pPr>
        <w:pStyle w:val="ListParagraph"/>
        <w:spacing w:line="360" w:lineRule="auto"/>
        <w:ind w:left="0" w:firstLine="0"/>
        <w:jc w:val="both"/>
        <w:rPr>
          <w:b w:val="0"/>
        </w:rPr>
      </w:pPr>
      <w:r>
        <w:rPr>
          <w:b w:val="0"/>
        </w:rPr>
        <w:t>Temperatūrām atļautu samazināt šo laiku. Rezultātā katrā konkrētā gadījumā jāievēro visas raksturlīknes un jāatrod to optimālais savienojums. Izmantojot zīmējumā Nr.</w:t>
      </w:r>
      <w:r w:rsidR="00B45523">
        <w:rPr>
          <w:b w:val="0"/>
        </w:rPr>
        <w:t>3.14</w:t>
      </w:r>
      <w:r>
        <w:rPr>
          <w:b w:val="0"/>
        </w:rPr>
        <w:t xml:space="preserve"> dotās raksturlīknes, var izvēlēties lodāmuru dažādiem lodēšanas darbiem iespiesto plašu lodēšanai.</w:t>
      </w:r>
    </w:p>
    <w:p w:rsidR="004618CF" w:rsidRDefault="00E65785" w:rsidP="004618CF">
      <w:pPr>
        <w:pStyle w:val="ListParagraph"/>
        <w:ind w:left="0" w:firstLine="0"/>
        <w:jc w:val="both"/>
        <w:rPr>
          <w:b w:val="0"/>
        </w:rPr>
      </w:pPr>
      <w:r>
        <w:rPr>
          <w:b w:val="0"/>
          <w:noProof/>
          <w:lang w:eastAsia="lv-LV"/>
        </w:rPr>
        <w:drawing>
          <wp:anchor distT="0" distB="0" distL="114300" distR="114300" simplePos="0" relativeHeight="251641344" behindDoc="0" locked="0" layoutInCell="1" allowOverlap="1">
            <wp:simplePos x="0" y="0"/>
            <wp:positionH relativeFrom="column">
              <wp:posOffset>1257935</wp:posOffset>
            </wp:positionH>
            <wp:positionV relativeFrom="paragraph">
              <wp:posOffset>163830</wp:posOffset>
            </wp:positionV>
            <wp:extent cx="3246120" cy="2138680"/>
            <wp:effectExtent l="19050" t="0" r="0" b="0"/>
            <wp:wrapSquare wrapText="bothSides"/>
            <wp:docPr id="17" name="Picture 1" descr="C:\Documents and Settings\smaile\My Documents\My Pictures\Lodamura rakstur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Lodamura raksturliknes.jpg"/>
                    <pic:cNvPicPr>
                      <a:picLocks noChangeAspect="1" noChangeArrowheads="1"/>
                    </pic:cNvPicPr>
                  </pic:nvPicPr>
                  <pic:blipFill>
                    <a:blip r:embed="rId33" cstate="print"/>
                    <a:srcRect/>
                    <a:stretch>
                      <a:fillRect/>
                    </a:stretch>
                  </pic:blipFill>
                  <pic:spPr bwMode="auto">
                    <a:xfrm>
                      <a:off x="0" y="0"/>
                      <a:ext cx="3246120" cy="2138680"/>
                    </a:xfrm>
                    <a:prstGeom prst="rect">
                      <a:avLst/>
                    </a:prstGeom>
                    <a:noFill/>
                    <a:ln w="9525">
                      <a:noFill/>
                      <a:miter lim="800000"/>
                      <a:headEnd/>
                      <a:tailEnd/>
                    </a:ln>
                  </pic:spPr>
                </pic:pic>
              </a:graphicData>
            </a:graphic>
          </wp:anchor>
        </w:drawing>
      </w: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E85D73">
      <w:pPr>
        <w:pStyle w:val="ListParagraph"/>
        <w:spacing w:line="360" w:lineRule="auto"/>
        <w:ind w:left="0" w:firstLine="0"/>
        <w:jc w:val="both"/>
        <w:rPr>
          <w:b w:val="0"/>
        </w:rPr>
      </w:pPr>
      <w:r>
        <w:rPr>
          <w:b w:val="0"/>
        </w:rPr>
        <w:t xml:space="preserve">Zīm. Nr. </w:t>
      </w:r>
      <w:r w:rsidR="00B45523">
        <w:rPr>
          <w:b w:val="0"/>
        </w:rPr>
        <w:t>3.14</w:t>
      </w:r>
      <w:r w:rsidR="00CD5DDE">
        <w:rPr>
          <w:b w:val="0"/>
        </w:rPr>
        <w:t>.</w:t>
      </w:r>
      <w:r>
        <w:rPr>
          <w:b w:val="0"/>
        </w:rPr>
        <w:t xml:space="preserve"> Lodāmura serdeņa spices temperatūras atkarība no sprieguma pie uzdotās jaudas.</w:t>
      </w:r>
    </w:p>
    <w:p w:rsidR="004618CF" w:rsidRDefault="004618CF" w:rsidP="00E85D73">
      <w:pPr>
        <w:pStyle w:val="ListParagraph"/>
        <w:spacing w:line="360" w:lineRule="auto"/>
        <w:ind w:left="0" w:firstLine="0"/>
        <w:jc w:val="both"/>
        <w:rPr>
          <w:b w:val="0"/>
        </w:rPr>
      </w:pPr>
    </w:p>
    <w:p w:rsidR="004618CF" w:rsidRDefault="004618CF" w:rsidP="00E85D73">
      <w:pPr>
        <w:pStyle w:val="ListParagraph"/>
        <w:spacing w:line="360" w:lineRule="auto"/>
        <w:ind w:left="0" w:firstLine="426"/>
        <w:jc w:val="both"/>
        <w:rPr>
          <w:b w:val="0"/>
        </w:rPr>
      </w:pPr>
      <w:r>
        <w:rPr>
          <w:b w:val="0"/>
        </w:rPr>
        <w:t xml:space="preserve">Sakarā ar siltuma atdevi darbā ar elektrisko lodāmuru jāņem vērā serdeņa smailes temperatūras izmaiņas raksturs, kas atkarīgs no viņa ģeometriskiem izmēriem (zīm. Nr. </w:t>
      </w:r>
      <w:r w:rsidR="00B45523">
        <w:rPr>
          <w:b w:val="0"/>
        </w:rPr>
        <w:t>3.15</w:t>
      </w:r>
      <w:r w:rsidR="00CD5DDE">
        <w:rPr>
          <w:b w:val="0"/>
        </w:rPr>
        <w:t>.</w:t>
      </w:r>
      <w:r>
        <w:rPr>
          <w:b w:val="0"/>
        </w:rPr>
        <w:t>)</w:t>
      </w:r>
    </w:p>
    <w:p w:rsidR="004618CF" w:rsidRDefault="00E85D73" w:rsidP="00E85D73">
      <w:pPr>
        <w:pStyle w:val="ListParagraph"/>
        <w:spacing w:line="360" w:lineRule="auto"/>
        <w:ind w:left="0" w:firstLine="426"/>
        <w:jc w:val="both"/>
        <w:rPr>
          <w:b w:val="0"/>
        </w:rPr>
      </w:pPr>
      <w:r>
        <w:rPr>
          <w:b w:val="0"/>
          <w:noProof/>
          <w:lang w:eastAsia="lv-LV"/>
        </w:rPr>
        <w:drawing>
          <wp:anchor distT="0" distB="0" distL="114300" distR="114300" simplePos="0" relativeHeight="251642368" behindDoc="0" locked="0" layoutInCell="1" allowOverlap="1">
            <wp:simplePos x="0" y="0"/>
            <wp:positionH relativeFrom="column">
              <wp:posOffset>1103630</wp:posOffset>
            </wp:positionH>
            <wp:positionV relativeFrom="paragraph">
              <wp:posOffset>127000</wp:posOffset>
            </wp:positionV>
            <wp:extent cx="3068320" cy="2178685"/>
            <wp:effectExtent l="19050" t="0" r="0" b="0"/>
            <wp:wrapSquare wrapText="bothSides"/>
            <wp:docPr id="26" name="Picture 2" descr="C:\Documents and Settings\smaile\My Documents\My Pictures\Lodamura serde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maile\My Documents\My Pictures\Lodamura serdeni-1.jpg"/>
                    <pic:cNvPicPr>
                      <a:picLocks noChangeAspect="1" noChangeArrowheads="1"/>
                    </pic:cNvPicPr>
                  </pic:nvPicPr>
                  <pic:blipFill>
                    <a:blip r:embed="rId34" cstate="print"/>
                    <a:srcRect/>
                    <a:stretch>
                      <a:fillRect/>
                    </a:stretch>
                  </pic:blipFill>
                  <pic:spPr bwMode="auto">
                    <a:xfrm>
                      <a:off x="0" y="0"/>
                      <a:ext cx="3068320" cy="217868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center"/>
        <w:rPr>
          <w:b w:val="0"/>
        </w:rPr>
      </w:pPr>
    </w:p>
    <w:p w:rsidR="004618CF" w:rsidRDefault="004618CF" w:rsidP="004618CF">
      <w:pPr>
        <w:pStyle w:val="ListParagraph"/>
        <w:ind w:left="0" w:firstLine="0"/>
        <w:rPr>
          <w:b w:val="0"/>
        </w:rPr>
      </w:pPr>
    </w:p>
    <w:p w:rsidR="004618CF" w:rsidRDefault="004618CF" w:rsidP="004618CF">
      <w:pPr>
        <w:pStyle w:val="ListParagraph"/>
        <w:ind w:left="0" w:firstLine="0"/>
        <w:rPr>
          <w:b w:val="0"/>
        </w:rPr>
      </w:pPr>
    </w:p>
    <w:p w:rsidR="004618CF" w:rsidRDefault="004618CF" w:rsidP="004618CF">
      <w:pPr>
        <w:pStyle w:val="ListParagraph"/>
        <w:ind w:left="0" w:firstLine="0"/>
        <w:rPr>
          <w:b w:val="0"/>
        </w:rPr>
      </w:pPr>
      <w:r>
        <w:rPr>
          <w:b w:val="0"/>
        </w:rPr>
        <w:t xml:space="preserve">Zīm. Nr. </w:t>
      </w:r>
      <w:r w:rsidR="00B45523">
        <w:rPr>
          <w:b w:val="0"/>
        </w:rPr>
        <w:t>3.15</w:t>
      </w:r>
      <w:r w:rsidR="00CD5DDE">
        <w:rPr>
          <w:b w:val="0"/>
        </w:rPr>
        <w:t>.</w:t>
      </w:r>
      <w:r>
        <w:rPr>
          <w:b w:val="0"/>
        </w:rPr>
        <w:t xml:space="preserve"> Izplatītāko lodāmura serdeņu smaiļu veidi.</w:t>
      </w:r>
    </w:p>
    <w:p w:rsidR="004618CF" w:rsidRDefault="004618CF" w:rsidP="004618CF">
      <w:pPr>
        <w:pStyle w:val="ListParagraph"/>
        <w:ind w:left="0" w:firstLine="0"/>
        <w:rPr>
          <w:b w:val="0"/>
        </w:rPr>
      </w:pPr>
    </w:p>
    <w:p w:rsidR="004618CF" w:rsidRDefault="004618CF" w:rsidP="00E85D73">
      <w:pPr>
        <w:pStyle w:val="ListParagraph"/>
        <w:spacing w:line="360" w:lineRule="auto"/>
        <w:ind w:left="0" w:firstLine="426"/>
        <w:jc w:val="both"/>
        <w:rPr>
          <w:rFonts w:eastAsiaTheme="minorEastAsia"/>
          <w:b w:val="0"/>
        </w:rPr>
      </w:pPr>
      <w:r>
        <w:rPr>
          <w:b w:val="0"/>
        </w:rPr>
        <w:t xml:space="preserve">Ja elektriskā lodāmura serdeņu smailes uzdotā temperatūra ir </w:t>
      </w:r>
      <m:oMath>
        <m:sSub>
          <m:sSubPr>
            <m:ctrlPr>
              <w:rPr>
                <w:rFonts w:ascii="Cambria Math" w:hAnsi="Cambria Math"/>
                <w:b w:val="0"/>
              </w:rPr>
            </m:ctrlPr>
          </m:sSubPr>
          <m:e>
            <m:r>
              <m:rPr>
                <m:sty m:val="b"/>
              </m:rPr>
              <w:rPr>
                <w:rFonts w:ascii="Cambria Math" w:hAnsi="Cambria Math"/>
              </w:rPr>
              <m:t>T</m:t>
            </m:r>
          </m:e>
          <m:sub>
            <m:r>
              <m:rPr>
                <m:sty m:val="b"/>
              </m:rPr>
              <w:rPr>
                <w:rFonts w:ascii="Cambria Math" w:hAnsi="Cambria Math"/>
              </w:rPr>
              <m:t>sm</m:t>
            </m:r>
          </m:sub>
        </m:sSub>
      </m:oMath>
      <w:r>
        <w:rPr>
          <w:rFonts w:eastAsiaTheme="minorEastAsia"/>
          <w:b w:val="0"/>
        </w:rPr>
        <w:t xml:space="preserve">, tad visa serdeņa vidējā temperatūru </w:t>
      </w:r>
      <m:oMath>
        <m:sSub>
          <m:sSubPr>
            <m:ctrlPr>
              <w:rPr>
                <w:rFonts w:ascii="Cambria Math" w:eastAsiaTheme="minorEastAsia" w:hAnsi="Cambria Math"/>
                <w:b w:val="0"/>
              </w:rPr>
            </m:ctrlPr>
          </m:sSubPr>
          <m:e>
            <m:r>
              <m:rPr>
                <m:sty m:val="b"/>
              </m:rPr>
              <w:rPr>
                <w:rFonts w:ascii="Cambria Math" w:eastAsiaTheme="minorEastAsia" w:hAnsi="Cambria Math"/>
              </w:rPr>
              <m:t>T</m:t>
            </m:r>
          </m:e>
          <m:sub>
            <m:r>
              <m:rPr>
                <m:sty m:val="b"/>
              </m:rPr>
              <w:rPr>
                <w:rFonts w:ascii="Cambria Math" w:eastAsiaTheme="minorEastAsia" w:hAnsi="Cambria Math"/>
              </w:rPr>
              <m:t>vs</m:t>
            </m:r>
          </m:sub>
        </m:sSub>
      </m:oMath>
      <w:r>
        <w:rPr>
          <w:rFonts w:eastAsiaTheme="minorEastAsia"/>
          <w:b w:val="0"/>
        </w:rPr>
        <w:t xml:space="preserve"> nosaka pēc izteiksmes</w:t>
      </w:r>
    </w:p>
    <w:p w:rsidR="004618CF" w:rsidRDefault="00D56C25" w:rsidP="00E85D73">
      <w:pPr>
        <w:pStyle w:val="ListParagraph"/>
        <w:tabs>
          <w:tab w:val="left" w:pos="8789"/>
        </w:tabs>
        <w:spacing w:line="360" w:lineRule="auto"/>
        <w:ind w:left="0" w:firstLine="0"/>
        <w:jc w:val="center"/>
        <w:rPr>
          <w:rFonts w:eastAsiaTheme="minorEastAsia"/>
          <w:b w:val="0"/>
        </w:rPr>
      </w:pPr>
      <m:oMath>
        <m:sSub>
          <m:sSubPr>
            <m:ctrlPr>
              <w:rPr>
                <w:rFonts w:ascii="Cambria Math" w:hAnsi="Cambria Math"/>
                <w:b w:val="0"/>
              </w:rPr>
            </m:ctrlPr>
          </m:sSubPr>
          <m:e>
            <m:r>
              <m:rPr>
                <m:sty m:val="b"/>
              </m:rPr>
              <w:rPr>
                <w:rFonts w:ascii="Cambria Math" w:hAnsi="Cambria Math"/>
              </w:rPr>
              <m:t xml:space="preserve">                                                                  T</m:t>
            </m:r>
          </m:e>
          <m:sub>
            <m:r>
              <m:rPr>
                <m:sty m:val="b"/>
              </m:rPr>
              <w:rPr>
                <w:rFonts w:ascii="Cambria Math" w:hAnsi="Cambria Math"/>
              </w:rPr>
              <m:t>vs</m:t>
            </m:r>
          </m:sub>
        </m:sSub>
        <m:r>
          <m:rPr>
            <m:sty m:val="b"/>
          </m:rPr>
          <w:rPr>
            <w:rFonts w:ascii="Cambria Math" w:hAnsi="Cambria Math"/>
          </w:rPr>
          <m:t>=</m:t>
        </m:r>
        <m:sSub>
          <m:sSubPr>
            <m:ctrlPr>
              <w:rPr>
                <w:rFonts w:ascii="Cambria Math" w:hAnsi="Cambria Math"/>
                <w:b w:val="0"/>
              </w:rPr>
            </m:ctrlPr>
          </m:sSubPr>
          <m:e>
            <m:r>
              <m:rPr>
                <m:sty m:val="b"/>
              </m:rPr>
              <w:rPr>
                <w:rFonts w:ascii="Cambria Math" w:hAnsi="Cambria Math"/>
              </w:rPr>
              <m:t>T</m:t>
            </m:r>
          </m:e>
          <m:sub>
            <m:r>
              <m:rPr>
                <m:sty m:val="b"/>
              </m:rPr>
              <w:rPr>
                <w:rFonts w:ascii="Cambria Math" w:hAnsi="Cambria Math"/>
              </w:rPr>
              <m:t>sm</m:t>
            </m:r>
          </m:sub>
        </m:sSub>
        <m:r>
          <m:rPr>
            <m:sty m:val="b"/>
          </m:rPr>
          <w:rPr>
            <w:rFonts w:ascii="Cambria Math" w:hAnsi="Cambria Math"/>
          </w:rPr>
          <m:t>chml</m:t>
        </m:r>
      </m:oMath>
      <w:r w:rsidR="004618CF" w:rsidRPr="00CD5DDE">
        <w:rPr>
          <w:rFonts w:eastAsiaTheme="minorEastAsia"/>
          <w:b w:val="0"/>
        </w:rPr>
        <w:t xml:space="preserve">    </w:t>
      </w:r>
      <w:r w:rsidR="004618CF">
        <w:rPr>
          <w:rFonts w:eastAsiaTheme="minorEastAsia"/>
          <w:b w:val="0"/>
        </w:rPr>
        <w:t xml:space="preserve">                                                  (</w:t>
      </w:r>
      <w:r w:rsidR="00B45523">
        <w:rPr>
          <w:rFonts w:eastAsiaTheme="minorEastAsia"/>
          <w:b w:val="0"/>
        </w:rPr>
        <w:t>3.1</w:t>
      </w:r>
      <w:r w:rsidR="004618CF">
        <w:rPr>
          <w:rFonts w:eastAsiaTheme="minorEastAsia"/>
          <w:b w:val="0"/>
        </w:rPr>
        <w:t>)</w:t>
      </w:r>
    </w:p>
    <w:p w:rsidR="004618CF" w:rsidRDefault="004618CF" w:rsidP="00E85D73">
      <w:pPr>
        <w:pStyle w:val="ListParagraph"/>
        <w:tabs>
          <w:tab w:val="left" w:pos="8789"/>
        </w:tabs>
        <w:spacing w:line="360" w:lineRule="auto"/>
        <w:ind w:left="0" w:firstLine="426"/>
        <w:rPr>
          <w:rFonts w:eastAsiaTheme="minorEastAsia"/>
          <w:b w:val="0"/>
        </w:rPr>
      </w:pPr>
      <w:r>
        <w:rPr>
          <w:rFonts w:eastAsiaTheme="minorEastAsia"/>
          <w:b w:val="0"/>
        </w:rPr>
        <w:t xml:space="preserve">kur                                                       </w:t>
      </w:r>
    </w:p>
    <w:p w:rsidR="004618CF" w:rsidRDefault="004618CF" w:rsidP="00E85D73">
      <w:pPr>
        <w:pStyle w:val="ListParagraph"/>
        <w:tabs>
          <w:tab w:val="left" w:pos="8789"/>
        </w:tabs>
        <w:spacing w:after="120" w:line="360" w:lineRule="auto"/>
        <w:ind w:left="0" w:firstLine="397"/>
        <w:contextualSpacing w:val="0"/>
        <w:jc w:val="center"/>
        <w:rPr>
          <w:rFonts w:eastAsiaTheme="minorEastAsia"/>
          <w:b w:val="0"/>
        </w:rPr>
      </w:pPr>
      <w:r>
        <w:rPr>
          <w:rFonts w:eastAsiaTheme="minorEastAsia"/>
          <w:b w:val="0"/>
        </w:rPr>
        <w:t xml:space="preserve">                                                          m = ±</w:t>
      </w:r>
      <m:oMath>
        <m:rad>
          <m:radPr>
            <m:degHide m:val="1"/>
            <m:ctrlPr>
              <w:rPr>
                <w:rFonts w:ascii="Cambria Math" w:eastAsiaTheme="minorEastAsia" w:hAnsi="Cambria Math"/>
                <w:b w:val="0"/>
                <w:i/>
              </w:rPr>
            </m:ctrlPr>
          </m:radPr>
          <m:deg/>
          <m:e>
            <m:f>
              <m:fPr>
                <m:ctrlPr>
                  <w:rPr>
                    <w:rFonts w:ascii="Cambria Math" w:eastAsiaTheme="minorEastAsia" w:hAnsi="Cambria Math"/>
                    <w:b w:val="0"/>
                    <w:i/>
                  </w:rPr>
                </m:ctrlPr>
              </m:fPr>
              <m:num>
                <m:r>
                  <m:rPr>
                    <m:sty m:val="bi"/>
                  </m:rPr>
                  <w:rPr>
                    <w:rFonts w:ascii="Cambria Math" w:eastAsiaTheme="minorEastAsia" w:hAnsi="Cambria Math"/>
                  </w:rPr>
                  <m:t>aS</m:t>
                </m:r>
              </m:num>
              <m:den>
                <m:sSup>
                  <m:sSupPr>
                    <m:ctrlPr>
                      <w:rPr>
                        <w:rFonts w:ascii="Cambria Math" w:eastAsiaTheme="minorEastAsia" w:hAnsi="Cambria Math"/>
                        <w:b w:val="0"/>
                        <w:i/>
                      </w:rPr>
                    </m:ctrlPr>
                  </m:sSupPr>
                  <m:e>
                    <m:r>
                      <m:rPr>
                        <m:sty m:val="bi"/>
                      </m:rPr>
                      <w:rPr>
                        <w:rFonts w:ascii="Cambria Math" w:eastAsiaTheme="minorEastAsia" w:hAnsi="Cambria Math"/>
                      </w:rPr>
                      <m:t>a</m:t>
                    </m:r>
                  </m:e>
                  <m:sup>
                    <m:r>
                      <m:rPr>
                        <m:sty m:val="bi"/>
                      </m:rPr>
                      <w:rPr>
                        <w:rFonts w:ascii="Cambria Math" w:eastAsiaTheme="minorEastAsia" w:hAnsi="Cambria Math"/>
                      </w:rPr>
                      <m:t>'</m:t>
                    </m:r>
                  </m:sup>
                </m:sSup>
                <m:r>
                  <m:rPr>
                    <m:sty m:val="bi"/>
                  </m:rPr>
                  <w:rPr>
                    <w:rFonts w:ascii="Cambria Math" w:eastAsiaTheme="minorEastAsia" w:hAnsi="Cambria Math"/>
                  </w:rPr>
                  <m:t>F</m:t>
                </m:r>
              </m:den>
            </m:f>
          </m:e>
        </m:rad>
      </m:oMath>
      <w:r>
        <w:rPr>
          <w:rFonts w:eastAsiaTheme="minorEastAsia"/>
          <w:b w:val="0"/>
        </w:rPr>
        <w:t xml:space="preserve">                                                           (</w:t>
      </w:r>
      <w:r w:rsidR="00B45523">
        <w:rPr>
          <w:rFonts w:eastAsiaTheme="minorEastAsia"/>
          <w:b w:val="0"/>
        </w:rPr>
        <w:t>3.2</w:t>
      </w:r>
      <w:r>
        <w:rPr>
          <w:rFonts w:eastAsiaTheme="minorEastAsia"/>
          <w:b w:val="0"/>
        </w:rPr>
        <w:t>)</w:t>
      </w:r>
    </w:p>
    <w:p w:rsidR="004618CF" w:rsidRDefault="004618CF" w:rsidP="00E85D73">
      <w:pPr>
        <w:pStyle w:val="ListParagraph"/>
        <w:tabs>
          <w:tab w:val="left" w:pos="8789"/>
        </w:tabs>
        <w:spacing w:line="360" w:lineRule="auto"/>
        <w:ind w:left="0" w:firstLine="397"/>
        <w:contextualSpacing w:val="0"/>
        <w:rPr>
          <w:b w:val="0"/>
        </w:rPr>
      </w:pPr>
      <w:r>
        <w:rPr>
          <w:b w:val="0"/>
        </w:rPr>
        <w:t>kur  l – serdeņa garums;</w:t>
      </w:r>
    </w:p>
    <w:p w:rsidR="004618CF" w:rsidRDefault="004618CF" w:rsidP="00E85D73">
      <w:pPr>
        <w:pStyle w:val="ListParagraph"/>
        <w:tabs>
          <w:tab w:val="left" w:pos="8789"/>
        </w:tabs>
        <w:spacing w:line="360" w:lineRule="auto"/>
        <w:ind w:left="0" w:firstLine="397"/>
        <w:contextualSpacing w:val="0"/>
        <w:rPr>
          <w:b w:val="0"/>
        </w:rPr>
      </w:pPr>
      <w:r>
        <w:rPr>
          <w:b w:val="0"/>
        </w:rPr>
        <w:t xml:space="preserve">      S – serdeņa šķērsgriezuma perimetrs;</w:t>
      </w:r>
    </w:p>
    <w:p w:rsidR="004618CF" w:rsidRDefault="004618CF" w:rsidP="00E85D73">
      <w:pPr>
        <w:pStyle w:val="ListParagraph"/>
        <w:tabs>
          <w:tab w:val="left" w:pos="8789"/>
        </w:tabs>
        <w:spacing w:line="360" w:lineRule="auto"/>
        <w:ind w:left="0" w:firstLine="397"/>
        <w:contextualSpacing w:val="0"/>
        <w:rPr>
          <w:b w:val="0"/>
        </w:rPr>
      </w:pPr>
      <w:r>
        <w:rPr>
          <w:b w:val="0"/>
        </w:rPr>
        <w:t xml:space="preserve">      F – serdeņa šķērsgriezuma laukums;</w:t>
      </w:r>
    </w:p>
    <w:p w:rsidR="004618CF" w:rsidRDefault="004618CF" w:rsidP="00E85D73">
      <w:pPr>
        <w:pStyle w:val="ListParagraph"/>
        <w:tabs>
          <w:tab w:val="left" w:pos="8789"/>
        </w:tabs>
        <w:spacing w:line="360" w:lineRule="auto"/>
        <w:ind w:left="0" w:firstLine="397"/>
        <w:contextualSpacing w:val="0"/>
        <w:rPr>
          <w:rFonts w:eastAsiaTheme="minorEastAsia"/>
          <w:b w:val="0"/>
        </w:rPr>
      </w:pPr>
      <w:r>
        <w:rPr>
          <w:b w:val="0"/>
        </w:rPr>
        <w:t xml:space="preserve">      </w:t>
      </w:r>
      <m:oMath>
        <m:sSup>
          <m:sSupPr>
            <m:ctrlPr>
              <w:rPr>
                <w:rFonts w:ascii="Cambria Math" w:hAnsi="Cambria Math"/>
                <w:b w:val="0"/>
                <w:i/>
              </w:rPr>
            </m:ctrlPr>
          </m:sSupPr>
          <m:e>
            <m:r>
              <m:rPr>
                <m:sty m:val="bi"/>
              </m:rPr>
              <w:rPr>
                <w:rFonts w:ascii="Cambria Math" w:hAnsi="Cambria Math"/>
              </w:rPr>
              <m:t>a</m:t>
            </m:r>
          </m:e>
          <m:sup>
            <m:r>
              <m:rPr>
                <m:sty m:val="bi"/>
              </m:rPr>
              <w:rPr>
                <w:rFonts w:ascii="Cambria Math" w:hAnsi="Cambria Math"/>
              </w:rPr>
              <m:t>,</m:t>
            </m:r>
          </m:sup>
        </m:sSup>
      </m:oMath>
      <w:r>
        <w:rPr>
          <w:rFonts w:eastAsiaTheme="minorEastAsia"/>
          <w:b w:val="0"/>
        </w:rPr>
        <w:t xml:space="preserve"> - serdeņa materiāla siltumatdeves koeficients;</w:t>
      </w:r>
    </w:p>
    <w:p w:rsidR="004618CF" w:rsidRDefault="004618CF" w:rsidP="00E85D73">
      <w:pPr>
        <w:pStyle w:val="ListParagraph"/>
        <w:tabs>
          <w:tab w:val="left" w:pos="8789"/>
        </w:tabs>
        <w:spacing w:line="360" w:lineRule="auto"/>
        <w:ind w:left="0" w:firstLine="397"/>
        <w:contextualSpacing w:val="0"/>
        <w:rPr>
          <w:rFonts w:eastAsiaTheme="minorEastAsia"/>
          <w:b w:val="0"/>
        </w:rPr>
      </w:pPr>
      <w:r>
        <w:rPr>
          <w:rFonts w:eastAsiaTheme="minorEastAsia"/>
          <w:b w:val="0"/>
        </w:rPr>
        <w:t xml:space="preserve">      a – serdeņa virsmas siltuma atdeves koeficients.</w:t>
      </w:r>
    </w:p>
    <w:p w:rsidR="004618CF" w:rsidRDefault="004618CF" w:rsidP="00E85D73">
      <w:pPr>
        <w:pStyle w:val="ListParagraph"/>
        <w:tabs>
          <w:tab w:val="left" w:pos="8789"/>
        </w:tabs>
        <w:spacing w:line="360" w:lineRule="auto"/>
        <w:ind w:left="0" w:firstLine="397"/>
        <w:contextualSpacing w:val="0"/>
        <w:rPr>
          <w:rFonts w:eastAsiaTheme="minorEastAsia"/>
          <w:b w:val="0"/>
        </w:rPr>
      </w:pPr>
      <w:r>
        <w:rPr>
          <w:rFonts w:eastAsiaTheme="minorEastAsia"/>
          <w:b w:val="0"/>
        </w:rPr>
        <w:t>Sakarību starp serdeņa temperatūru un sildītāja temperatūru nosaka pēc izteiksmes</w:t>
      </w:r>
    </w:p>
    <w:p w:rsidR="004618CF" w:rsidRDefault="00D56C25" w:rsidP="00E85D73">
      <w:pPr>
        <w:pStyle w:val="ListParagraph"/>
        <w:tabs>
          <w:tab w:val="left" w:pos="8789"/>
        </w:tabs>
        <w:spacing w:after="120" w:line="360" w:lineRule="auto"/>
        <w:ind w:left="0" w:firstLine="397"/>
        <w:contextualSpacing w:val="0"/>
        <w:jc w:val="center"/>
        <w:rPr>
          <w:rFonts w:eastAsiaTheme="minorEastAsia"/>
          <w:b w:val="0"/>
        </w:rPr>
      </w:pPr>
      <m:oMath>
        <m:sSub>
          <m:sSubPr>
            <m:ctrlPr>
              <w:rPr>
                <w:rFonts w:ascii="Cambria Math" w:hAnsi="Cambria Math"/>
                <w:b w:val="0"/>
              </w:rPr>
            </m:ctrlPr>
          </m:sSubPr>
          <m:e>
            <m:r>
              <m:rPr>
                <m:sty m:val="b"/>
              </m:rPr>
              <w:rPr>
                <w:rFonts w:ascii="Cambria Math" w:hAnsi="Cambria Math"/>
              </w:rPr>
              <m:t xml:space="preserve">                                                             T</m:t>
            </m:r>
          </m:e>
          <m:sub>
            <m:r>
              <m:rPr>
                <m:sty m:val="b"/>
              </m:rPr>
              <w:rPr>
                <w:rFonts w:ascii="Cambria Math" w:hAnsi="Cambria Math"/>
              </w:rPr>
              <m:t>s</m:t>
            </m:r>
          </m:sub>
        </m:sSub>
        <m:r>
          <m:rPr>
            <m:sty m:val="b"/>
          </m:rPr>
          <w:rPr>
            <w:rFonts w:ascii="Cambria Math" w:hAnsi="Cambria Math"/>
          </w:rPr>
          <m:t>=</m:t>
        </m:r>
        <m:sSub>
          <m:sSubPr>
            <m:ctrlPr>
              <w:rPr>
                <w:rFonts w:ascii="Cambria Math" w:hAnsi="Cambria Math"/>
                <w:b w:val="0"/>
              </w:rPr>
            </m:ctrlPr>
          </m:sSubPr>
          <m:e>
            <m:r>
              <m:rPr>
                <m:sty m:val="b"/>
              </m:rPr>
              <w:rPr>
                <w:rFonts w:ascii="Cambria Math" w:hAnsi="Cambria Math"/>
              </w:rPr>
              <m:t>T</m:t>
            </m:r>
          </m:e>
          <m:sub>
            <m:r>
              <m:rPr>
                <m:sty m:val="b"/>
              </m:rPr>
              <w:rPr>
                <w:rFonts w:ascii="Cambria Math" w:hAnsi="Cambria Math"/>
              </w:rPr>
              <m:t>vs</m:t>
            </m:r>
          </m:sub>
        </m:sSub>
        <m:r>
          <m:rPr>
            <m:sty m:val="b"/>
          </m:rPr>
          <w:rPr>
            <w:rFonts w:ascii="Cambria Math" w:hAnsi="Cambria Math"/>
          </w:rPr>
          <m:t>+</m:t>
        </m:r>
        <m:f>
          <m:fPr>
            <m:ctrlPr>
              <w:rPr>
                <w:rFonts w:ascii="Cambria Math" w:hAnsi="Cambria Math"/>
                <w:b w:val="0"/>
              </w:rPr>
            </m:ctrlPr>
          </m:fPr>
          <m:num>
            <m:sSub>
              <m:sSubPr>
                <m:ctrlPr>
                  <w:rPr>
                    <w:rFonts w:ascii="Cambria Math" w:hAnsi="Cambria Math"/>
                    <w:b w:val="0"/>
                  </w:rPr>
                </m:ctrlPr>
              </m:sSubPr>
              <m:e>
                <m:r>
                  <m:rPr>
                    <m:sty m:val="b"/>
                  </m:rPr>
                  <w:rPr>
                    <w:rFonts w:ascii="Cambria Math" w:hAnsi="Cambria Math"/>
                  </w:rPr>
                  <m:t>Q</m:t>
                </m:r>
              </m:e>
              <m:sub>
                <m:r>
                  <m:rPr>
                    <m:sty m:val="b"/>
                  </m:rPr>
                  <w:rPr>
                    <w:rFonts w:ascii="Cambria Math" w:hAnsi="Cambria Math"/>
                  </w:rPr>
                  <m:t>1</m:t>
                </m:r>
              </m:sub>
            </m:sSub>
            <m:r>
              <m:rPr>
                <m:sty m:val="b"/>
              </m:rPr>
              <w:rPr>
                <w:rFonts w:ascii="Cambria Math" w:hAnsi="Cambria Math"/>
              </w:rPr>
              <m:t>δ</m:t>
            </m:r>
          </m:num>
          <m:den>
            <m:r>
              <m:rPr>
                <m:sty m:val="b"/>
              </m:rPr>
              <w:rPr>
                <w:rFonts w:ascii="Cambria Math" w:hAnsi="Cambria Math"/>
              </w:rPr>
              <m:t>fλ</m:t>
            </m:r>
          </m:den>
        </m:f>
      </m:oMath>
      <w:r w:rsidR="004618CF">
        <w:rPr>
          <w:rFonts w:eastAsiaTheme="minorEastAsia"/>
          <w:b w:val="0"/>
        </w:rPr>
        <w:t xml:space="preserve">                                                   (</w:t>
      </w:r>
      <w:r w:rsidR="00B45523">
        <w:rPr>
          <w:rFonts w:eastAsiaTheme="minorEastAsia"/>
          <w:b w:val="0"/>
        </w:rPr>
        <w:t>3.</w:t>
      </w:r>
      <w:r w:rsidR="00CD5DDE">
        <w:rPr>
          <w:rFonts w:eastAsiaTheme="minorEastAsia"/>
          <w:b w:val="0"/>
        </w:rPr>
        <w:t>3</w:t>
      </w:r>
      <w:r w:rsidR="004618CF">
        <w:rPr>
          <w:rFonts w:eastAsiaTheme="minorEastAsia"/>
          <w:b w:val="0"/>
        </w:rPr>
        <w:t>)</w:t>
      </w:r>
    </w:p>
    <w:p w:rsidR="004618CF" w:rsidRDefault="004618CF" w:rsidP="00E85D73">
      <w:pPr>
        <w:pStyle w:val="ListParagraph"/>
        <w:tabs>
          <w:tab w:val="left" w:pos="8789"/>
        </w:tabs>
        <w:spacing w:line="360" w:lineRule="auto"/>
        <w:ind w:left="0" w:firstLine="397"/>
        <w:contextualSpacing w:val="0"/>
        <w:jc w:val="both"/>
        <w:rPr>
          <w:rFonts w:eastAsiaTheme="minorEastAsia"/>
          <w:b w:val="0"/>
        </w:rPr>
      </w:pPr>
      <w:r>
        <w:rPr>
          <w:rFonts w:eastAsiaTheme="minorEastAsia"/>
          <w:b w:val="0"/>
        </w:rPr>
        <w:t xml:space="preserve">kur </w:t>
      </w:r>
      <w:r>
        <w:rPr>
          <w:rFonts w:ascii="Cambria Math" w:eastAsiaTheme="minorEastAsia" w:hAnsi="Cambria Math"/>
          <w:b w:val="0"/>
        </w:rPr>
        <w:t>δ</w:t>
      </w:r>
      <w:r>
        <w:rPr>
          <w:rFonts w:eastAsiaTheme="minorEastAsia"/>
          <w:b w:val="0"/>
        </w:rPr>
        <w:t xml:space="preserve"> – elektroizolācijas slāņa biezums;</w:t>
      </w:r>
    </w:p>
    <w:p w:rsidR="004618CF" w:rsidRDefault="004618CF" w:rsidP="00E85D73">
      <w:pPr>
        <w:pStyle w:val="ListParagraph"/>
        <w:tabs>
          <w:tab w:val="left" w:pos="8789"/>
        </w:tabs>
        <w:spacing w:line="360" w:lineRule="auto"/>
        <w:ind w:left="0" w:firstLine="397"/>
        <w:contextualSpacing w:val="0"/>
        <w:jc w:val="both"/>
        <w:rPr>
          <w:b w:val="0"/>
        </w:rPr>
      </w:pPr>
      <w:r>
        <w:rPr>
          <w:b w:val="0"/>
        </w:rPr>
        <w:t xml:space="preserve">      f – elektroizolācijas laukums;</w:t>
      </w:r>
    </w:p>
    <w:p w:rsidR="004618CF" w:rsidRDefault="004618CF" w:rsidP="00E85D73">
      <w:pPr>
        <w:pStyle w:val="ListParagraph"/>
        <w:tabs>
          <w:tab w:val="left" w:pos="8789"/>
        </w:tabs>
        <w:spacing w:line="360" w:lineRule="auto"/>
        <w:ind w:left="0" w:firstLine="397"/>
        <w:contextualSpacing w:val="0"/>
        <w:jc w:val="both"/>
        <w:rPr>
          <w:rFonts w:eastAsiaTheme="minorEastAsia"/>
          <w:b w:val="0"/>
        </w:rPr>
      </w:pPr>
      <w:r>
        <w:rPr>
          <w:b w:val="0"/>
        </w:rPr>
        <w:t xml:space="preserve">     </w:t>
      </w:r>
      <m:oMath>
        <m:sSub>
          <m:sSubPr>
            <m:ctrlPr>
              <w:rPr>
                <w:rFonts w:ascii="Cambria Math" w:hAnsi="Cambria Math"/>
                <w:b w:val="0"/>
              </w:rPr>
            </m:ctrlPr>
          </m:sSubPr>
          <m:e>
            <m:r>
              <m:rPr>
                <m:sty m:val="b"/>
              </m:rPr>
              <w:rPr>
                <w:rFonts w:ascii="Cambria Math" w:hAnsi="Cambria Math"/>
              </w:rPr>
              <m:t>Q</m:t>
            </m:r>
          </m:e>
          <m:sub>
            <m:r>
              <m:rPr>
                <m:sty m:val="b"/>
              </m:rPr>
              <w:rPr>
                <w:rFonts w:ascii="Cambria Math" w:hAnsi="Cambria Math"/>
              </w:rPr>
              <m:t>1</m:t>
            </m:r>
          </m:sub>
        </m:sSub>
      </m:oMath>
      <w:r>
        <w:rPr>
          <w:rFonts w:eastAsiaTheme="minorEastAsia"/>
          <w:b w:val="0"/>
        </w:rPr>
        <w:t xml:space="preserve"> - siltuma daudzums, ko atdod serdeņa neizolētā daļa.</w:t>
      </w:r>
    </w:p>
    <w:p w:rsidR="004618CF" w:rsidRDefault="00D56C25" w:rsidP="00E85D73">
      <w:pPr>
        <w:pStyle w:val="ListParagraph"/>
        <w:tabs>
          <w:tab w:val="left" w:pos="8789"/>
        </w:tabs>
        <w:spacing w:line="360" w:lineRule="auto"/>
        <w:ind w:left="0" w:firstLine="397"/>
        <w:contextualSpacing w:val="0"/>
        <w:jc w:val="center"/>
        <w:rPr>
          <w:rFonts w:eastAsiaTheme="minorEastAsia"/>
          <w:b w:val="0"/>
        </w:rPr>
      </w:pPr>
      <m:oMath>
        <m:sSub>
          <m:sSubPr>
            <m:ctrlPr>
              <w:rPr>
                <w:rFonts w:ascii="Cambria Math" w:hAnsi="Cambria Math"/>
                <w:b w:val="0"/>
              </w:rPr>
            </m:ctrlPr>
          </m:sSubPr>
          <m:e>
            <m:r>
              <m:rPr>
                <m:sty m:val="b"/>
              </m:rPr>
              <w:rPr>
                <w:rFonts w:ascii="Cambria Math" w:hAnsi="Cambria Math"/>
              </w:rPr>
              <m:t xml:space="preserve">                                                               Q</m:t>
            </m:r>
          </m:e>
          <m:sub>
            <m:r>
              <m:rPr>
                <m:sty m:val="b"/>
              </m:rPr>
              <w:rPr>
                <w:rFonts w:ascii="Cambria Math" w:hAnsi="Cambria Math"/>
              </w:rPr>
              <m:t>1</m:t>
            </m:r>
          </m:sub>
        </m:sSub>
        <m:r>
          <m:rPr>
            <m:sty m:val="b"/>
          </m:rPr>
          <w:rPr>
            <w:rFonts w:ascii="Cambria Math" w:hAnsi="Cambria Math"/>
          </w:rPr>
          <m:t>=λmF</m:t>
        </m:r>
        <m:sSub>
          <m:sSubPr>
            <m:ctrlPr>
              <w:rPr>
                <w:rFonts w:ascii="Cambria Math" w:hAnsi="Cambria Math"/>
                <w:b w:val="0"/>
              </w:rPr>
            </m:ctrlPr>
          </m:sSubPr>
          <m:e>
            <m:r>
              <m:rPr>
                <m:sty m:val="b"/>
              </m:rPr>
              <w:rPr>
                <w:rFonts w:ascii="Cambria Math" w:hAnsi="Cambria Math"/>
              </w:rPr>
              <m:t>T</m:t>
            </m:r>
          </m:e>
          <m:sub>
            <m:r>
              <m:rPr>
                <m:sty m:val="b"/>
              </m:rPr>
              <w:rPr>
                <w:rFonts w:ascii="Cambria Math" w:hAnsi="Cambria Math"/>
              </w:rPr>
              <m:t>vs</m:t>
            </m:r>
          </m:sub>
        </m:sSub>
      </m:oMath>
      <w:r w:rsidR="004618CF" w:rsidRPr="00CD5DDE">
        <w:rPr>
          <w:rFonts w:eastAsiaTheme="minorEastAsia"/>
          <w:b w:val="0"/>
        </w:rPr>
        <w:t xml:space="preserve">  </w:t>
      </w:r>
      <w:r w:rsidR="004618CF">
        <w:rPr>
          <w:rFonts w:eastAsiaTheme="minorEastAsia"/>
          <w:b w:val="0"/>
        </w:rPr>
        <w:t xml:space="preserve">                    </w:t>
      </w:r>
      <w:r w:rsidR="00B45523">
        <w:rPr>
          <w:rFonts w:eastAsiaTheme="minorEastAsia"/>
          <w:b w:val="0"/>
        </w:rPr>
        <w:t xml:space="preserve">                              (3.4</w:t>
      </w:r>
      <w:r w:rsidR="004618CF">
        <w:rPr>
          <w:rFonts w:eastAsiaTheme="minorEastAsia"/>
          <w:b w:val="0"/>
        </w:rPr>
        <w:t>)</w:t>
      </w:r>
    </w:p>
    <w:p w:rsidR="004618CF" w:rsidRDefault="004618CF" w:rsidP="00E85D73">
      <w:pPr>
        <w:pStyle w:val="ListParagraph"/>
        <w:tabs>
          <w:tab w:val="left" w:pos="8789"/>
        </w:tabs>
        <w:spacing w:line="360" w:lineRule="auto"/>
        <w:ind w:left="0" w:firstLine="397"/>
        <w:contextualSpacing w:val="0"/>
        <w:jc w:val="both"/>
        <w:rPr>
          <w:rFonts w:eastAsiaTheme="minorEastAsia"/>
          <w:b w:val="0"/>
        </w:rPr>
      </w:pPr>
      <w:r>
        <w:rPr>
          <w:rFonts w:eastAsiaTheme="minorEastAsia"/>
          <w:b w:val="0"/>
        </w:rPr>
        <w:t>Zinot siltuma daudzumu, kādu sildītājam jāizdala laika vienībā, var noteikt tā jaudu</w:t>
      </w:r>
    </w:p>
    <w:p w:rsidR="004618CF" w:rsidRDefault="004618CF" w:rsidP="00E85D73">
      <w:pPr>
        <w:pStyle w:val="ListParagraph"/>
        <w:tabs>
          <w:tab w:val="left" w:pos="8789"/>
        </w:tabs>
        <w:spacing w:line="360" w:lineRule="auto"/>
        <w:ind w:left="0" w:firstLine="397"/>
        <w:contextualSpacing w:val="0"/>
        <w:jc w:val="center"/>
        <w:rPr>
          <w:b w:val="0"/>
        </w:rPr>
      </w:pPr>
      <w:r>
        <w:rPr>
          <w:rFonts w:eastAsiaTheme="minorEastAsia"/>
          <w:b w:val="0"/>
        </w:rPr>
        <w:t xml:space="preserve">                                                         P = Q/0,86                                                       (</w:t>
      </w:r>
      <w:r w:rsidR="00B45523">
        <w:rPr>
          <w:rFonts w:eastAsiaTheme="minorEastAsia"/>
          <w:b w:val="0"/>
        </w:rPr>
        <w:t>3.</w:t>
      </w:r>
      <w:r w:rsidR="00CD5DDE">
        <w:rPr>
          <w:rFonts w:eastAsiaTheme="minorEastAsia"/>
          <w:b w:val="0"/>
        </w:rPr>
        <w:t>5</w:t>
      </w:r>
      <w:r>
        <w:rPr>
          <w:rFonts w:eastAsiaTheme="minorEastAsia"/>
          <w:b w:val="0"/>
        </w:rPr>
        <w:t>)</w:t>
      </w:r>
    </w:p>
    <w:p w:rsidR="004618CF" w:rsidRDefault="004618CF" w:rsidP="00E85D73">
      <w:pPr>
        <w:pStyle w:val="ListParagraph"/>
        <w:spacing w:line="360" w:lineRule="auto"/>
        <w:ind w:left="0" w:firstLine="426"/>
        <w:rPr>
          <w:b w:val="0"/>
        </w:rPr>
      </w:pPr>
      <w:r>
        <w:rPr>
          <w:b w:val="0"/>
        </w:rPr>
        <w:t>Pēc tam aprēķina elektriskās strāvas stiprumu un sildītāja vadītāja pretestību.</w:t>
      </w:r>
    </w:p>
    <w:p w:rsidR="004618CF" w:rsidRDefault="004618CF" w:rsidP="00E85D73">
      <w:pPr>
        <w:pStyle w:val="ListParagraph"/>
        <w:spacing w:line="360" w:lineRule="auto"/>
        <w:ind w:left="0" w:firstLine="426"/>
        <w:jc w:val="both"/>
        <w:rPr>
          <w:b w:val="0"/>
        </w:rPr>
      </w:pPr>
      <w:r>
        <w:rPr>
          <w:b w:val="0"/>
        </w:rPr>
        <w:t>Pēc uzsildīšanas režīma lodāmurus iedala nepārtrauktas karsēšanas un periodiskās karsēšanas lodāmuros. Nepārtrauktās karsēšanas lodāmuri paredzēti darbam ieslēgtā stāvoklī. Viņu sasilšanas ir</w:t>
      </w:r>
    </w:p>
    <w:p w:rsidR="004618CF" w:rsidRDefault="004618CF" w:rsidP="00E85D73">
      <w:pPr>
        <w:pStyle w:val="ListParagraph"/>
        <w:spacing w:line="360" w:lineRule="auto"/>
        <w:ind w:left="0" w:firstLine="0"/>
        <w:jc w:val="both"/>
        <w:rPr>
          <w:b w:val="0"/>
        </w:rPr>
      </w:pPr>
      <w:r>
        <w:rPr>
          <w:b w:val="0"/>
        </w:rPr>
        <w:t>salīdzinoši liels, bet pie serdeņa spices darba temperatūras lodēšanas process norit ātri. Šo lodāmuru serdenim ir pietiekoši liela masa, kas atļauj akumulēt tajā pietiekoši lielu siltuma daudzumu. Lodēšanas laikā serdeņa spices temperatūra nedaudz pazeminās un, pateicoties akumulētam siltumam, ātri atjaunojas (3 – 5 sek.).</w:t>
      </w:r>
    </w:p>
    <w:p w:rsidR="004618CF" w:rsidRDefault="004618CF" w:rsidP="00E85D73">
      <w:pPr>
        <w:pStyle w:val="ListParagraph"/>
        <w:spacing w:line="360" w:lineRule="auto"/>
        <w:ind w:left="0" w:firstLine="426"/>
        <w:jc w:val="both"/>
        <w:rPr>
          <w:b w:val="0"/>
        </w:rPr>
      </w:pPr>
      <w:r>
        <w:rPr>
          <w:b w:val="0"/>
        </w:rPr>
        <w:t>Periodiskās karsēšanas lodāmurus iedala forsētās karsēšanas režīma un impulsu karsēšanas režīma lodāmuros. Zemsprieguma impulsa tipa lodāmuriem serdenis nomainīts ar tievu stiepli, kuras sasilšanas laiks praktiski ir momentāns.</w:t>
      </w:r>
    </w:p>
    <w:p w:rsidR="004618CF" w:rsidRDefault="004618CF" w:rsidP="00E85D73">
      <w:pPr>
        <w:pStyle w:val="ListParagraph"/>
        <w:spacing w:line="360" w:lineRule="auto"/>
        <w:ind w:left="0" w:firstLine="426"/>
        <w:jc w:val="both"/>
        <w:rPr>
          <w:b w:val="0"/>
        </w:rPr>
      </w:pPr>
      <w:r>
        <w:rPr>
          <w:b w:val="0"/>
        </w:rPr>
        <w:t>Forsētā režīmā serdeņa sakarsēšana notiek pie palielinātas jaudas, bet pie lodēšanas lodāmura jaudu samazina uz pusi, kas ir pilnīgi pietiekama, lai noturētu lodēšanas temperatūru. Tam nolūkam sildītāja ķēdē ieslēdz diodi, kas samazina jaudu divas reizes.</w:t>
      </w:r>
    </w:p>
    <w:p w:rsidR="004618CF" w:rsidRDefault="004618CF" w:rsidP="00E85D73">
      <w:pPr>
        <w:pStyle w:val="ListParagraph"/>
        <w:spacing w:line="360" w:lineRule="auto"/>
        <w:ind w:left="0" w:firstLine="426"/>
        <w:jc w:val="both"/>
        <w:rPr>
          <w:b w:val="0"/>
        </w:rPr>
      </w:pPr>
      <w:r>
        <w:rPr>
          <w:b w:val="0"/>
        </w:rPr>
        <w:lastRenderedPageBreak/>
        <w:t xml:space="preserve">Lodāmura serdeņa spices temperatūras regulēšanai pielieto releju regulatorus ar termopāra devēju. Temperatūras regulēšanas precizitāte  pie lodēšanas </w:t>
      </w:r>
      <w:r>
        <w:rPr>
          <w:rFonts w:ascii="Cambria Math" w:hAnsi="Cambria Math"/>
          <w:b w:val="0"/>
        </w:rPr>
        <w:t>±</w:t>
      </w:r>
      <w:r>
        <w:rPr>
          <w:b w:val="0"/>
        </w:rPr>
        <w:t xml:space="preserve"> 2</w:t>
      </w:r>
      <w:r>
        <w:rPr>
          <w:rFonts w:ascii="Cambria Math" w:hAnsi="Cambria Math"/>
          <w:b w:val="0"/>
        </w:rPr>
        <w:t>°</w:t>
      </w:r>
      <w:r>
        <w:rPr>
          <w:b w:val="0"/>
        </w:rPr>
        <w:t>C. Serdeņa spices temperatūras izmaiņas izmaina termodevēja pretestību, izsauc mērtīltiņa disbalansu un nesaskanības signālu, kas vada sildītāja strāvas regulatora tiristoru shēmu. Temperatūras režīmu uzdod ar roktura pagriešanu, kas saistīts ar potenciometra asi.</w:t>
      </w:r>
    </w:p>
    <w:p w:rsidR="004618CF" w:rsidRDefault="004618CF" w:rsidP="00E85D73">
      <w:pPr>
        <w:spacing w:line="360" w:lineRule="auto"/>
        <w:ind w:firstLine="426"/>
        <w:jc w:val="both"/>
      </w:pPr>
      <w:r>
        <w:t xml:space="preserve">Rūpniecībā tiek izgatavoti elektriskie lodāmuri 220 V , bet skolām 42 V spriegumam. Tas saistīts ar skolēnu darba aizsardzības prasībām. Nejauši pieskaroties lodāmura strāvu vadošām daļām ar bojātu izolāciju caur cilvēka ķermeni plūdīs elektriskā strāva. Šīs strāvas stiprums atkarīgs no sprieguma lieluma. Normāli sausās telpās ar strāvu nevadošu grīdu spriegums līdz 42 V ieskaitot nav bīstams cilvēka dzīvībai. Speciālām vajadzībām tiek izgatavoti lodāmuri ar spriegumu12/18/24/V un jaudu 10, 16, 25, 40, 65, 100 un 125 W. Tie paredzēti nepārtrauktai karsēšanai ar nemaināmu vai maināmu serdeni. Sasilšanas laiks līdz vajadzīgajai temperatūrai no 5 līdz 10 minūtēm atkarībā no jaudas. Forsētās sasilšanas lodāmuri sasilst 2 – 5 minūšu laikā. Tiem ir divpakāpju pārslēdzis jaudām 20/40, 50/100, 125/250 W, kas padara tos ērtus un universālus lietošanai. Impulsu silšanas lodāmuri sasilst 20 – 40 minūšu laikā. Uzliekot šos lodāmurus uz roktura paliktņa, lodāmurs tiek atslēgts no elektriskā tīkla. </w:t>
      </w:r>
    </w:p>
    <w:p w:rsidR="004618CF" w:rsidRDefault="004618CF" w:rsidP="00E85D73">
      <w:pPr>
        <w:spacing w:line="360" w:lineRule="auto"/>
        <w:ind w:firstLine="426"/>
        <w:jc w:val="both"/>
      </w:pPr>
      <w:r>
        <w:t xml:space="preserve">Impulsu lodāmura korpusa vidū ir transformators, kas pazemina tīkla spriegumu (zīm. Nr. </w:t>
      </w:r>
      <w:r w:rsidR="00B45523">
        <w:t>3.16</w:t>
      </w:r>
      <w:r>
        <w:t>). Korpusam ir divu kontaktu izvadi, kuros iestiprina lodēšanas stiepli. Impulsu lodāmurs uzsilst 10 sek. laikā. Korpusā pie lodēšanas izvadiem iemontēta LED lampiņa lodējuma vietas apgaismošanai.</w:t>
      </w:r>
    </w:p>
    <w:p w:rsidR="004618CF" w:rsidRDefault="004618CF" w:rsidP="004618CF">
      <w:pPr>
        <w:ind w:firstLine="426"/>
        <w:jc w:val="center"/>
      </w:pPr>
      <w:r>
        <w:rPr>
          <w:b/>
          <w:noProof/>
          <w:lang w:eastAsia="lv-LV"/>
        </w:rPr>
        <w:drawing>
          <wp:inline distT="0" distB="0" distL="0" distR="0">
            <wp:extent cx="3011249" cy="2743200"/>
            <wp:effectExtent l="19050" t="0" r="0" b="0"/>
            <wp:docPr id="76" name="Picture 16" descr="C:\Documents and Settings\smaile\My Documents\My Pictures\Impulsu lodam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maile\My Documents\My Pictures\Impulsu lodamurs.jpg"/>
                    <pic:cNvPicPr>
                      <a:picLocks noChangeAspect="1" noChangeArrowheads="1"/>
                    </pic:cNvPicPr>
                  </pic:nvPicPr>
                  <pic:blipFill>
                    <a:blip r:embed="rId35" cstate="print"/>
                    <a:srcRect/>
                    <a:stretch>
                      <a:fillRect/>
                    </a:stretch>
                  </pic:blipFill>
                  <pic:spPr bwMode="auto">
                    <a:xfrm>
                      <a:off x="0" y="0"/>
                      <a:ext cx="3012953" cy="2744752"/>
                    </a:xfrm>
                    <a:prstGeom prst="rect">
                      <a:avLst/>
                    </a:prstGeom>
                    <a:noFill/>
                    <a:ln w="9525">
                      <a:noFill/>
                      <a:miter lim="800000"/>
                      <a:headEnd/>
                      <a:tailEnd/>
                    </a:ln>
                  </pic:spPr>
                </pic:pic>
              </a:graphicData>
            </a:graphic>
          </wp:inline>
        </w:drawing>
      </w:r>
    </w:p>
    <w:p w:rsidR="004618CF" w:rsidRDefault="004618CF" w:rsidP="004618CF">
      <w:pPr>
        <w:ind w:firstLine="426"/>
      </w:pPr>
    </w:p>
    <w:p w:rsidR="004618CF" w:rsidRDefault="004618CF" w:rsidP="004618CF">
      <w:pPr>
        <w:ind w:firstLine="426"/>
      </w:pPr>
    </w:p>
    <w:p w:rsidR="004618CF" w:rsidRDefault="004618CF" w:rsidP="004618CF">
      <w:pPr>
        <w:ind w:firstLine="426"/>
      </w:pPr>
    </w:p>
    <w:p w:rsidR="004618CF" w:rsidRDefault="004618CF" w:rsidP="004618CF">
      <w:pPr>
        <w:ind w:firstLine="426"/>
      </w:pPr>
      <w:r w:rsidRPr="0027504C">
        <w:t xml:space="preserve">Zīm. Nr. </w:t>
      </w:r>
      <w:r w:rsidR="00B45523">
        <w:t>3.16</w:t>
      </w:r>
      <w:r>
        <w:t>.</w:t>
      </w:r>
      <w:r w:rsidRPr="0027504C">
        <w:t xml:space="preserve"> Impulsu lodāmurs.</w:t>
      </w:r>
    </w:p>
    <w:p w:rsidR="004618CF" w:rsidRDefault="004618CF" w:rsidP="004618CF">
      <w:pPr>
        <w:ind w:firstLine="426"/>
      </w:pPr>
    </w:p>
    <w:p w:rsidR="004618CF" w:rsidRDefault="004618CF" w:rsidP="00E85D73">
      <w:pPr>
        <w:spacing w:line="360" w:lineRule="auto"/>
        <w:ind w:firstLine="426"/>
      </w:pPr>
      <w:r>
        <w:lastRenderedPageBreak/>
        <w:t>Jaunākos impulsā lodāmuros ir jaudas regulators, pateicoties tam, var ērti lodēt sīkas un liela gabarīta detaļas.</w:t>
      </w:r>
    </w:p>
    <w:p w:rsidR="004618CF" w:rsidRPr="00CD5DDE" w:rsidRDefault="00CD5DDE" w:rsidP="00CD5DDE">
      <w:pPr>
        <w:spacing w:line="360" w:lineRule="auto"/>
        <w:ind w:firstLine="426"/>
        <w:jc w:val="center"/>
        <w:rPr>
          <w:b/>
        </w:rPr>
      </w:pPr>
      <w:r w:rsidRPr="00CD5DDE">
        <w:rPr>
          <w:b/>
        </w:rPr>
        <w:t>3.</w:t>
      </w:r>
      <w:r w:rsidR="004618CF" w:rsidRPr="00CD5DDE">
        <w:rPr>
          <w:b/>
        </w:rPr>
        <w:t>2. Lodēšanas stacijas.</w:t>
      </w:r>
    </w:p>
    <w:p w:rsidR="004618CF" w:rsidRDefault="004618CF" w:rsidP="00E85D73">
      <w:pPr>
        <w:spacing w:line="360" w:lineRule="auto"/>
        <w:jc w:val="both"/>
        <w:rPr>
          <w:b/>
        </w:rPr>
      </w:pPr>
      <w:r>
        <w:t xml:space="preserve">Tiek izgatavotas lodēšanas stacijas, kurām ir temperatūras regulators, uzdotās temperatūras automātiskā uzturēšana, antistatiskā aizsardzība un citas palīgierīces (zīm. Nr. </w:t>
      </w:r>
      <w:r w:rsidR="00B45523">
        <w:t>3.17</w:t>
      </w:r>
      <w:r>
        <w:t>).</w:t>
      </w:r>
    </w:p>
    <w:p w:rsidR="004618CF" w:rsidRDefault="004618CF" w:rsidP="004618CF">
      <w:pPr>
        <w:jc w:val="both"/>
        <w:rPr>
          <w:b/>
        </w:rPr>
      </w:pPr>
    </w:p>
    <w:p w:rsidR="004618CF" w:rsidRDefault="004618CF" w:rsidP="004618CF">
      <w:pPr>
        <w:jc w:val="both"/>
        <w:rPr>
          <w:b/>
        </w:rPr>
      </w:pPr>
      <w:r>
        <w:rPr>
          <w:b/>
          <w:noProof/>
          <w:lang w:eastAsia="lv-LV"/>
        </w:rPr>
        <w:drawing>
          <wp:anchor distT="0" distB="0" distL="114300" distR="114300" simplePos="0" relativeHeight="251637248" behindDoc="0" locked="0" layoutInCell="1" allowOverlap="1">
            <wp:simplePos x="0" y="0"/>
            <wp:positionH relativeFrom="column">
              <wp:posOffset>663575</wp:posOffset>
            </wp:positionH>
            <wp:positionV relativeFrom="paragraph">
              <wp:posOffset>38100</wp:posOffset>
            </wp:positionV>
            <wp:extent cx="3368040" cy="2390140"/>
            <wp:effectExtent l="19050" t="0" r="3810" b="0"/>
            <wp:wrapSquare wrapText="bothSides"/>
            <wp:docPr id="1" name="Picture 1" descr="C:\Documents and Settings\smaile\My Documents\My Pictures\Lodesanas stacij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maile\My Documents\My Pictures\Lodesanas stacija-1.jpg"/>
                    <pic:cNvPicPr>
                      <a:picLocks noChangeAspect="1" noChangeArrowheads="1"/>
                    </pic:cNvPicPr>
                  </pic:nvPicPr>
                  <pic:blipFill>
                    <a:blip r:embed="rId36" cstate="print"/>
                    <a:srcRect/>
                    <a:stretch>
                      <a:fillRect/>
                    </a:stretch>
                  </pic:blipFill>
                  <pic:spPr bwMode="auto">
                    <a:xfrm>
                      <a:off x="0" y="0"/>
                      <a:ext cx="3368040" cy="2390140"/>
                    </a:xfrm>
                    <a:prstGeom prst="rect">
                      <a:avLst/>
                    </a:prstGeom>
                    <a:noFill/>
                    <a:ln w="9525">
                      <a:noFill/>
                      <a:miter lim="800000"/>
                      <a:headEnd/>
                      <a:tailEnd/>
                    </a:ln>
                  </pic:spPr>
                </pic:pic>
              </a:graphicData>
            </a:graphic>
          </wp:anchor>
        </w:drawing>
      </w: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rPr>
          <w:b/>
        </w:rPr>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pPr>
    </w:p>
    <w:p w:rsidR="004618CF" w:rsidRDefault="004618CF" w:rsidP="004618CF">
      <w:pPr>
        <w:jc w:val="both"/>
        <w:rPr>
          <w:b/>
        </w:rPr>
      </w:pPr>
      <w:r>
        <w:t xml:space="preserve">Zīm. Nr. </w:t>
      </w:r>
      <w:r w:rsidR="00B45523">
        <w:t>3.17</w:t>
      </w:r>
      <w:r w:rsidR="00CD5DDE">
        <w:t xml:space="preserve">. </w:t>
      </w:r>
      <w:r>
        <w:t>Lodēšanas stacija.</w:t>
      </w:r>
    </w:p>
    <w:p w:rsidR="004618CF" w:rsidRDefault="004618CF" w:rsidP="004618CF">
      <w:pPr>
        <w:jc w:val="both"/>
        <w:rPr>
          <w:b/>
        </w:rPr>
      </w:pPr>
    </w:p>
    <w:p w:rsidR="004618CF" w:rsidRDefault="004618CF" w:rsidP="00E85D73">
      <w:pPr>
        <w:spacing w:line="360" w:lineRule="auto"/>
        <w:ind w:firstLine="426"/>
        <w:jc w:val="both"/>
        <w:rPr>
          <w:b/>
        </w:rPr>
      </w:pPr>
      <w:r>
        <w:t>Lodēšanas stacija ir elektrisks instruments lodēšanas darbu veikšanai. Lodēšanas stacijā ietilpst speciāls lodāmurs, vadības bloks un paliktnis lodāmuram Stacijai ir paplašinātas iespējas:</w:t>
      </w:r>
    </w:p>
    <w:p w:rsidR="004618CF" w:rsidRDefault="004618CF" w:rsidP="00E85D73">
      <w:pPr>
        <w:pStyle w:val="ListParagraph"/>
        <w:numPr>
          <w:ilvl w:val="0"/>
          <w:numId w:val="11"/>
        </w:numPr>
        <w:spacing w:line="360" w:lineRule="auto"/>
        <w:jc w:val="both"/>
        <w:rPr>
          <w:b w:val="0"/>
        </w:rPr>
      </w:pPr>
      <w:r>
        <w:rPr>
          <w:b w:val="0"/>
        </w:rPr>
        <w:t>Uzdotās temperatūras regulēšana un uzturēšana;</w:t>
      </w:r>
    </w:p>
    <w:p w:rsidR="004618CF" w:rsidRDefault="004618CF" w:rsidP="00E85D73">
      <w:pPr>
        <w:pStyle w:val="ListParagraph"/>
        <w:numPr>
          <w:ilvl w:val="0"/>
          <w:numId w:val="11"/>
        </w:numPr>
        <w:spacing w:line="360" w:lineRule="auto"/>
        <w:jc w:val="both"/>
        <w:rPr>
          <w:b w:val="0"/>
        </w:rPr>
      </w:pPr>
      <w:r>
        <w:rPr>
          <w:b w:val="0"/>
        </w:rPr>
        <w:t>Aizsardzība pret pārslodzi un statisko elektrību;</w:t>
      </w:r>
    </w:p>
    <w:p w:rsidR="004618CF" w:rsidRPr="002C7055" w:rsidRDefault="004618CF" w:rsidP="00E85D73">
      <w:pPr>
        <w:spacing w:line="360" w:lineRule="auto"/>
        <w:ind w:firstLine="426"/>
        <w:jc w:val="both"/>
      </w:pPr>
      <w:r>
        <w:t>Pēc pieslēdzamo lodāmuru skaita lodēšanas stacijas iedaļas viena un divu kanālu stacijās.</w:t>
      </w:r>
      <w:r>
        <w:rPr>
          <w:b/>
        </w:rPr>
        <w:t xml:space="preserve"> </w:t>
      </w:r>
      <w:r>
        <w:t>Divu</w:t>
      </w:r>
      <w:r>
        <w:rPr>
          <w:b/>
        </w:rPr>
        <w:t xml:space="preserve"> </w:t>
      </w:r>
      <w:r w:rsidRPr="002C7055">
        <w:t xml:space="preserve">kanālu lodēšanas stacijas sastāvā var būt montāžas un demontāžas lodāmuri ar dažādām jaudām un temperatūras intervāliem. </w:t>
      </w:r>
    </w:p>
    <w:p w:rsidR="004618CF" w:rsidRPr="002C7055" w:rsidRDefault="004618CF" w:rsidP="00E85D73">
      <w:pPr>
        <w:spacing w:line="360" w:lineRule="auto"/>
        <w:ind w:firstLine="426"/>
        <w:jc w:val="both"/>
      </w:pPr>
      <w:r w:rsidRPr="002C7055">
        <w:t>Ļoti bieži specializētie lodāmuriem, kas ir lodēšanas stacijas sastāvā,  iespējams ātri nomainīt uzgali darbam ar dažāda tipa radio</w:t>
      </w:r>
      <w:r>
        <w:t xml:space="preserve"> </w:t>
      </w:r>
      <w:r w:rsidRPr="002C7055">
        <w:t>detaļām.</w:t>
      </w:r>
    </w:p>
    <w:p w:rsidR="004618CF" w:rsidRDefault="004618CF" w:rsidP="00E85D73">
      <w:pPr>
        <w:spacing w:line="360" w:lineRule="auto"/>
        <w:ind w:firstLine="425"/>
        <w:jc w:val="both"/>
      </w:pPr>
      <w:r w:rsidRPr="002C7055">
        <w:t xml:space="preserve">Eksistē arī kombinētās lodēšanas stacijas, kuru sastāvā ir lodāmurs un fens. </w:t>
      </w:r>
    </w:p>
    <w:p w:rsidR="004618CF" w:rsidRDefault="00CD5DDE" w:rsidP="00FD2FB2">
      <w:pPr>
        <w:pStyle w:val="ListParagraph"/>
        <w:numPr>
          <w:ilvl w:val="1"/>
          <w:numId w:val="14"/>
        </w:numPr>
        <w:spacing w:line="360" w:lineRule="auto"/>
        <w:jc w:val="center"/>
      </w:pPr>
      <w:r>
        <w:t xml:space="preserve"> </w:t>
      </w:r>
      <w:r w:rsidR="004618CF">
        <w:t>Lodēšanas krāsnis.</w:t>
      </w:r>
    </w:p>
    <w:p w:rsidR="004618CF" w:rsidRDefault="004618CF" w:rsidP="00E85D73">
      <w:pPr>
        <w:spacing w:line="360" w:lineRule="auto"/>
        <w:ind w:firstLine="426"/>
        <w:jc w:val="both"/>
      </w:pPr>
      <w:r>
        <w:t>Lodēšana krāsnīs vislabāk atbilst procesa tehnoloģiskām īpatnībām, nodrošina lodēto savienojumu augstu kvalitāti un atļauj plaši pielietot ražošanas mehanizāciju un automatizāciju.</w:t>
      </w:r>
    </w:p>
    <w:p w:rsidR="004618CF" w:rsidRDefault="004618CF" w:rsidP="00E85D73">
      <w:pPr>
        <w:spacing w:line="360" w:lineRule="auto"/>
        <w:ind w:firstLine="426"/>
        <w:jc w:val="both"/>
      </w:pPr>
      <w:r>
        <w:t xml:space="preserve">Pēc karsēšanas metodes krāsns iekārtas var iedalīt sekojošās grupās: </w:t>
      </w:r>
    </w:p>
    <w:p w:rsidR="004618CF" w:rsidRPr="00B56D84" w:rsidRDefault="004618CF" w:rsidP="005A3993">
      <w:pPr>
        <w:pStyle w:val="ListParagraph"/>
        <w:numPr>
          <w:ilvl w:val="0"/>
          <w:numId w:val="31"/>
        </w:numPr>
        <w:spacing w:line="360" w:lineRule="auto"/>
        <w:jc w:val="both"/>
        <w:rPr>
          <w:b w:val="0"/>
        </w:rPr>
      </w:pPr>
      <w:r w:rsidRPr="00B56D84">
        <w:rPr>
          <w:b w:val="0"/>
        </w:rPr>
        <w:t>pretestības elektrokrāsnis;</w:t>
      </w:r>
    </w:p>
    <w:p w:rsidR="004618CF" w:rsidRPr="00B56D84" w:rsidRDefault="004618CF" w:rsidP="005A3993">
      <w:pPr>
        <w:pStyle w:val="ListParagraph"/>
        <w:numPr>
          <w:ilvl w:val="0"/>
          <w:numId w:val="31"/>
        </w:numPr>
        <w:spacing w:line="360" w:lineRule="auto"/>
        <w:jc w:val="both"/>
        <w:rPr>
          <w:b w:val="0"/>
        </w:rPr>
      </w:pPr>
      <w:r w:rsidRPr="00B56D84">
        <w:rPr>
          <w:b w:val="0"/>
        </w:rPr>
        <w:t>indukcijas elektrokrāsnis;</w:t>
      </w:r>
    </w:p>
    <w:p w:rsidR="004618CF" w:rsidRPr="00B56D84" w:rsidRDefault="004618CF" w:rsidP="005A3993">
      <w:pPr>
        <w:pStyle w:val="ListParagraph"/>
        <w:numPr>
          <w:ilvl w:val="0"/>
          <w:numId w:val="31"/>
        </w:numPr>
        <w:spacing w:line="360" w:lineRule="auto"/>
        <w:jc w:val="both"/>
        <w:rPr>
          <w:b w:val="0"/>
        </w:rPr>
      </w:pPr>
      <w:r w:rsidRPr="00B56D84">
        <w:rPr>
          <w:b w:val="0"/>
        </w:rPr>
        <w:t>Gāzes liesmas krāšņu iekārtas.</w:t>
      </w:r>
    </w:p>
    <w:p w:rsidR="004618CF" w:rsidRDefault="004618CF" w:rsidP="00E85D73">
      <w:pPr>
        <w:spacing w:line="360" w:lineRule="auto"/>
        <w:ind w:firstLine="426"/>
        <w:jc w:val="both"/>
      </w:pPr>
      <w:r>
        <w:lastRenderedPageBreak/>
        <w:t xml:space="preserve">Savukārt pretestības elektrokrāsnis un indukcijas iekārtas var iedalīt krāsnīs ar kontrolējamu atmosfēru, kas pagādātas ar gāzes sagatavošanas iekārtām, un vakuuma krāsnīs, kas pagādātās ar atsūknēšanas ierīcēm. </w:t>
      </w:r>
    </w:p>
    <w:p w:rsidR="00CD5DDE" w:rsidRDefault="00CD5DDE" w:rsidP="00E85D73">
      <w:pPr>
        <w:spacing w:line="360" w:lineRule="auto"/>
        <w:ind w:firstLine="426"/>
        <w:jc w:val="both"/>
      </w:pPr>
      <w:r>
        <w:rPr>
          <w:i/>
        </w:rPr>
        <w:t>3.</w:t>
      </w:r>
      <w:r w:rsidR="004B7D04">
        <w:rPr>
          <w:i/>
        </w:rPr>
        <w:t>3</w:t>
      </w:r>
      <w:r>
        <w:rPr>
          <w:i/>
        </w:rPr>
        <w:t xml:space="preserve">.1. </w:t>
      </w:r>
      <w:r w:rsidR="004618CF">
        <w:rPr>
          <w:i/>
        </w:rPr>
        <w:t>Elektrokrāsnis ar kontrolējamu atmosfēru.</w:t>
      </w:r>
      <w:r w:rsidR="004618CF">
        <w:t xml:space="preserve"> </w:t>
      </w:r>
    </w:p>
    <w:p w:rsidR="004618CF" w:rsidRDefault="004618CF" w:rsidP="00E85D73">
      <w:pPr>
        <w:spacing w:line="360" w:lineRule="auto"/>
        <w:ind w:firstLine="426"/>
        <w:jc w:val="both"/>
      </w:pPr>
      <w:r>
        <w:t>Krāsnis ar kontrolējamu atmosfēru apgādātas ar iekārtām lodējamo izstrādājumu transportēšanai, kontrolējamās atmosfēras sagatavošanas ierīcēm nu ierīcēm izstrādājumu montāžai un lodēšanai.</w:t>
      </w:r>
      <w:r>
        <w:rPr>
          <w:i/>
        </w:rPr>
        <w:t xml:space="preserve"> </w:t>
      </w:r>
      <w:r>
        <w:t xml:space="preserve">Krāsnis ar lodējamo izstrādājumu transportēšanas iekārtām uzstādīta infrasarkanās karsēšanas ierīces. </w:t>
      </w:r>
    </w:p>
    <w:p w:rsidR="004618CF" w:rsidRDefault="004618CF" w:rsidP="00E85D73">
      <w:pPr>
        <w:spacing w:line="360" w:lineRule="auto"/>
        <w:ind w:firstLine="426"/>
        <w:jc w:val="both"/>
      </w:pPr>
      <w:r>
        <w:t>Krāsns galvenie elementi:</w:t>
      </w:r>
    </w:p>
    <w:p w:rsidR="004618CF" w:rsidRPr="00B56D84" w:rsidRDefault="004618CF" w:rsidP="005A3993">
      <w:pPr>
        <w:pStyle w:val="ListParagraph"/>
        <w:numPr>
          <w:ilvl w:val="0"/>
          <w:numId w:val="32"/>
        </w:numPr>
        <w:spacing w:line="360" w:lineRule="auto"/>
        <w:jc w:val="both"/>
        <w:rPr>
          <w:b w:val="0"/>
        </w:rPr>
      </w:pPr>
      <w:r w:rsidRPr="00B56D84">
        <w:rPr>
          <w:b w:val="0"/>
        </w:rPr>
        <w:t>apvalks (ārējais un iekšējais);</w:t>
      </w:r>
    </w:p>
    <w:p w:rsidR="004618CF" w:rsidRPr="00B56D84" w:rsidRDefault="004618CF" w:rsidP="005A3993">
      <w:pPr>
        <w:pStyle w:val="ListParagraph"/>
        <w:numPr>
          <w:ilvl w:val="0"/>
          <w:numId w:val="32"/>
        </w:numPr>
        <w:spacing w:line="360" w:lineRule="auto"/>
        <w:jc w:val="both"/>
        <w:rPr>
          <w:b w:val="0"/>
        </w:rPr>
      </w:pPr>
      <w:r w:rsidRPr="00B56D84">
        <w:rPr>
          <w:b w:val="0"/>
        </w:rPr>
        <w:t>sildītāji;</w:t>
      </w:r>
    </w:p>
    <w:p w:rsidR="004618CF" w:rsidRPr="00B56D84" w:rsidRDefault="004618CF" w:rsidP="005A3993">
      <w:pPr>
        <w:pStyle w:val="ListParagraph"/>
        <w:numPr>
          <w:ilvl w:val="0"/>
          <w:numId w:val="32"/>
        </w:numPr>
        <w:spacing w:line="360" w:lineRule="auto"/>
        <w:jc w:val="both"/>
        <w:rPr>
          <w:b w:val="0"/>
        </w:rPr>
      </w:pPr>
      <w:r w:rsidRPr="00B56D84">
        <w:rPr>
          <w:b w:val="0"/>
        </w:rPr>
        <w:t>transportēšanas ierīce.</w:t>
      </w:r>
    </w:p>
    <w:p w:rsidR="004618CF" w:rsidRDefault="004618CF" w:rsidP="00E85D73">
      <w:pPr>
        <w:spacing w:line="360" w:lineRule="auto"/>
        <w:ind w:firstLine="426"/>
        <w:jc w:val="both"/>
      </w:pPr>
      <w:r>
        <w:t>Sildītāji veidoti no caurulēm, kurās vidū ievietoti speciāla sakausējuma sildelementi.</w:t>
      </w:r>
    </w:p>
    <w:p w:rsidR="004618CF" w:rsidRDefault="004618CF" w:rsidP="00E85D73">
      <w:pPr>
        <w:spacing w:line="360" w:lineRule="auto"/>
        <w:ind w:firstLine="426"/>
        <w:jc w:val="both"/>
      </w:pPr>
      <w:r>
        <w:t xml:space="preserve">Elektrokrāšnu ar infrasarkano karsēšanu priekšrocība attiecībā pret krāsnīm ar konvektīvo siltuma atdevi ir izstrādājuma sakarsēšanas laika ievērojama samazināšana un temperatūras vienmērība. Izstrādājumu augstas temperatūras lodēšanas procesam izmanto elektrokrāsnis ar rullīšu paliktni vai lentveida konveijeri. </w:t>
      </w:r>
    </w:p>
    <w:p w:rsidR="004618CF" w:rsidRDefault="004618CF" w:rsidP="00E85D73">
      <w:pPr>
        <w:spacing w:line="360" w:lineRule="auto"/>
        <w:ind w:firstLine="426"/>
        <w:jc w:val="both"/>
      </w:pPr>
      <w:r>
        <w:t xml:space="preserve">Krāsnis ar rullīšu pamani veido kā trīskameru (sakarsēšanas, lodēšanas un atdzesēšanas kameras). Iekraujot izstrādājumus sakarsēšanas kamerā, tajā padod kontrolējamo atmosfēru ar pārspiedienu, kas neļauj kamerā iekļūt gaisam.  </w:t>
      </w:r>
    </w:p>
    <w:p w:rsidR="004618CF" w:rsidRDefault="004618CF" w:rsidP="00E85D73">
      <w:pPr>
        <w:spacing w:line="360" w:lineRule="auto"/>
        <w:ind w:firstLine="426"/>
        <w:jc w:val="both"/>
      </w:pPr>
      <w:r>
        <w:t>Visas kamerās viena no otras atdalītas ar durvīm, kuras automātiski atveras pie izstrādājumu pārvietošanās pa rullīšu grīdu.</w:t>
      </w:r>
    </w:p>
    <w:p w:rsidR="004618CF" w:rsidRDefault="004618CF" w:rsidP="00E85D73">
      <w:pPr>
        <w:spacing w:line="360" w:lineRule="auto"/>
        <w:ind w:firstLine="426"/>
        <w:jc w:val="both"/>
      </w:pPr>
      <w:r>
        <w:t>Elektrokrāsnis ar lentveida konveijeri parādīta zīm. Nr.</w:t>
      </w:r>
      <w:r w:rsidR="00B45523">
        <w:t>3.18</w:t>
      </w:r>
      <w:r w:rsidR="00CF57EA">
        <w:t>.</w:t>
      </w:r>
    </w:p>
    <w:p w:rsidR="004618CF" w:rsidRDefault="00E85D73" w:rsidP="00E85D73">
      <w:pPr>
        <w:spacing w:line="360" w:lineRule="auto"/>
        <w:ind w:firstLine="426"/>
        <w:jc w:val="center"/>
      </w:pPr>
      <w:r>
        <w:rPr>
          <w:noProof/>
          <w:lang w:eastAsia="lv-LV"/>
        </w:rPr>
        <w:drawing>
          <wp:inline distT="0" distB="0" distL="0" distR="0">
            <wp:extent cx="5171136" cy="1938984"/>
            <wp:effectExtent l="19050" t="0" r="0" b="0"/>
            <wp:docPr id="4" name="Picture 1" descr="D:\Documents and Settings\VilnisOzolins\My Documents\My Pictures\Krasns konveij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Krasns konveijera 1.jpg"/>
                    <pic:cNvPicPr>
                      <a:picLocks noChangeAspect="1" noChangeArrowheads="1"/>
                    </pic:cNvPicPr>
                  </pic:nvPicPr>
                  <pic:blipFill>
                    <a:blip r:embed="rId37" cstate="print"/>
                    <a:srcRect/>
                    <a:stretch>
                      <a:fillRect/>
                    </a:stretch>
                  </pic:blipFill>
                  <pic:spPr bwMode="auto">
                    <a:xfrm>
                      <a:off x="0" y="0"/>
                      <a:ext cx="5179224" cy="1942017"/>
                    </a:xfrm>
                    <a:prstGeom prst="rect">
                      <a:avLst/>
                    </a:prstGeom>
                    <a:noFill/>
                    <a:ln w="9525">
                      <a:noFill/>
                      <a:miter lim="800000"/>
                      <a:headEnd/>
                      <a:tailEnd/>
                    </a:ln>
                  </pic:spPr>
                </pic:pic>
              </a:graphicData>
            </a:graphic>
          </wp:inline>
        </w:drawing>
      </w:r>
    </w:p>
    <w:p w:rsidR="004618CF" w:rsidRDefault="004618CF" w:rsidP="004618CF">
      <w:pPr>
        <w:jc w:val="center"/>
      </w:pPr>
    </w:p>
    <w:p w:rsidR="004618CF" w:rsidRDefault="004618CF" w:rsidP="00E85D73">
      <w:pPr>
        <w:spacing w:line="360" w:lineRule="auto"/>
        <w:ind w:firstLine="425"/>
        <w:jc w:val="both"/>
      </w:pPr>
      <w:r>
        <w:t xml:space="preserve">Zīm. Nr. </w:t>
      </w:r>
      <w:r w:rsidR="00B45523">
        <w:t>3.18</w:t>
      </w:r>
      <w:r w:rsidR="00CF57EA">
        <w:t>.</w:t>
      </w:r>
      <w:r>
        <w:t xml:space="preserve"> Elektrokrāsns ar lentveida konveijeru shēma.</w:t>
      </w:r>
    </w:p>
    <w:p w:rsidR="004618CF" w:rsidRDefault="004618CF" w:rsidP="00E85D73">
      <w:pPr>
        <w:spacing w:line="360" w:lineRule="auto"/>
        <w:ind w:firstLine="425"/>
        <w:jc w:val="both"/>
      </w:pPr>
      <w:r>
        <w:t>1, 2 cauruļvadi; 3, 4 – žāvētāji; 5 – konveijera lenta; 6 – iepriekšējās uzsildīšanas kamera;</w:t>
      </w:r>
    </w:p>
    <w:p w:rsidR="004618CF" w:rsidRDefault="004618CF" w:rsidP="00E85D73">
      <w:pPr>
        <w:spacing w:line="360" w:lineRule="auto"/>
        <w:ind w:firstLine="425"/>
        <w:jc w:val="both"/>
      </w:pPr>
      <w:r>
        <w:lastRenderedPageBreak/>
        <w:t>7 – lodēšanas kamera; 8 – atdzesēšanas kamera; 9 – krāsns ieeja un izeja.</w:t>
      </w:r>
    </w:p>
    <w:p w:rsidR="004618CF" w:rsidRDefault="004618CF" w:rsidP="00E85D73">
      <w:pPr>
        <w:spacing w:line="360" w:lineRule="auto"/>
        <w:ind w:firstLine="425"/>
        <w:jc w:val="both"/>
      </w:pPr>
      <w:r>
        <w:t>Lodējamie izstrādājumi, kuri tiek novietoti uz konveijera lenti 5, tiek virzīti cauri visai krāsnij. Kontrolējamā atmosfēra tiek pagatavota speciālā ierīcē, no kurienes pa cauruļvadiem 1 un 2 tā nonāk žāvētājos 3, 4 un pēc tam krāsns darba telpā. Krāsns ieeja un izeja 9 pastāvīgi ir atvērtas, jo konveijera lenta kustas nepārtraukti. Gaiss nevar iekļūt krāsns darba telpā, jo kontrolējamā atmosfēra tajā veido pārspiedienu. Gadījumā, kad pielieto atjaunojošo atmosfēru, gāze krāsns ieejā un izejā samaisās ar gaisu un sadeg. Liesma veido barjeru, lai gaiss neiekļūtu krāsnī.</w:t>
      </w:r>
    </w:p>
    <w:p w:rsidR="004618CF" w:rsidRDefault="004618CF" w:rsidP="00E85D73">
      <w:pPr>
        <w:spacing w:line="360" w:lineRule="auto"/>
        <w:ind w:firstLine="425"/>
        <w:jc w:val="both"/>
      </w:pPr>
      <w:r>
        <w:t>Bez nepārtrauktās darbības elektrokrāsnīm lodēšanai pielieto kupola un dažos gadījumos šahtu tipa elektrokrāsnis. Kupola un šahtu tipa krāsnis no nepārtrauktās darbības krāsnīm atšķiras ar to, ka tajās var veikt lodēšanu pie augstākām temperatūrām, jo krāsnīs ar izstrādājumu pārvietošanu maksimāli var sasniegt temperatūru 1150°C.</w:t>
      </w:r>
    </w:p>
    <w:p w:rsidR="004618CF" w:rsidRDefault="004618CF" w:rsidP="00E85D73">
      <w:pPr>
        <w:spacing w:line="360" w:lineRule="auto"/>
        <w:ind w:firstLine="425"/>
        <w:jc w:val="both"/>
      </w:pPr>
      <w:r>
        <w:t>Kupolu krāsnis izgatavo ar vienu vai diviem kupoliem. Krāsns sastāv no sekojošiem galvenajiem mezgliem; darba kamera, galds un vadības pults (zīm. Nr.</w:t>
      </w:r>
      <w:r w:rsidR="00CF57EA">
        <w:t xml:space="preserve"> </w:t>
      </w:r>
      <w:r w:rsidR="00B45523">
        <w:t>3.19</w:t>
      </w:r>
      <w:r>
        <w:t>).</w:t>
      </w:r>
    </w:p>
    <w:p w:rsidR="004618CF" w:rsidRDefault="004618CF" w:rsidP="004618CF">
      <w:pPr>
        <w:ind w:firstLine="426"/>
        <w:jc w:val="center"/>
      </w:pPr>
      <w:r>
        <w:rPr>
          <w:noProof/>
          <w:lang w:eastAsia="lv-LV"/>
        </w:rPr>
        <w:drawing>
          <wp:inline distT="0" distB="0" distL="0" distR="0">
            <wp:extent cx="4518035" cy="4121239"/>
            <wp:effectExtent l="19050" t="0" r="0" b="0"/>
            <wp:docPr id="84" name="Picture 2" descr="D:\Documents and Settings\VilnisOzolins\My Documents\My Pictures\Krasns kup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Krasns kupola.jpg"/>
                    <pic:cNvPicPr>
                      <a:picLocks noChangeAspect="1" noChangeArrowheads="1"/>
                    </pic:cNvPicPr>
                  </pic:nvPicPr>
                  <pic:blipFill>
                    <a:blip r:embed="rId38" cstate="print"/>
                    <a:srcRect/>
                    <a:stretch>
                      <a:fillRect/>
                    </a:stretch>
                  </pic:blipFill>
                  <pic:spPr bwMode="auto">
                    <a:xfrm>
                      <a:off x="0" y="0"/>
                      <a:ext cx="4518710" cy="4121855"/>
                    </a:xfrm>
                    <a:prstGeom prst="rect">
                      <a:avLst/>
                    </a:prstGeom>
                    <a:noFill/>
                    <a:ln w="9525">
                      <a:noFill/>
                      <a:miter lim="800000"/>
                      <a:headEnd/>
                      <a:tailEnd/>
                    </a:ln>
                  </pic:spPr>
                </pic:pic>
              </a:graphicData>
            </a:graphic>
          </wp:inline>
        </w:drawing>
      </w:r>
    </w:p>
    <w:p w:rsidR="004618CF" w:rsidRDefault="004618CF" w:rsidP="004618CF">
      <w:pPr>
        <w:ind w:firstLine="426"/>
        <w:jc w:val="both"/>
      </w:pPr>
    </w:p>
    <w:p w:rsidR="004618CF" w:rsidRDefault="004618CF" w:rsidP="004618CF">
      <w:pPr>
        <w:ind w:firstLine="426"/>
        <w:jc w:val="both"/>
      </w:pPr>
    </w:p>
    <w:p w:rsidR="004618CF" w:rsidRDefault="004618CF" w:rsidP="00E85D73">
      <w:pPr>
        <w:spacing w:line="360" w:lineRule="auto"/>
        <w:ind w:firstLine="426"/>
        <w:jc w:val="both"/>
      </w:pPr>
      <w:r>
        <w:t xml:space="preserve">Zīm. Nr. </w:t>
      </w:r>
      <w:r w:rsidR="00B45523">
        <w:t>3.19</w:t>
      </w:r>
      <w:r w:rsidR="00CF57EA">
        <w:t>.</w:t>
      </w:r>
      <w:r>
        <w:t xml:space="preserve"> Elektrokrāsns darba kameras shēma lodēšanai ar kontrolējamu atmosfēru.</w:t>
      </w:r>
    </w:p>
    <w:p w:rsidR="004618CF" w:rsidRDefault="004618CF" w:rsidP="00E85D73">
      <w:pPr>
        <w:spacing w:line="360" w:lineRule="auto"/>
        <w:ind w:left="426"/>
        <w:jc w:val="both"/>
      </w:pPr>
      <w:r>
        <w:t>1 – kameras pamatne; 2 – blīve; 3 – kupols; 4 – ekrāni; 5 – sildelementi; 6 – apskates atvere;    7 – pacelšanas mehānisms.</w:t>
      </w:r>
    </w:p>
    <w:p w:rsidR="004618CF" w:rsidRDefault="004618CF" w:rsidP="004618CF">
      <w:pPr>
        <w:ind w:firstLine="426"/>
        <w:jc w:val="both"/>
      </w:pPr>
    </w:p>
    <w:p w:rsidR="004618CF" w:rsidRDefault="004618CF" w:rsidP="00E85D73">
      <w:pPr>
        <w:spacing w:line="360" w:lineRule="auto"/>
        <w:ind w:firstLine="425"/>
        <w:jc w:val="both"/>
      </w:pPr>
      <w:r>
        <w:lastRenderedPageBreak/>
        <w:t>Darba kamera norobežota ar pamatni 1 un tiek dzesēta ar ūdeni, kas plūst pa kanāliem un kupola 3 dubultsienu iekšpusi. Kupola augšējā daļā ir apskates atvere 6 , kas noslēgta ar kvarca stiklu. Virs atveres uzstādīt spogulis, kas atvieglo lodēšanas procesa apskati. Kupola  hermetizācijai paredzēta vakuuma gumijas blīve 2, kas ievieto pamatnes gredzenveida iedobumā. Kontrolējamo atmosfēru padod caur uzgali kupola augšdaļā, gāze izplūst caur uzgali krāsns pamatnē. Ja pielieto atjaunojošo atmosfēru, tad gāzi pie izejas uzgali sadedzina. Pie izstrādājumu iekraušanas un izkraušanas kupolu paceļ un novirza uz sāniem ar pacelšanas mehānismu 7. Sietveida sildelents 5 pie pamatnes piestiprināt ar skrūvēm. Lai samazinātu siltuma zudumus, krāsnī paredzēts ekrāni 4, kuri izveidoti cilindru veidā no karstumizturīga lokšņu tērauda. Spriegumu uz sildelementiem paaugstina pamazām ar autotransformatoru, analoģiski pazemina pēc lodēšanas procesa beigām.</w:t>
      </w:r>
    </w:p>
    <w:p w:rsidR="004618CF" w:rsidRDefault="004618CF" w:rsidP="00E85D73">
      <w:pPr>
        <w:spacing w:line="360" w:lineRule="auto"/>
        <w:ind w:firstLine="425"/>
        <w:jc w:val="both"/>
      </w:pPr>
      <w:r>
        <w:t xml:space="preserve">Lielāku lodēšanas procesa ražību panāk ar divu kupolu elektrokrāsni ar programmēto vadību. Kupolu krāsnis apgādātas ar elektromehānisko piedziņu kupola pārbīdei, lodēšanas siltuma režīma automātiskās regulēšanas sistēmu pēc uzdotās programmas, automātisko kontrolējamās atmosfēras piegādi. Krāsns elektriskā barošana tiek realizēta caur pazeminošo spēka transformatoru. </w:t>
      </w:r>
    </w:p>
    <w:p w:rsidR="004618CF" w:rsidRDefault="004618CF" w:rsidP="00E85D73">
      <w:pPr>
        <w:spacing w:line="360" w:lineRule="auto"/>
        <w:ind w:firstLine="425"/>
        <w:jc w:val="both"/>
      </w:pPr>
      <w:r>
        <w:t xml:space="preserve">Elektrokrāsnī, kas paredzēta izstrādājumu lodēšanai ūdeņradī vai inertā gāzē, izstrādājumus iekrauj ar speciāliem ratiņiem, ar kuru palīdzību tos novieto uz krāsns keramisko vai volframa pamatni, atkarībā no krāsns tipa (zīm. Nr. </w:t>
      </w:r>
      <w:r w:rsidR="00B45523">
        <w:t>3.20</w:t>
      </w:r>
      <w:r>
        <w:t xml:space="preserve">). </w:t>
      </w:r>
    </w:p>
    <w:p w:rsidR="004618CF" w:rsidRDefault="004618CF" w:rsidP="004618CF">
      <w:pPr>
        <w:ind w:firstLine="426"/>
        <w:jc w:val="center"/>
      </w:pPr>
      <w:r>
        <w:rPr>
          <w:noProof/>
          <w:lang w:eastAsia="lv-LV"/>
        </w:rPr>
        <w:drawing>
          <wp:inline distT="0" distB="0" distL="0" distR="0">
            <wp:extent cx="2814302" cy="3677934"/>
            <wp:effectExtent l="19050" t="0" r="5098" b="0"/>
            <wp:docPr id="85" name="Picture 3" descr="D:\Documents and Settings\VilnisOzolins\My Documents\My Pictures\Krasns udenr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Krasns udenraza.jpg"/>
                    <pic:cNvPicPr>
                      <a:picLocks noChangeAspect="1" noChangeArrowheads="1"/>
                    </pic:cNvPicPr>
                  </pic:nvPicPr>
                  <pic:blipFill>
                    <a:blip r:embed="rId39" cstate="print"/>
                    <a:srcRect/>
                    <a:stretch>
                      <a:fillRect/>
                    </a:stretch>
                  </pic:blipFill>
                  <pic:spPr bwMode="auto">
                    <a:xfrm>
                      <a:off x="0" y="0"/>
                      <a:ext cx="2815660" cy="3679709"/>
                    </a:xfrm>
                    <a:prstGeom prst="rect">
                      <a:avLst/>
                    </a:prstGeom>
                    <a:noFill/>
                    <a:ln w="9525">
                      <a:noFill/>
                      <a:miter lim="800000"/>
                      <a:headEnd/>
                      <a:tailEnd/>
                    </a:ln>
                  </pic:spPr>
                </pic:pic>
              </a:graphicData>
            </a:graphic>
          </wp:inline>
        </w:drawing>
      </w:r>
    </w:p>
    <w:p w:rsidR="004618CF" w:rsidRDefault="004618CF" w:rsidP="004618CF">
      <w:pPr>
        <w:ind w:firstLine="426"/>
        <w:jc w:val="both"/>
      </w:pPr>
    </w:p>
    <w:p w:rsidR="004618CF" w:rsidRDefault="004618CF" w:rsidP="00E85D73">
      <w:pPr>
        <w:spacing w:line="360" w:lineRule="auto"/>
        <w:ind w:firstLine="425"/>
        <w:jc w:val="both"/>
      </w:pPr>
      <w:r>
        <w:t>Zīm. Nr.</w:t>
      </w:r>
      <w:r w:rsidR="00CF57EA">
        <w:t xml:space="preserve"> </w:t>
      </w:r>
      <w:r w:rsidR="00B45523">
        <w:t>3.20</w:t>
      </w:r>
      <w:r w:rsidR="00CF57EA">
        <w:t>.</w:t>
      </w:r>
      <w:r>
        <w:t xml:space="preserve"> Elektrokrāsns shēma lodēšanai ūdeņradī.</w:t>
      </w:r>
    </w:p>
    <w:p w:rsidR="004618CF" w:rsidRDefault="004618CF" w:rsidP="00E85D73">
      <w:pPr>
        <w:spacing w:line="360" w:lineRule="auto"/>
        <w:ind w:firstLine="425"/>
        <w:jc w:val="both"/>
      </w:pPr>
      <w:r>
        <w:t>1 – pacelšanas mehānisms; 2 – karsēšanas kamera; 3 – dibens; 4 – iekraušanas ratiņi.</w:t>
      </w:r>
    </w:p>
    <w:p w:rsidR="004618CF" w:rsidRDefault="004618CF" w:rsidP="00E85D73">
      <w:pPr>
        <w:spacing w:line="360" w:lineRule="auto"/>
        <w:ind w:firstLine="425"/>
        <w:jc w:val="both"/>
      </w:pPr>
    </w:p>
    <w:p w:rsidR="004618CF" w:rsidRDefault="004618CF" w:rsidP="00E85D73">
      <w:pPr>
        <w:spacing w:line="360" w:lineRule="auto"/>
        <w:ind w:firstLine="425"/>
        <w:jc w:val="both"/>
      </w:pPr>
      <w:r>
        <w:t>Lodējamo izstrādājumu sakarsēšanu un atdzesēšanu regulē automātiski pēc uzdotās programmas. Ja krāsns kamerā samazinās ūdeņraža spiediens vai tā padeve tiek pārtraukta, tad kamera automātiski tiek piepildīta ar slāpekli.</w:t>
      </w:r>
    </w:p>
    <w:p w:rsidR="004618CF" w:rsidRDefault="004618CF" w:rsidP="00E85D73">
      <w:pPr>
        <w:spacing w:line="360" w:lineRule="auto"/>
        <w:ind w:firstLine="425"/>
        <w:jc w:val="both"/>
      </w:pPr>
      <w:r>
        <w:t>Oglekļa tērauda izstrādājumu un instrumentu lodēšanai izmanto šahtu krāsnis ar kontrolējamu atmosfēru.</w:t>
      </w:r>
    </w:p>
    <w:p w:rsidR="004618CF" w:rsidRDefault="004618CF" w:rsidP="00E85D73">
      <w:pPr>
        <w:spacing w:line="360" w:lineRule="auto"/>
        <w:ind w:firstLine="425"/>
        <w:jc w:val="both"/>
      </w:pPr>
      <w:r>
        <w:t xml:space="preserve">Liela izmēra izstrādājumu lodēšanai krāsnīs ar kontrolējamu atmosfēru pielieto kameru un šahtu krāsnis ar speciālie konteineriem, kuros iepilda gāzes vidi. Konteineru konstrukcija lodēšanai krāsnīs parādīta zīm. Nr. </w:t>
      </w:r>
      <w:r w:rsidR="00B45523">
        <w:t>3.21</w:t>
      </w:r>
      <w:r>
        <w:t>.</w:t>
      </w:r>
    </w:p>
    <w:p w:rsidR="004618CF" w:rsidRDefault="004618CF" w:rsidP="004618CF">
      <w:pPr>
        <w:ind w:firstLine="426"/>
        <w:jc w:val="center"/>
      </w:pPr>
      <w:r>
        <w:rPr>
          <w:noProof/>
          <w:lang w:eastAsia="lv-LV"/>
        </w:rPr>
        <w:drawing>
          <wp:inline distT="0" distB="0" distL="0" distR="0">
            <wp:extent cx="3162032" cy="1538234"/>
            <wp:effectExtent l="19050" t="0" r="268" b="0"/>
            <wp:docPr id="86" name="Picture 4" descr="D:\Documents and Settings\VilnisOzolins\My Documents\My Pictures\Krasns kontein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VilnisOzolins\My Documents\My Pictures\Krasns konteiners.jpg"/>
                    <pic:cNvPicPr>
                      <a:picLocks noChangeAspect="1" noChangeArrowheads="1"/>
                    </pic:cNvPicPr>
                  </pic:nvPicPr>
                  <pic:blipFill>
                    <a:blip r:embed="rId40" cstate="print"/>
                    <a:srcRect/>
                    <a:stretch>
                      <a:fillRect/>
                    </a:stretch>
                  </pic:blipFill>
                  <pic:spPr bwMode="auto">
                    <a:xfrm>
                      <a:off x="0" y="0"/>
                      <a:ext cx="3163130" cy="1538768"/>
                    </a:xfrm>
                    <a:prstGeom prst="rect">
                      <a:avLst/>
                    </a:prstGeom>
                    <a:noFill/>
                    <a:ln w="9525">
                      <a:noFill/>
                      <a:miter lim="800000"/>
                      <a:headEnd/>
                      <a:tailEnd/>
                    </a:ln>
                  </pic:spPr>
                </pic:pic>
              </a:graphicData>
            </a:graphic>
          </wp:inline>
        </w:drawing>
      </w:r>
    </w:p>
    <w:p w:rsidR="004618CF" w:rsidRDefault="004618CF" w:rsidP="00E85D73">
      <w:pPr>
        <w:spacing w:line="360" w:lineRule="auto"/>
        <w:ind w:firstLine="426"/>
        <w:jc w:val="both"/>
      </w:pPr>
      <w:r>
        <w:t xml:space="preserve">Zīm. Nr. </w:t>
      </w:r>
      <w:r w:rsidR="00B45523">
        <w:t>3.21</w:t>
      </w:r>
      <w:r w:rsidR="00CF57EA">
        <w:t>.</w:t>
      </w:r>
      <w:r>
        <w:t xml:space="preserve"> Cieti konteineri lodēšanai kontrolējamā atmosfērā.</w:t>
      </w:r>
    </w:p>
    <w:p w:rsidR="004618CF" w:rsidRPr="00B56D84" w:rsidRDefault="004618CF" w:rsidP="005A3993">
      <w:pPr>
        <w:pStyle w:val="ListParagraph"/>
        <w:numPr>
          <w:ilvl w:val="0"/>
          <w:numId w:val="33"/>
        </w:numPr>
        <w:spacing w:line="360" w:lineRule="auto"/>
        <w:jc w:val="both"/>
        <w:rPr>
          <w:b w:val="0"/>
        </w:rPr>
      </w:pPr>
      <w:r w:rsidRPr="00B56D84">
        <w:rPr>
          <w:b w:val="0"/>
        </w:rPr>
        <w:t>1 – cauruļvads; 2 – hermetizējošs pildījums; 3 – vāks; 4 – konteiners.</w:t>
      </w:r>
    </w:p>
    <w:p w:rsidR="004618CF" w:rsidRPr="00B56D84" w:rsidRDefault="004618CF" w:rsidP="005A3993">
      <w:pPr>
        <w:pStyle w:val="ListParagraph"/>
        <w:numPr>
          <w:ilvl w:val="0"/>
          <w:numId w:val="34"/>
        </w:numPr>
        <w:spacing w:line="360" w:lineRule="auto"/>
        <w:jc w:val="both"/>
        <w:rPr>
          <w:b w:val="0"/>
        </w:rPr>
      </w:pPr>
      <w:r w:rsidRPr="00B56D84">
        <w:rPr>
          <w:b w:val="0"/>
        </w:rPr>
        <w:t>1 – īscaurule; 3 – vāks; 4 – konteiners; 5 -  siltumizolējošs ekrāns.</w:t>
      </w:r>
    </w:p>
    <w:p w:rsidR="004618CF" w:rsidRPr="00B56D84" w:rsidRDefault="004618CF" w:rsidP="00E85D73">
      <w:pPr>
        <w:pStyle w:val="ListParagraph"/>
        <w:spacing w:line="360" w:lineRule="auto"/>
        <w:ind w:left="786" w:firstLine="0"/>
        <w:jc w:val="both"/>
        <w:rPr>
          <w:b w:val="0"/>
        </w:rPr>
      </w:pPr>
    </w:p>
    <w:p w:rsidR="004618CF" w:rsidRPr="00B56D84" w:rsidRDefault="004618CF" w:rsidP="00E85D73">
      <w:pPr>
        <w:pStyle w:val="ListParagraph"/>
        <w:spacing w:line="360" w:lineRule="auto"/>
        <w:ind w:left="0" w:firstLine="426"/>
        <w:jc w:val="both"/>
        <w:rPr>
          <w:b w:val="0"/>
        </w:rPr>
      </w:pPr>
      <w:r w:rsidRPr="00B56D84">
        <w:rPr>
          <w:b w:val="0"/>
        </w:rPr>
        <w:t>Konteiners (zīm. Nr.</w:t>
      </w:r>
      <w:r w:rsidR="00CF57EA">
        <w:rPr>
          <w:b w:val="0"/>
        </w:rPr>
        <w:t xml:space="preserve"> </w:t>
      </w:r>
      <w:r w:rsidR="00B45523">
        <w:rPr>
          <w:b w:val="0"/>
        </w:rPr>
        <w:t>3.21</w:t>
      </w:r>
      <w:r w:rsidRPr="00B56D84">
        <w:rPr>
          <w:b w:val="0"/>
        </w:rPr>
        <w:t xml:space="preserve">a) ar hermetizējošu pildījumu 2 sastāv no paša konteinera 4, vāka 3 un cauruļvada 1, kas paredzēts gāzes vides padevei un izvadei. Konteinerim (zīm. Nr. </w:t>
      </w:r>
      <w:r w:rsidR="00B45523">
        <w:rPr>
          <w:b w:val="0"/>
        </w:rPr>
        <w:t>3.21</w:t>
      </w:r>
      <w:r w:rsidRPr="00B56D84">
        <w:rPr>
          <w:b w:val="0"/>
        </w:rPr>
        <w:t xml:space="preserve">b), pēc piepildīšanas ar izstrādājumiem, vāku piemetina pie konteinera atloka. Zīmējumā Nr. </w:t>
      </w:r>
      <w:r w:rsidR="0095309C">
        <w:rPr>
          <w:b w:val="0"/>
        </w:rPr>
        <w:t>3.21</w:t>
      </w:r>
      <w:r w:rsidRPr="00B56D84">
        <w:rPr>
          <w:b w:val="0"/>
        </w:rPr>
        <w:t>c parādīts ciets cilindrveida konteiners 4 ar ūdens dzesējošu vāku 3, kurš tiek noblīvēts ar elastīgu starpliku. Īscaurule 1 sastāv no divām caurulēm ar dažādiem diametriem (viena otrā), pa kurām notiek gāzes vides padeve un izvade. Lai samazinātu blīves sakaršanu, uz konteinera atloka novietots siltumu izolējošie ekrāni 5.</w:t>
      </w:r>
    </w:p>
    <w:p w:rsidR="004618CF" w:rsidRPr="00B56D84" w:rsidRDefault="004618CF" w:rsidP="00E85D73">
      <w:pPr>
        <w:pStyle w:val="ListParagraph"/>
        <w:spacing w:line="360" w:lineRule="auto"/>
        <w:ind w:left="0" w:firstLine="426"/>
        <w:jc w:val="both"/>
        <w:rPr>
          <w:b w:val="0"/>
        </w:rPr>
      </w:pPr>
      <w:r w:rsidRPr="00B56D84">
        <w:rPr>
          <w:b w:val="0"/>
        </w:rPr>
        <w:t xml:space="preserve"> Nozīmīga loma konteineru konstrukcijā ir gāzes atmosfēras izvades caurules shēmai, jo pie lodēšanas nepieciešama pilnīga gaisa izvade no konteinera. Izmantojot gāzes vides, kas ir vieglākas par gaisu (ūdeņradis, disociētais amonjaks) izvades cauruli novieto pie konteinera dibena. Pielietojot gāzes vides, kas ir smagākas par gaisu (argons, slāpekli), izvades cauruli novieto konteinera augšējā daļā.</w:t>
      </w:r>
    </w:p>
    <w:p w:rsidR="004618CF" w:rsidRDefault="004618CF" w:rsidP="00E85D73">
      <w:pPr>
        <w:pStyle w:val="ListParagraph"/>
        <w:spacing w:line="360" w:lineRule="auto"/>
        <w:ind w:left="0" w:firstLine="426"/>
        <w:jc w:val="both"/>
        <w:rPr>
          <w:b w:val="0"/>
        </w:rPr>
      </w:pPr>
      <w:r w:rsidRPr="00B56D84">
        <w:rPr>
          <w:b w:val="0"/>
        </w:rPr>
        <w:t xml:space="preserve">Dažu gāzu fiziskās īpašības parādītas tabulā Nr. </w:t>
      </w:r>
      <w:r w:rsidR="0095309C">
        <w:rPr>
          <w:b w:val="0"/>
        </w:rPr>
        <w:t>3.1</w:t>
      </w:r>
      <w:r w:rsidRPr="00B56D84">
        <w:rPr>
          <w:b w:val="0"/>
        </w:rPr>
        <w:t>.</w:t>
      </w:r>
    </w:p>
    <w:p w:rsidR="00CF57EA" w:rsidRPr="00B56D84" w:rsidRDefault="00CF57EA" w:rsidP="00E85D73">
      <w:pPr>
        <w:pStyle w:val="ListParagraph"/>
        <w:spacing w:line="360" w:lineRule="auto"/>
        <w:ind w:left="0" w:firstLine="426"/>
        <w:jc w:val="both"/>
        <w:rPr>
          <w:b w:val="0"/>
        </w:rPr>
      </w:pPr>
    </w:p>
    <w:p w:rsidR="004618CF" w:rsidRPr="00B56D84" w:rsidRDefault="004618CF" w:rsidP="00E85D73">
      <w:pPr>
        <w:pStyle w:val="ListParagraph"/>
        <w:spacing w:line="360" w:lineRule="auto"/>
        <w:ind w:left="0" w:firstLine="426"/>
        <w:jc w:val="both"/>
        <w:rPr>
          <w:b w:val="0"/>
        </w:rPr>
      </w:pPr>
      <w:r w:rsidRPr="00B56D84">
        <w:rPr>
          <w:b w:val="0"/>
        </w:rPr>
        <w:t>Tabula Nr.</w:t>
      </w:r>
      <w:r w:rsidR="0095309C">
        <w:rPr>
          <w:b w:val="0"/>
        </w:rPr>
        <w:t xml:space="preserve"> 3.1</w:t>
      </w:r>
      <w:r w:rsidR="00CF57EA">
        <w:rPr>
          <w:b w:val="0"/>
        </w:rPr>
        <w:t>.</w:t>
      </w:r>
    </w:p>
    <w:p w:rsidR="004618CF" w:rsidRPr="00B56D84" w:rsidRDefault="004618CF" w:rsidP="00E85D73">
      <w:pPr>
        <w:pStyle w:val="ListParagraph"/>
        <w:spacing w:line="360" w:lineRule="auto"/>
        <w:ind w:left="0" w:firstLine="426"/>
        <w:jc w:val="center"/>
        <w:rPr>
          <w:b w:val="0"/>
        </w:rPr>
      </w:pPr>
      <w:r w:rsidRPr="00B56D84">
        <w:rPr>
          <w:b w:val="0"/>
        </w:rPr>
        <w:lastRenderedPageBreak/>
        <w:t>Dažu gāzu un tvaiku fiziskās īpašības.</w:t>
      </w:r>
    </w:p>
    <w:tbl>
      <w:tblPr>
        <w:tblStyle w:val="TableGrid"/>
        <w:tblW w:w="0" w:type="auto"/>
        <w:tblLayout w:type="fixed"/>
        <w:tblLook w:val="04A0" w:firstRow="1" w:lastRow="0" w:firstColumn="1" w:lastColumn="0" w:noHBand="0" w:noVBand="1"/>
      </w:tblPr>
      <w:tblGrid>
        <w:gridCol w:w="1242"/>
        <w:gridCol w:w="1276"/>
        <w:gridCol w:w="1276"/>
        <w:gridCol w:w="1022"/>
        <w:gridCol w:w="1182"/>
        <w:gridCol w:w="1527"/>
        <w:gridCol w:w="1201"/>
        <w:gridCol w:w="1129"/>
      </w:tblGrid>
      <w:tr w:rsidR="004618CF" w:rsidRPr="00B56D84" w:rsidTr="007279D3">
        <w:tc>
          <w:tcPr>
            <w:tcW w:w="1242" w:type="dxa"/>
            <w:vAlign w:val="center"/>
          </w:tcPr>
          <w:p w:rsidR="004618CF" w:rsidRPr="00B56D84" w:rsidRDefault="004618CF" w:rsidP="00E85D73">
            <w:pPr>
              <w:pStyle w:val="ListParagraph"/>
              <w:ind w:left="0" w:firstLine="0"/>
              <w:jc w:val="center"/>
              <w:rPr>
                <w:b w:val="0"/>
                <w:szCs w:val="20"/>
              </w:rPr>
            </w:pPr>
            <w:r w:rsidRPr="00B56D84">
              <w:rPr>
                <w:b w:val="0"/>
                <w:szCs w:val="20"/>
              </w:rPr>
              <w:t>Viela</w:t>
            </w:r>
          </w:p>
        </w:tc>
        <w:tc>
          <w:tcPr>
            <w:tcW w:w="1276" w:type="dxa"/>
            <w:vAlign w:val="center"/>
          </w:tcPr>
          <w:p w:rsidR="004618CF" w:rsidRPr="00B56D84" w:rsidRDefault="004618CF" w:rsidP="00E85D73">
            <w:pPr>
              <w:pStyle w:val="ListParagraph"/>
              <w:ind w:left="0" w:hanging="108"/>
              <w:jc w:val="center"/>
              <w:rPr>
                <w:b w:val="0"/>
                <w:szCs w:val="20"/>
              </w:rPr>
            </w:pPr>
            <w:r w:rsidRPr="00B56D84">
              <w:rPr>
                <w:b w:val="0"/>
                <w:szCs w:val="20"/>
              </w:rPr>
              <w:t>Molekulārais</w:t>
            </w:r>
          </w:p>
          <w:p w:rsidR="004618CF" w:rsidRPr="00B56D84" w:rsidRDefault="004618CF" w:rsidP="00E85D73">
            <w:pPr>
              <w:pStyle w:val="ListParagraph"/>
              <w:ind w:left="0" w:firstLine="0"/>
              <w:jc w:val="center"/>
              <w:rPr>
                <w:b w:val="0"/>
                <w:szCs w:val="20"/>
              </w:rPr>
            </w:pPr>
            <w:r w:rsidRPr="00B56D84">
              <w:rPr>
                <w:b w:val="0"/>
                <w:szCs w:val="20"/>
              </w:rPr>
              <w:t>svars</w:t>
            </w:r>
          </w:p>
        </w:tc>
        <w:tc>
          <w:tcPr>
            <w:tcW w:w="1276" w:type="dxa"/>
            <w:vAlign w:val="center"/>
          </w:tcPr>
          <w:p w:rsidR="004618CF" w:rsidRPr="00B56D84" w:rsidRDefault="004618CF" w:rsidP="0079710F">
            <w:pPr>
              <w:pStyle w:val="ListParagraph"/>
              <w:ind w:left="176" w:hanging="176"/>
              <w:rPr>
                <w:b w:val="0"/>
                <w:szCs w:val="20"/>
              </w:rPr>
            </w:pPr>
            <w:r w:rsidRPr="00B56D84">
              <w:rPr>
                <w:b w:val="0"/>
                <w:szCs w:val="20"/>
              </w:rPr>
              <w:t xml:space="preserve">Molekulu </w:t>
            </w:r>
            <w:r w:rsidR="0079710F">
              <w:rPr>
                <w:b w:val="0"/>
                <w:szCs w:val="20"/>
              </w:rPr>
              <w:t xml:space="preserve">    </w:t>
            </w:r>
            <w:r w:rsidRPr="00B56D84">
              <w:rPr>
                <w:b w:val="0"/>
                <w:szCs w:val="20"/>
              </w:rPr>
              <w:t>masa</w:t>
            </w:r>
          </w:p>
          <w:p w:rsidR="0079710F" w:rsidRPr="0079710F" w:rsidRDefault="004618CF" w:rsidP="00E85D73">
            <w:pPr>
              <w:pStyle w:val="ListParagraph"/>
              <w:ind w:left="0"/>
              <w:rPr>
                <w:szCs w:val="20"/>
              </w:rPr>
            </w:pPr>
            <w:r w:rsidRPr="00B56D84">
              <w:rPr>
                <w:b w:val="0"/>
                <w:szCs w:val="20"/>
              </w:rPr>
              <w:t>m·</w:t>
            </w:r>
            <m:oMath>
              <m:sSup>
                <m:sSupPr>
                  <m:ctrlPr>
                    <w:rPr>
                      <w:rFonts w:ascii="Cambria Math" w:hAnsi="Cambria Math"/>
                      <w:b w:val="0"/>
                      <w:szCs w:val="20"/>
                    </w:rPr>
                  </m:ctrlPr>
                </m:sSupPr>
                <m:e>
                  <m:r>
                    <m:rPr>
                      <m:sty m:val="b"/>
                    </m:rPr>
                    <w:rPr>
                      <w:rFonts w:ascii="Cambria Math" w:hAnsi="Cambria Math"/>
                      <w:szCs w:val="20"/>
                    </w:rPr>
                    <m:t>10—24</m:t>
                  </m:r>
                </m:e>
                <m:sup/>
              </m:sSup>
              <m:r>
                <m:rPr>
                  <m:sty m:val="bi"/>
                </m:rPr>
                <w:rPr>
                  <w:rFonts w:ascii="Cambria Math" w:hAnsi="Cambria Math"/>
                  <w:szCs w:val="20"/>
                </w:rPr>
                <m:t xml:space="preserve">, </m:t>
              </m:r>
            </m:oMath>
          </w:p>
          <w:p w:rsidR="0079710F" w:rsidRDefault="0079710F" w:rsidP="00E85D73">
            <w:pPr>
              <w:pStyle w:val="ListParagraph"/>
              <w:ind w:left="0"/>
              <w:rPr>
                <w:rFonts w:eastAsiaTheme="minorEastAsia"/>
                <w:b w:val="0"/>
                <w:szCs w:val="20"/>
              </w:rPr>
            </w:pPr>
          </w:p>
          <w:p w:rsidR="004618CF" w:rsidRPr="0079710F" w:rsidRDefault="004618CF" w:rsidP="00E85D73">
            <w:pPr>
              <w:pStyle w:val="ListParagraph"/>
              <w:ind w:left="0"/>
              <w:rPr>
                <w:b w:val="0"/>
                <w:szCs w:val="20"/>
              </w:rPr>
            </w:pPr>
            <w:r w:rsidRPr="00B56D84">
              <w:rPr>
                <w:rFonts w:eastAsiaTheme="minorEastAsia"/>
                <w:b w:val="0"/>
                <w:szCs w:val="20"/>
              </w:rPr>
              <w:t>g</w:t>
            </w:r>
          </w:p>
        </w:tc>
        <w:tc>
          <w:tcPr>
            <w:tcW w:w="1022" w:type="dxa"/>
            <w:vAlign w:val="center"/>
          </w:tcPr>
          <w:p w:rsidR="004618CF" w:rsidRPr="00B56D84" w:rsidRDefault="004618CF" w:rsidP="0079710F">
            <w:pPr>
              <w:pStyle w:val="ListParagraph"/>
              <w:ind w:left="0" w:hanging="108"/>
              <w:jc w:val="center"/>
              <w:rPr>
                <w:b w:val="0"/>
                <w:szCs w:val="20"/>
              </w:rPr>
            </w:pPr>
            <w:r w:rsidRPr="00B56D84">
              <w:rPr>
                <w:b w:val="0"/>
                <w:szCs w:val="20"/>
              </w:rPr>
              <w:t>Molekulu vidējais ātrums pie 15°C, km/sek</w:t>
            </w:r>
          </w:p>
        </w:tc>
        <w:tc>
          <w:tcPr>
            <w:tcW w:w="1182" w:type="dxa"/>
            <w:vAlign w:val="center"/>
          </w:tcPr>
          <w:p w:rsidR="004618CF" w:rsidRPr="00B56D84" w:rsidRDefault="004618CF" w:rsidP="0079710F">
            <w:pPr>
              <w:pStyle w:val="ListParagraph"/>
              <w:ind w:left="0" w:firstLine="0"/>
              <w:jc w:val="center"/>
              <w:rPr>
                <w:b w:val="0"/>
                <w:szCs w:val="20"/>
              </w:rPr>
            </w:pPr>
            <w:r w:rsidRPr="00B56D84">
              <w:rPr>
                <w:b w:val="0"/>
                <w:szCs w:val="20"/>
              </w:rPr>
              <w:t>Molekulas diametrs</w:t>
            </w:r>
          </w:p>
          <w:p w:rsidR="004618CF" w:rsidRPr="00B56D84" w:rsidRDefault="004618CF" w:rsidP="007279D3">
            <w:pPr>
              <w:pStyle w:val="ListParagraph"/>
              <w:ind w:left="0"/>
              <w:jc w:val="center"/>
              <w:rPr>
                <w:rFonts w:asciiTheme="minorBidi" w:eastAsiaTheme="minorEastAsia" w:hAnsiTheme="minorBidi"/>
                <w:b w:val="0"/>
                <w:szCs w:val="20"/>
              </w:rPr>
            </w:pPr>
            <w:r w:rsidRPr="00B56D84">
              <w:rPr>
                <w:b w:val="0"/>
                <w:szCs w:val="20"/>
              </w:rPr>
              <w:t>σ</w:t>
            </w:r>
            <w:r w:rsidRPr="00B56D84">
              <w:rPr>
                <w:rFonts w:asciiTheme="minorBidi" w:hAnsiTheme="minorBidi"/>
                <w:b w:val="0"/>
                <w:szCs w:val="20"/>
              </w:rPr>
              <w:t>·</w:t>
            </w:r>
            <m:oMath>
              <m:sSup>
                <m:sSupPr>
                  <m:ctrlPr>
                    <w:rPr>
                      <w:rFonts w:ascii="Cambria Math" w:hAnsi="Cambria Math"/>
                      <w:b w:val="0"/>
                      <w:i/>
                      <w:szCs w:val="20"/>
                    </w:rPr>
                  </m:ctrlPr>
                </m:sSupPr>
                <m:e>
                  <m:r>
                    <m:rPr>
                      <m:sty m:val="b"/>
                    </m:rPr>
                    <w:rPr>
                      <w:rFonts w:ascii="Cambria Math" w:hAnsi="Cambria Math"/>
                      <w:szCs w:val="20"/>
                    </w:rPr>
                    <m:t>10</m:t>
                  </m:r>
                </m:e>
                <m:sup>
                  <m:r>
                    <m:rPr>
                      <m:sty m:val="bi"/>
                    </m:rPr>
                    <w:rPr>
                      <w:rFonts w:ascii="Cambria Math" w:hAnsi="Cambria Math"/>
                      <w:szCs w:val="20"/>
                    </w:rPr>
                    <m:t>-8</m:t>
                  </m:r>
                </m:sup>
              </m:sSup>
              <m:r>
                <m:rPr>
                  <m:sty m:val="bi"/>
                </m:rPr>
                <w:rPr>
                  <w:rFonts w:ascii="Cambria Math" w:hAnsi="Cambria Math"/>
                  <w:szCs w:val="20"/>
                </w:rPr>
                <m:t>,</m:t>
              </m:r>
            </m:oMath>
          </w:p>
          <w:p w:rsidR="004618CF" w:rsidRPr="00B56D84" w:rsidRDefault="004618CF" w:rsidP="0079710F">
            <w:pPr>
              <w:pStyle w:val="ListParagraph"/>
              <w:ind w:left="0" w:firstLine="287"/>
              <w:rPr>
                <w:b w:val="0"/>
                <w:szCs w:val="20"/>
              </w:rPr>
            </w:pPr>
            <w:r w:rsidRPr="00B56D84">
              <w:rPr>
                <w:rFonts w:asciiTheme="minorBidi" w:eastAsiaTheme="minorEastAsia" w:hAnsiTheme="minorBidi"/>
                <w:b w:val="0"/>
                <w:szCs w:val="20"/>
              </w:rPr>
              <w:t>cm</w:t>
            </w:r>
          </w:p>
        </w:tc>
        <w:tc>
          <w:tcPr>
            <w:tcW w:w="1527" w:type="dxa"/>
            <w:vAlign w:val="center"/>
          </w:tcPr>
          <w:p w:rsidR="004618CF" w:rsidRPr="00B56D84" w:rsidRDefault="004618CF" w:rsidP="0079710F">
            <w:pPr>
              <w:pStyle w:val="ListParagraph"/>
              <w:ind w:left="0" w:firstLine="0"/>
              <w:jc w:val="center"/>
              <w:rPr>
                <w:b w:val="0"/>
                <w:szCs w:val="20"/>
              </w:rPr>
            </w:pPr>
            <w:r w:rsidRPr="00B56D84">
              <w:rPr>
                <w:b w:val="0"/>
                <w:szCs w:val="20"/>
              </w:rPr>
              <w:t>Siltumvadamība</w:t>
            </w:r>
          </w:p>
          <w:p w:rsidR="004618CF" w:rsidRPr="00B56D84" w:rsidRDefault="004618CF" w:rsidP="0079710F">
            <w:pPr>
              <w:pStyle w:val="ListParagraph"/>
              <w:ind w:left="0" w:firstLine="239"/>
              <w:jc w:val="center"/>
              <w:rPr>
                <w:rFonts w:asciiTheme="minorBidi" w:eastAsiaTheme="minorEastAsia" w:hAnsiTheme="minorBidi"/>
                <w:b w:val="0"/>
                <w:szCs w:val="20"/>
              </w:rPr>
            </w:pPr>
            <w:r w:rsidRPr="00B56D84">
              <w:rPr>
                <w:b w:val="0"/>
                <w:szCs w:val="20"/>
              </w:rPr>
              <w:t>λ</w:t>
            </w:r>
            <w:r w:rsidRPr="00B56D84">
              <w:rPr>
                <w:rFonts w:asciiTheme="minorBidi" w:hAnsiTheme="minorBidi"/>
                <w:b w:val="0"/>
                <w:szCs w:val="20"/>
              </w:rPr>
              <w:t>·</w:t>
            </w:r>
            <m:oMath>
              <m:sSup>
                <m:sSupPr>
                  <m:ctrlPr>
                    <w:rPr>
                      <w:rFonts w:ascii="Cambria Math" w:hAnsi="Cambria Math"/>
                      <w:b w:val="0"/>
                      <w:i/>
                      <w:szCs w:val="20"/>
                    </w:rPr>
                  </m:ctrlPr>
                </m:sSupPr>
                <m:e>
                  <m:r>
                    <m:rPr>
                      <m:sty m:val="bi"/>
                    </m:rPr>
                    <w:rPr>
                      <w:rFonts w:ascii="Cambria Math" w:hAnsi="Cambria Math"/>
                      <w:szCs w:val="20"/>
                    </w:rPr>
                    <m:t>10</m:t>
                  </m:r>
                </m:e>
                <m:sup>
                  <m:r>
                    <m:rPr>
                      <m:sty m:val="bi"/>
                    </m:rPr>
                    <w:rPr>
                      <w:rFonts w:ascii="Cambria Math" w:hAnsi="Cambria Math"/>
                      <w:szCs w:val="20"/>
                    </w:rPr>
                    <m:t>-3</m:t>
                  </m:r>
                </m:sup>
              </m:sSup>
              <m:r>
                <m:rPr>
                  <m:sty m:val="bi"/>
                </m:rPr>
                <w:rPr>
                  <w:rFonts w:ascii="Cambria Math" w:hAnsi="Cambria Math"/>
                  <w:szCs w:val="20"/>
                </w:rPr>
                <m:t>,</m:t>
              </m:r>
            </m:oMath>
          </w:p>
          <w:p w:rsidR="004618CF" w:rsidRPr="00B56D84" w:rsidRDefault="004618CF" w:rsidP="0079710F">
            <w:pPr>
              <w:pStyle w:val="ListParagraph"/>
              <w:ind w:left="0" w:firstLine="98"/>
              <w:jc w:val="center"/>
              <w:rPr>
                <w:rFonts w:asciiTheme="minorBidi" w:eastAsiaTheme="minorEastAsia" w:hAnsiTheme="minorBidi"/>
                <w:b w:val="0"/>
                <w:szCs w:val="20"/>
              </w:rPr>
            </w:pPr>
            <w:r w:rsidRPr="00B56D84">
              <w:rPr>
                <w:rFonts w:asciiTheme="minorBidi" w:eastAsiaTheme="minorEastAsia" w:hAnsiTheme="minorBidi"/>
                <w:b w:val="0"/>
                <w:szCs w:val="20"/>
              </w:rPr>
              <w:t>kal/cm x c·°C</w:t>
            </w:r>
          </w:p>
        </w:tc>
        <w:tc>
          <w:tcPr>
            <w:tcW w:w="1201" w:type="dxa"/>
            <w:vAlign w:val="center"/>
          </w:tcPr>
          <w:p w:rsidR="004618CF" w:rsidRPr="00B56D84" w:rsidRDefault="004618CF" w:rsidP="0079710F">
            <w:pPr>
              <w:pStyle w:val="ListParagraph"/>
              <w:ind w:left="0" w:firstLine="0"/>
              <w:jc w:val="center"/>
              <w:rPr>
                <w:b w:val="0"/>
                <w:szCs w:val="20"/>
              </w:rPr>
            </w:pPr>
            <w:r w:rsidRPr="00B56D84">
              <w:rPr>
                <w:b w:val="0"/>
                <w:szCs w:val="20"/>
              </w:rPr>
              <w:t>Viskozitāte pie 15°C</w:t>
            </w:r>
          </w:p>
        </w:tc>
        <w:tc>
          <w:tcPr>
            <w:tcW w:w="1129" w:type="dxa"/>
            <w:vAlign w:val="center"/>
          </w:tcPr>
          <w:p w:rsidR="004618CF" w:rsidRPr="00B56D84" w:rsidRDefault="004618CF" w:rsidP="0079710F">
            <w:pPr>
              <w:pStyle w:val="ListParagraph"/>
              <w:ind w:left="0" w:firstLine="0"/>
              <w:jc w:val="center"/>
              <w:rPr>
                <w:b w:val="0"/>
                <w:szCs w:val="20"/>
              </w:rPr>
            </w:pPr>
            <w:r w:rsidRPr="00B56D84">
              <w:rPr>
                <w:b w:val="0"/>
                <w:szCs w:val="20"/>
              </w:rPr>
              <w:t>Vidējais brīvais ceļš pie 15°C un 1μm dz.st.,</w:t>
            </w:r>
          </w:p>
          <w:p w:rsidR="004618CF" w:rsidRPr="00B56D84" w:rsidRDefault="004618CF" w:rsidP="0079710F">
            <w:pPr>
              <w:pStyle w:val="ListParagraph"/>
              <w:ind w:left="0" w:firstLine="0"/>
              <w:jc w:val="center"/>
              <w:rPr>
                <w:b w:val="0"/>
                <w:szCs w:val="20"/>
              </w:rPr>
            </w:pPr>
            <w:r w:rsidRPr="00B56D84">
              <w:rPr>
                <w:b w:val="0"/>
                <w:szCs w:val="20"/>
              </w:rPr>
              <w:t>cm</w:t>
            </w:r>
          </w:p>
        </w:tc>
      </w:tr>
      <w:tr w:rsidR="004618CF" w:rsidRPr="00B56D84" w:rsidTr="007279D3">
        <w:tc>
          <w:tcPr>
            <w:tcW w:w="1242" w:type="dxa"/>
          </w:tcPr>
          <w:p w:rsidR="004618CF" w:rsidRPr="00B56D84" w:rsidRDefault="004618CF" w:rsidP="00E85D73">
            <w:pPr>
              <w:pStyle w:val="ListParagraph"/>
              <w:ind w:left="0" w:firstLine="0"/>
              <w:rPr>
                <w:b w:val="0"/>
                <w:szCs w:val="20"/>
              </w:rPr>
            </w:pPr>
            <w:r w:rsidRPr="00B56D84">
              <w:rPr>
                <w:b w:val="0"/>
                <w:szCs w:val="20"/>
              </w:rPr>
              <w:t>Ūdeņradis</w:t>
            </w:r>
          </w:p>
          <w:p w:rsidR="004618CF" w:rsidRPr="00B56D84" w:rsidRDefault="004618CF" w:rsidP="00E85D73">
            <w:pPr>
              <w:pStyle w:val="ListParagraph"/>
              <w:ind w:left="0" w:firstLine="0"/>
              <w:rPr>
                <w:b w:val="0"/>
                <w:szCs w:val="20"/>
              </w:rPr>
            </w:pPr>
            <w:r w:rsidRPr="00B56D84">
              <w:rPr>
                <w:b w:val="0"/>
                <w:szCs w:val="20"/>
              </w:rPr>
              <w:t>Hēlijs</w:t>
            </w:r>
          </w:p>
          <w:p w:rsidR="004618CF" w:rsidRPr="00B56D84" w:rsidRDefault="004618CF" w:rsidP="00E85D73">
            <w:pPr>
              <w:pStyle w:val="ListParagraph"/>
              <w:ind w:left="0" w:firstLine="0"/>
              <w:rPr>
                <w:b w:val="0"/>
                <w:szCs w:val="20"/>
              </w:rPr>
            </w:pPr>
            <w:r w:rsidRPr="00B56D84">
              <w:rPr>
                <w:b w:val="0"/>
                <w:szCs w:val="20"/>
              </w:rPr>
              <w:t>Ūdens tvaiki</w:t>
            </w:r>
          </w:p>
          <w:p w:rsidR="004618CF" w:rsidRPr="00B56D84" w:rsidRDefault="004618CF" w:rsidP="00E85D73">
            <w:pPr>
              <w:pStyle w:val="ListParagraph"/>
              <w:ind w:left="0" w:firstLine="0"/>
              <w:rPr>
                <w:b w:val="0"/>
                <w:szCs w:val="20"/>
              </w:rPr>
            </w:pPr>
            <w:r w:rsidRPr="00B56D84">
              <w:rPr>
                <w:b w:val="0"/>
                <w:szCs w:val="20"/>
              </w:rPr>
              <w:t>Slāpeklis</w:t>
            </w:r>
          </w:p>
          <w:p w:rsidR="004618CF" w:rsidRPr="00B56D84" w:rsidRDefault="004618CF" w:rsidP="00E85D73">
            <w:pPr>
              <w:pStyle w:val="ListParagraph"/>
              <w:ind w:left="0" w:firstLine="0"/>
              <w:rPr>
                <w:b w:val="0"/>
                <w:szCs w:val="20"/>
              </w:rPr>
            </w:pPr>
            <w:r w:rsidRPr="00B56D84">
              <w:rPr>
                <w:b w:val="0"/>
                <w:szCs w:val="20"/>
              </w:rPr>
              <w:t>Gaiss</w:t>
            </w:r>
          </w:p>
          <w:p w:rsidR="004618CF" w:rsidRPr="00B56D84" w:rsidRDefault="004618CF" w:rsidP="00E85D73">
            <w:pPr>
              <w:pStyle w:val="ListParagraph"/>
              <w:ind w:left="0" w:firstLine="0"/>
              <w:rPr>
                <w:b w:val="0"/>
                <w:szCs w:val="20"/>
              </w:rPr>
            </w:pPr>
            <w:r w:rsidRPr="00B56D84">
              <w:rPr>
                <w:b w:val="0"/>
                <w:szCs w:val="20"/>
              </w:rPr>
              <w:t>Skābeklis</w:t>
            </w:r>
          </w:p>
          <w:p w:rsidR="004618CF" w:rsidRPr="00B56D84" w:rsidRDefault="004618CF" w:rsidP="00E85D73">
            <w:pPr>
              <w:pStyle w:val="ListParagraph"/>
              <w:ind w:left="0" w:firstLine="0"/>
              <w:rPr>
                <w:b w:val="0"/>
                <w:szCs w:val="20"/>
              </w:rPr>
            </w:pPr>
            <w:r w:rsidRPr="00B56D84">
              <w:rPr>
                <w:b w:val="0"/>
                <w:szCs w:val="20"/>
              </w:rPr>
              <w:t>Argons</w:t>
            </w:r>
          </w:p>
          <w:p w:rsidR="004618CF" w:rsidRPr="00B56D84" w:rsidRDefault="004618CF" w:rsidP="00E85D73">
            <w:pPr>
              <w:pStyle w:val="ListParagraph"/>
              <w:ind w:left="0"/>
              <w:rPr>
                <w:b w:val="0"/>
                <w:szCs w:val="20"/>
              </w:rPr>
            </w:pPr>
          </w:p>
        </w:tc>
        <w:tc>
          <w:tcPr>
            <w:tcW w:w="1276" w:type="dxa"/>
          </w:tcPr>
          <w:p w:rsidR="004618CF" w:rsidRPr="00B56D84" w:rsidRDefault="004618CF" w:rsidP="007279D3">
            <w:pPr>
              <w:pStyle w:val="ListParagraph"/>
              <w:ind w:left="0"/>
              <w:jc w:val="center"/>
              <w:rPr>
                <w:b w:val="0"/>
                <w:szCs w:val="20"/>
              </w:rPr>
            </w:pPr>
            <w:r w:rsidRPr="00B56D84">
              <w:rPr>
                <w:b w:val="0"/>
                <w:szCs w:val="20"/>
              </w:rPr>
              <w:t>2,02</w:t>
            </w:r>
          </w:p>
          <w:p w:rsidR="004618CF" w:rsidRPr="00B56D84" w:rsidRDefault="004618CF" w:rsidP="007279D3">
            <w:pPr>
              <w:pStyle w:val="ListParagraph"/>
              <w:ind w:left="0"/>
              <w:jc w:val="center"/>
              <w:rPr>
                <w:b w:val="0"/>
                <w:szCs w:val="20"/>
              </w:rPr>
            </w:pPr>
            <w:r w:rsidRPr="00B56D84">
              <w:rPr>
                <w:b w:val="0"/>
                <w:szCs w:val="20"/>
              </w:rPr>
              <w:t>4,0</w:t>
            </w:r>
          </w:p>
          <w:p w:rsidR="004618CF" w:rsidRPr="00B56D84" w:rsidRDefault="004618CF" w:rsidP="007279D3">
            <w:pPr>
              <w:pStyle w:val="ListParagraph"/>
              <w:ind w:left="0"/>
              <w:jc w:val="center"/>
              <w:rPr>
                <w:b w:val="0"/>
                <w:szCs w:val="20"/>
              </w:rPr>
            </w:pPr>
            <w:r w:rsidRPr="00B56D84">
              <w:rPr>
                <w:b w:val="0"/>
                <w:szCs w:val="20"/>
              </w:rPr>
              <w:t>18,0</w:t>
            </w:r>
          </w:p>
          <w:p w:rsidR="004618CF" w:rsidRPr="00B56D84" w:rsidRDefault="004618CF" w:rsidP="007279D3">
            <w:pPr>
              <w:pStyle w:val="ListParagraph"/>
              <w:ind w:left="0"/>
              <w:jc w:val="center"/>
              <w:rPr>
                <w:b w:val="0"/>
                <w:szCs w:val="20"/>
              </w:rPr>
            </w:pPr>
            <w:r w:rsidRPr="00B56D84">
              <w:rPr>
                <w:b w:val="0"/>
                <w:szCs w:val="20"/>
              </w:rPr>
              <w:t>28,0</w:t>
            </w:r>
          </w:p>
          <w:p w:rsidR="004618CF" w:rsidRPr="00B56D84" w:rsidRDefault="004618CF" w:rsidP="007279D3">
            <w:pPr>
              <w:pStyle w:val="ListParagraph"/>
              <w:ind w:left="0"/>
              <w:jc w:val="center"/>
              <w:rPr>
                <w:b w:val="0"/>
                <w:szCs w:val="20"/>
              </w:rPr>
            </w:pPr>
            <w:r w:rsidRPr="00B56D84">
              <w:rPr>
                <w:b w:val="0"/>
                <w:szCs w:val="20"/>
              </w:rPr>
              <w:t>28,7</w:t>
            </w:r>
          </w:p>
          <w:p w:rsidR="004618CF" w:rsidRPr="00B56D84" w:rsidRDefault="004618CF" w:rsidP="007279D3">
            <w:pPr>
              <w:pStyle w:val="ListParagraph"/>
              <w:ind w:left="0"/>
              <w:jc w:val="center"/>
              <w:rPr>
                <w:b w:val="0"/>
                <w:szCs w:val="20"/>
              </w:rPr>
            </w:pPr>
            <w:r w:rsidRPr="00B56D84">
              <w:rPr>
                <w:b w:val="0"/>
                <w:szCs w:val="20"/>
              </w:rPr>
              <w:t>32,0</w:t>
            </w:r>
          </w:p>
          <w:p w:rsidR="004618CF" w:rsidRPr="00B56D84" w:rsidRDefault="004618CF" w:rsidP="007279D3">
            <w:pPr>
              <w:pStyle w:val="ListParagraph"/>
              <w:ind w:left="0"/>
              <w:jc w:val="center"/>
              <w:rPr>
                <w:b w:val="0"/>
                <w:szCs w:val="20"/>
              </w:rPr>
            </w:pPr>
            <w:r w:rsidRPr="00B56D84">
              <w:rPr>
                <w:b w:val="0"/>
                <w:szCs w:val="20"/>
              </w:rPr>
              <w:t>39,9</w:t>
            </w:r>
          </w:p>
        </w:tc>
        <w:tc>
          <w:tcPr>
            <w:tcW w:w="1276" w:type="dxa"/>
          </w:tcPr>
          <w:p w:rsidR="004618CF" w:rsidRPr="00B56D84" w:rsidRDefault="004618CF" w:rsidP="007279D3">
            <w:pPr>
              <w:pStyle w:val="ListParagraph"/>
              <w:ind w:left="0"/>
              <w:jc w:val="center"/>
              <w:rPr>
                <w:b w:val="0"/>
                <w:szCs w:val="20"/>
              </w:rPr>
            </w:pPr>
            <w:r w:rsidRPr="00B56D84">
              <w:rPr>
                <w:b w:val="0"/>
                <w:szCs w:val="20"/>
              </w:rPr>
              <w:t>3,35</w:t>
            </w:r>
          </w:p>
          <w:p w:rsidR="004618CF" w:rsidRPr="00B56D84" w:rsidRDefault="004618CF" w:rsidP="007279D3">
            <w:pPr>
              <w:pStyle w:val="ListParagraph"/>
              <w:ind w:left="0"/>
              <w:jc w:val="center"/>
              <w:rPr>
                <w:b w:val="0"/>
                <w:szCs w:val="20"/>
              </w:rPr>
            </w:pPr>
            <w:r w:rsidRPr="00B56D84">
              <w:rPr>
                <w:b w:val="0"/>
                <w:szCs w:val="20"/>
              </w:rPr>
              <w:t>6,64</w:t>
            </w:r>
          </w:p>
          <w:p w:rsidR="004618CF" w:rsidRPr="00B56D84" w:rsidRDefault="004618CF" w:rsidP="007279D3">
            <w:pPr>
              <w:pStyle w:val="ListParagraph"/>
              <w:ind w:left="0"/>
              <w:jc w:val="center"/>
              <w:rPr>
                <w:b w:val="0"/>
                <w:szCs w:val="20"/>
              </w:rPr>
            </w:pPr>
            <w:r w:rsidRPr="00B56D84">
              <w:rPr>
                <w:b w:val="0"/>
                <w:szCs w:val="20"/>
              </w:rPr>
              <w:t>29,9</w:t>
            </w:r>
          </w:p>
          <w:p w:rsidR="004618CF" w:rsidRPr="00B56D84" w:rsidRDefault="004618CF" w:rsidP="007279D3">
            <w:pPr>
              <w:pStyle w:val="ListParagraph"/>
              <w:ind w:left="0"/>
              <w:jc w:val="center"/>
              <w:rPr>
                <w:b w:val="0"/>
                <w:szCs w:val="20"/>
              </w:rPr>
            </w:pPr>
            <w:r w:rsidRPr="00B56D84">
              <w:rPr>
                <w:b w:val="0"/>
                <w:szCs w:val="20"/>
              </w:rPr>
              <w:t>46,5</w:t>
            </w:r>
          </w:p>
          <w:p w:rsidR="004618CF" w:rsidRPr="00B56D84" w:rsidRDefault="004618CF" w:rsidP="007279D3">
            <w:pPr>
              <w:pStyle w:val="ListParagraph"/>
              <w:ind w:left="0"/>
              <w:jc w:val="center"/>
              <w:rPr>
                <w:b w:val="0"/>
                <w:szCs w:val="20"/>
              </w:rPr>
            </w:pPr>
            <w:r w:rsidRPr="00B56D84">
              <w:rPr>
                <w:b w:val="0"/>
                <w:szCs w:val="20"/>
              </w:rPr>
              <w:t>47,6</w:t>
            </w:r>
          </w:p>
          <w:p w:rsidR="004618CF" w:rsidRPr="00B56D84" w:rsidRDefault="004618CF" w:rsidP="007279D3">
            <w:pPr>
              <w:pStyle w:val="ListParagraph"/>
              <w:ind w:left="0"/>
              <w:jc w:val="center"/>
              <w:rPr>
                <w:b w:val="0"/>
                <w:szCs w:val="20"/>
              </w:rPr>
            </w:pPr>
            <w:r w:rsidRPr="00B56D84">
              <w:rPr>
                <w:b w:val="0"/>
                <w:szCs w:val="20"/>
              </w:rPr>
              <w:t>53,1</w:t>
            </w:r>
          </w:p>
          <w:p w:rsidR="004618CF" w:rsidRPr="00B56D84" w:rsidRDefault="004618CF" w:rsidP="007279D3">
            <w:pPr>
              <w:pStyle w:val="ListParagraph"/>
              <w:ind w:left="0"/>
              <w:jc w:val="center"/>
              <w:rPr>
                <w:b w:val="0"/>
                <w:szCs w:val="20"/>
              </w:rPr>
            </w:pPr>
            <w:r w:rsidRPr="00B56D84">
              <w:rPr>
                <w:b w:val="0"/>
                <w:szCs w:val="20"/>
              </w:rPr>
              <w:t>56,2</w:t>
            </w:r>
          </w:p>
        </w:tc>
        <w:tc>
          <w:tcPr>
            <w:tcW w:w="1022" w:type="dxa"/>
          </w:tcPr>
          <w:p w:rsidR="004618CF" w:rsidRPr="00B56D84" w:rsidRDefault="004618CF" w:rsidP="0079710F">
            <w:pPr>
              <w:pStyle w:val="ListParagraph"/>
              <w:ind w:left="0" w:firstLine="34"/>
              <w:rPr>
                <w:b w:val="0"/>
                <w:szCs w:val="20"/>
              </w:rPr>
            </w:pPr>
            <w:r w:rsidRPr="00B56D84">
              <w:rPr>
                <w:b w:val="0"/>
                <w:szCs w:val="20"/>
              </w:rPr>
              <w:t>1,74</w:t>
            </w:r>
          </w:p>
          <w:p w:rsidR="004618CF" w:rsidRPr="00B56D84" w:rsidRDefault="004618CF" w:rsidP="0079710F">
            <w:pPr>
              <w:pStyle w:val="ListParagraph"/>
              <w:ind w:left="0" w:firstLine="34"/>
              <w:rPr>
                <w:b w:val="0"/>
                <w:szCs w:val="20"/>
              </w:rPr>
            </w:pPr>
            <w:r w:rsidRPr="00B56D84">
              <w:rPr>
                <w:b w:val="0"/>
                <w:szCs w:val="20"/>
              </w:rPr>
              <w:t>1,23</w:t>
            </w:r>
          </w:p>
          <w:p w:rsidR="004618CF" w:rsidRPr="00B56D84" w:rsidRDefault="004618CF" w:rsidP="0079710F">
            <w:pPr>
              <w:pStyle w:val="ListParagraph"/>
              <w:ind w:left="0" w:firstLine="34"/>
              <w:rPr>
                <w:b w:val="0"/>
                <w:szCs w:val="20"/>
              </w:rPr>
            </w:pPr>
            <w:r w:rsidRPr="00B56D84">
              <w:rPr>
                <w:b w:val="0"/>
                <w:szCs w:val="20"/>
              </w:rPr>
              <w:t>0,582</w:t>
            </w:r>
          </w:p>
          <w:p w:rsidR="004618CF" w:rsidRPr="00B56D84" w:rsidRDefault="004618CF" w:rsidP="0079710F">
            <w:pPr>
              <w:pStyle w:val="ListParagraph"/>
              <w:ind w:left="0" w:firstLine="34"/>
              <w:rPr>
                <w:b w:val="0"/>
                <w:szCs w:val="20"/>
              </w:rPr>
            </w:pPr>
            <w:r w:rsidRPr="00B56D84">
              <w:rPr>
                <w:b w:val="0"/>
                <w:szCs w:val="20"/>
              </w:rPr>
              <w:t>0,467</w:t>
            </w:r>
          </w:p>
          <w:p w:rsidR="004618CF" w:rsidRPr="00B56D84" w:rsidRDefault="004618CF" w:rsidP="0079710F">
            <w:pPr>
              <w:pStyle w:val="ListParagraph"/>
              <w:ind w:left="0" w:firstLine="34"/>
              <w:rPr>
                <w:b w:val="0"/>
                <w:szCs w:val="20"/>
              </w:rPr>
            </w:pPr>
            <w:r w:rsidRPr="00B56D84">
              <w:rPr>
                <w:b w:val="0"/>
                <w:szCs w:val="20"/>
              </w:rPr>
              <w:t>0,459</w:t>
            </w:r>
          </w:p>
          <w:p w:rsidR="004618CF" w:rsidRPr="00B56D84" w:rsidRDefault="004618CF" w:rsidP="0079710F">
            <w:pPr>
              <w:pStyle w:val="ListParagraph"/>
              <w:ind w:left="0" w:firstLine="34"/>
              <w:rPr>
                <w:b w:val="0"/>
                <w:szCs w:val="20"/>
              </w:rPr>
            </w:pPr>
            <w:r w:rsidRPr="00B56D84">
              <w:rPr>
                <w:b w:val="0"/>
                <w:szCs w:val="20"/>
              </w:rPr>
              <w:t>0,437</w:t>
            </w:r>
          </w:p>
          <w:p w:rsidR="004618CF" w:rsidRPr="00B56D84" w:rsidRDefault="004618CF" w:rsidP="0079710F">
            <w:pPr>
              <w:pStyle w:val="ListParagraph"/>
              <w:ind w:left="0" w:firstLine="34"/>
              <w:rPr>
                <w:b w:val="0"/>
                <w:szCs w:val="20"/>
              </w:rPr>
            </w:pPr>
            <w:r w:rsidRPr="00B56D84">
              <w:rPr>
                <w:b w:val="0"/>
                <w:szCs w:val="20"/>
              </w:rPr>
              <w:t>0,391</w:t>
            </w:r>
          </w:p>
        </w:tc>
        <w:tc>
          <w:tcPr>
            <w:tcW w:w="1182" w:type="dxa"/>
          </w:tcPr>
          <w:p w:rsidR="004618CF" w:rsidRPr="00B56D84" w:rsidRDefault="004618CF" w:rsidP="007279D3">
            <w:pPr>
              <w:pStyle w:val="ListParagraph"/>
              <w:ind w:left="0"/>
              <w:jc w:val="center"/>
              <w:rPr>
                <w:b w:val="0"/>
                <w:szCs w:val="20"/>
              </w:rPr>
            </w:pPr>
            <w:r w:rsidRPr="00B56D84">
              <w:rPr>
                <w:b w:val="0"/>
                <w:szCs w:val="20"/>
              </w:rPr>
              <w:t>2,74</w:t>
            </w:r>
          </w:p>
          <w:p w:rsidR="004618CF" w:rsidRPr="00B56D84" w:rsidRDefault="004618CF" w:rsidP="007279D3">
            <w:pPr>
              <w:pStyle w:val="ListParagraph"/>
              <w:ind w:left="0"/>
              <w:jc w:val="center"/>
              <w:rPr>
                <w:b w:val="0"/>
                <w:szCs w:val="20"/>
              </w:rPr>
            </w:pPr>
            <w:r w:rsidRPr="00B56D84">
              <w:rPr>
                <w:b w:val="0"/>
                <w:szCs w:val="20"/>
              </w:rPr>
              <w:t>2,18</w:t>
            </w:r>
          </w:p>
          <w:p w:rsidR="004618CF" w:rsidRPr="00B56D84" w:rsidRDefault="004618CF" w:rsidP="007279D3">
            <w:pPr>
              <w:pStyle w:val="ListParagraph"/>
              <w:ind w:left="0"/>
              <w:jc w:val="center"/>
              <w:rPr>
                <w:b w:val="0"/>
                <w:szCs w:val="20"/>
              </w:rPr>
            </w:pPr>
            <w:r w:rsidRPr="00B56D84">
              <w:rPr>
                <w:b w:val="0"/>
                <w:szCs w:val="20"/>
              </w:rPr>
              <w:t>4,6</w:t>
            </w:r>
          </w:p>
          <w:p w:rsidR="004618CF" w:rsidRPr="00B56D84" w:rsidRDefault="004618CF" w:rsidP="007279D3">
            <w:pPr>
              <w:pStyle w:val="ListParagraph"/>
              <w:ind w:left="0"/>
              <w:jc w:val="center"/>
              <w:rPr>
                <w:b w:val="0"/>
                <w:szCs w:val="20"/>
              </w:rPr>
            </w:pPr>
            <w:r w:rsidRPr="00B56D84">
              <w:rPr>
                <w:b w:val="0"/>
                <w:szCs w:val="20"/>
              </w:rPr>
              <w:t>3,75</w:t>
            </w:r>
          </w:p>
          <w:p w:rsidR="004618CF" w:rsidRPr="00B56D84" w:rsidRDefault="004618CF" w:rsidP="007279D3">
            <w:pPr>
              <w:pStyle w:val="ListParagraph"/>
              <w:ind w:left="0"/>
              <w:jc w:val="center"/>
              <w:rPr>
                <w:b w:val="0"/>
                <w:szCs w:val="20"/>
              </w:rPr>
            </w:pPr>
            <w:r w:rsidRPr="00B56D84">
              <w:rPr>
                <w:b w:val="0"/>
                <w:szCs w:val="20"/>
              </w:rPr>
              <w:t>3,72</w:t>
            </w:r>
          </w:p>
          <w:p w:rsidR="004618CF" w:rsidRPr="00B56D84" w:rsidRDefault="004618CF" w:rsidP="007279D3">
            <w:pPr>
              <w:pStyle w:val="ListParagraph"/>
              <w:ind w:left="0"/>
              <w:jc w:val="center"/>
              <w:rPr>
                <w:b w:val="0"/>
                <w:szCs w:val="20"/>
              </w:rPr>
            </w:pPr>
            <w:r w:rsidRPr="00B56D84">
              <w:rPr>
                <w:b w:val="0"/>
                <w:szCs w:val="20"/>
              </w:rPr>
              <w:t>3,61</w:t>
            </w:r>
          </w:p>
          <w:p w:rsidR="004618CF" w:rsidRPr="00B56D84" w:rsidRDefault="004618CF" w:rsidP="007279D3">
            <w:pPr>
              <w:pStyle w:val="ListParagraph"/>
              <w:ind w:left="0"/>
              <w:jc w:val="center"/>
              <w:rPr>
                <w:b w:val="0"/>
                <w:szCs w:val="20"/>
              </w:rPr>
            </w:pPr>
            <w:r w:rsidRPr="00B56D84">
              <w:rPr>
                <w:b w:val="0"/>
                <w:szCs w:val="20"/>
              </w:rPr>
              <w:t>3,64</w:t>
            </w:r>
          </w:p>
        </w:tc>
        <w:tc>
          <w:tcPr>
            <w:tcW w:w="1527" w:type="dxa"/>
          </w:tcPr>
          <w:p w:rsidR="004618CF" w:rsidRPr="00B56D84" w:rsidRDefault="004618CF" w:rsidP="007279D3">
            <w:pPr>
              <w:pStyle w:val="ListParagraph"/>
              <w:ind w:left="0"/>
              <w:jc w:val="center"/>
              <w:rPr>
                <w:b w:val="0"/>
                <w:szCs w:val="20"/>
              </w:rPr>
            </w:pPr>
            <w:r w:rsidRPr="00B56D84">
              <w:rPr>
                <w:b w:val="0"/>
                <w:szCs w:val="20"/>
              </w:rPr>
              <w:t>0,416</w:t>
            </w:r>
          </w:p>
          <w:p w:rsidR="004618CF" w:rsidRPr="00B56D84" w:rsidRDefault="004618CF" w:rsidP="007279D3">
            <w:pPr>
              <w:pStyle w:val="ListParagraph"/>
              <w:ind w:left="0"/>
              <w:jc w:val="center"/>
              <w:rPr>
                <w:b w:val="0"/>
                <w:szCs w:val="20"/>
              </w:rPr>
            </w:pPr>
            <w:r w:rsidRPr="00B56D84">
              <w:rPr>
                <w:b w:val="0"/>
                <w:szCs w:val="20"/>
              </w:rPr>
              <w:t>0,344</w:t>
            </w:r>
          </w:p>
          <w:p w:rsidR="004618CF" w:rsidRPr="00B56D84" w:rsidRDefault="004618CF" w:rsidP="007279D3">
            <w:pPr>
              <w:pStyle w:val="ListParagraph"/>
              <w:ind w:left="0"/>
              <w:jc w:val="center"/>
              <w:rPr>
                <w:b w:val="0"/>
                <w:szCs w:val="20"/>
              </w:rPr>
            </w:pPr>
            <w:r w:rsidRPr="00B56D84">
              <w:rPr>
                <w:b w:val="0"/>
                <w:szCs w:val="20"/>
              </w:rPr>
              <w:t>0,55*</w:t>
            </w:r>
          </w:p>
          <w:p w:rsidR="004618CF" w:rsidRPr="00B56D84" w:rsidRDefault="004618CF" w:rsidP="007279D3">
            <w:pPr>
              <w:pStyle w:val="ListParagraph"/>
              <w:ind w:left="0"/>
              <w:jc w:val="center"/>
              <w:rPr>
                <w:b w:val="0"/>
                <w:szCs w:val="20"/>
              </w:rPr>
            </w:pPr>
            <w:r w:rsidRPr="00B56D84">
              <w:rPr>
                <w:b w:val="0"/>
                <w:szCs w:val="20"/>
              </w:rPr>
              <w:t>0,057</w:t>
            </w:r>
          </w:p>
          <w:p w:rsidR="004618CF" w:rsidRPr="00B56D84" w:rsidRDefault="004618CF" w:rsidP="007279D3">
            <w:pPr>
              <w:pStyle w:val="ListParagraph"/>
              <w:ind w:left="0"/>
              <w:jc w:val="center"/>
              <w:rPr>
                <w:b w:val="0"/>
                <w:szCs w:val="20"/>
              </w:rPr>
            </w:pPr>
            <w:r w:rsidRPr="00B56D84">
              <w:rPr>
                <w:b w:val="0"/>
                <w:szCs w:val="20"/>
              </w:rPr>
              <w:t>0,057</w:t>
            </w:r>
          </w:p>
          <w:p w:rsidR="004618CF" w:rsidRPr="00B56D84" w:rsidRDefault="004618CF" w:rsidP="007279D3">
            <w:pPr>
              <w:pStyle w:val="ListParagraph"/>
              <w:ind w:left="0"/>
              <w:jc w:val="center"/>
              <w:rPr>
                <w:b w:val="0"/>
                <w:szCs w:val="20"/>
              </w:rPr>
            </w:pPr>
            <w:r w:rsidRPr="00B56D84">
              <w:rPr>
                <w:b w:val="0"/>
                <w:szCs w:val="20"/>
              </w:rPr>
              <w:t>0,057</w:t>
            </w:r>
          </w:p>
          <w:p w:rsidR="004618CF" w:rsidRPr="00B56D84" w:rsidRDefault="004618CF" w:rsidP="007279D3">
            <w:pPr>
              <w:pStyle w:val="ListParagraph"/>
              <w:ind w:left="0"/>
              <w:jc w:val="center"/>
              <w:rPr>
                <w:b w:val="0"/>
                <w:szCs w:val="20"/>
              </w:rPr>
            </w:pPr>
            <w:r w:rsidRPr="00B56D84">
              <w:rPr>
                <w:b w:val="0"/>
                <w:szCs w:val="20"/>
              </w:rPr>
              <w:t>0,039</w:t>
            </w:r>
          </w:p>
        </w:tc>
        <w:tc>
          <w:tcPr>
            <w:tcW w:w="1201" w:type="dxa"/>
          </w:tcPr>
          <w:p w:rsidR="004618CF" w:rsidRPr="00B56D84" w:rsidRDefault="004618CF" w:rsidP="007279D3">
            <w:pPr>
              <w:pStyle w:val="ListParagraph"/>
              <w:ind w:left="0"/>
              <w:jc w:val="center"/>
              <w:rPr>
                <w:b w:val="0"/>
                <w:szCs w:val="20"/>
              </w:rPr>
            </w:pPr>
            <w:r w:rsidRPr="00B56D84">
              <w:rPr>
                <w:b w:val="0"/>
                <w:szCs w:val="20"/>
              </w:rPr>
              <w:t>87</w:t>
            </w:r>
          </w:p>
          <w:p w:rsidR="004618CF" w:rsidRPr="00B56D84" w:rsidRDefault="004618CF" w:rsidP="007279D3">
            <w:pPr>
              <w:pStyle w:val="ListParagraph"/>
              <w:ind w:left="0"/>
              <w:jc w:val="center"/>
              <w:rPr>
                <w:b w:val="0"/>
                <w:szCs w:val="20"/>
              </w:rPr>
            </w:pPr>
            <w:r w:rsidRPr="00B56D84">
              <w:rPr>
                <w:b w:val="0"/>
                <w:szCs w:val="20"/>
              </w:rPr>
              <w:t>194</w:t>
            </w:r>
          </w:p>
          <w:p w:rsidR="004618CF" w:rsidRPr="00B56D84" w:rsidRDefault="004618CF" w:rsidP="007279D3">
            <w:pPr>
              <w:pStyle w:val="ListParagraph"/>
              <w:ind w:left="0"/>
              <w:jc w:val="center"/>
              <w:rPr>
                <w:b w:val="0"/>
                <w:szCs w:val="20"/>
              </w:rPr>
            </w:pPr>
            <w:r w:rsidRPr="00B56D84">
              <w:rPr>
                <w:b w:val="0"/>
                <w:szCs w:val="20"/>
              </w:rPr>
              <w:t>93</w:t>
            </w:r>
          </w:p>
          <w:p w:rsidR="004618CF" w:rsidRPr="00B56D84" w:rsidRDefault="004618CF" w:rsidP="007279D3">
            <w:pPr>
              <w:pStyle w:val="ListParagraph"/>
              <w:ind w:left="0"/>
              <w:jc w:val="center"/>
              <w:rPr>
                <w:b w:val="0"/>
                <w:szCs w:val="20"/>
              </w:rPr>
            </w:pPr>
            <w:r w:rsidRPr="00B56D84">
              <w:rPr>
                <w:b w:val="0"/>
                <w:szCs w:val="20"/>
              </w:rPr>
              <w:t>173</w:t>
            </w:r>
          </w:p>
          <w:p w:rsidR="004618CF" w:rsidRPr="00B56D84" w:rsidRDefault="004618CF" w:rsidP="007279D3">
            <w:pPr>
              <w:pStyle w:val="ListParagraph"/>
              <w:ind w:left="0"/>
              <w:jc w:val="center"/>
              <w:rPr>
                <w:b w:val="0"/>
                <w:szCs w:val="20"/>
              </w:rPr>
            </w:pPr>
            <w:r w:rsidRPr="00B56D84">
              <w:rPr>
                <w:b w:val="0"/>
                <w:szCs w:val="20"/>
              </w:rPr>
              <w:t>180</w:t>
            </w:r>
          </w:p>
          <w:p w:rsidR="004618CF" w:rsidRPr="00B56D84" w:rsidRDefault="004618CF" w:rsidP="007279D3">
            <w:pPr>
              <w:pStyle w:val="ListParagraph"/>
              <w:ind w:left="0"/>
              <w:jc w:val="center"/>
              <w:rPr>
                <w:b w:val="0"/>
                <w:szCs w:val="20"/>
              </w:rPr>
            </w:pPr>
            <w:r w:rsidRPr="00B56D84">
              <w:rPr>
                <w:b w:val="0"/>
                <w:szCs w:val="20"/>
              </w:rPr>
              <w:t>200</w:t>
            </w:r>
          </w:p>
          <w:p w:rsidR="004618CF" w:rsidRPr="00B56D84" w:rsidRDefault="004618CF" w:rsidP="007279D3">
            <w:pPr>
              <w:pStyle w:val="ListParagraph"/>
              <w:ind w:left="0"/>
              <w:jc w:val="center"/>
              <w:rPr>
                <w:b w:val="0"/>
                <w:szCs w:val="20"/>
              </w:rPr>
            </w:pPr>
            <w:r w:rsidRPr="00B56D84">
              <w:rPr>
                <w:b w:val="0"/>
                <w:szCs w:val="20"/>
              </w:rPr>
              <w:t>220</w:t>
            </w:r>
          </w:p>
        </w:tc>
        <w:tc>
          <w:tcPr>
            <w:tcW w:w="1129" w:type="dxa"/>
          </w:tcPr>
          <w:p w:rsidR="004618CF" w:rsidRPr="00B56D84" w:rsidRDefault="004618CF" w:rsidP="007279D3">
            <w:pPr>
              <w:pStyle w:val="ListParagraph"/>
              <w:ind w:left="0"/>
              <w:jc w:val="center"/>
              <w:rPr>
                <w:b w:val="0"/>
                <w:szCs w:val="20"/>
              </w:rPr>
            </w:pPr>
            <w:r w:rsidRPr="00B56D84">
              <w:rPr>
                <w:b w:val="0"/>
                <w:szCs w:val="20"/>
              </w:rPr>
              <w:t>8,07</w:t>
            </w:r>
          </w:p>
          <w:p w:rsidR="004618CF" w:rsidRPr="00B56D84" w:rsidRDefault="004618CF" w:rsidP="007279D3">
            <w:pPr>
              <w:pStyle w:val="ListParagraph"/>
              <w:ind w:left="0"/>
              <w:jc w:val="center"/>
              <w:rPr>
                <w:b w:val="0"/>
                <w:szCs w:val="20"/>
              </w:rPr>
            </w:pPr>
            <w:r w:rsidRPr="00B56D84">
              <w:rPr>
                <w:b w:val="0"/>
                <w:szCs w:val="20"/>
              </w:rPr>
              <w:t>14,1</w:t>
            </w:r>
          </w:p>
          <w:p w:rsidR="004618CF" w:rsidRPr="00B56D84" w:rsidRDefault="004618CF" w:rsidP="007279D3">
            <w:pPr>
              <w:pStyle w:val="ListParagraph"/>
              <w:ind w:left="0"/>
              <w:jc w:val="center"/>
              <w:rPr>
                <w:b w:val="0"/>
                <w:szCs w:val="20"/>
              </w:rPr>
            </w:pPr>
            <w:r w:rsidRPr="00B56D84">
              <w:rPr>
                <w:b w:val="0"/>
                <w:szCs w:val="20"/>
              </w:rPr>
              <w:t>3,18</w:t>
            </w:r>
          </w:p>
          <w:p w:rsidR="004618CF" w:rsidRPr="00B56D84" w:rsidRDefault="004618CF" w:rsidP="007279D3">
            <w:pPr>
              <w:pStyle w:val="ListParagraph"/>
              <w:ind w:left="0"/>
              <w:jc w:val="center"/>
              <w:rPr>
                <w:b w:val="0"/>
                <w:szCs w:val="20"/>
              </w:rPr>
            </w:pPr>
            <w:r w:rsidRPr="00B56D84">
              <w:rPr>
                <w:b w:val="0"/>
                <w:szCs w:val="20"/>
              </w:rPr>
              <w:t>4,77</w:t>
            </w:r>
          </w:p>
          <w:p w:rsidR="004618CF" w:rsidRPr="00B56D84" w:rsidRDefault="004618CF" w:rsidP="007279D3">
            <w:pPr>
              <w:pStyle w:val="ListParagraph"/>
              <w:ind w:left="0"/>
              <w:jc w:val="center"/>
              <w:rPr>
                <w:b w:val="0"/>
                <w:szCs w:val="20"/>
              </w:rPr>
            </w:pPr>
            <w:r w:rsidRPr="00B56D84">
              <w:rPr>
                <w:b w:val="0"/>
                <w:szCs w:val="20"/>
              </w:rPr>
              <w:t>4,86</w:t>
            </w:r>
          </w:p>
          <w:p w:rsidR="004618CF" w:rsidRPr="00B56D84" w:rsidRDefault="004618CF" w:rsidP="007279D3">
            <w:pPr>
              <w:pStyle w:val="ListParagraph"/>
              <w:ind w:left="0"/>
              <w:jc w:val="center"/>
              <w:rPr>
                <w:b w:val="0"/>
                <w:szCs w:val="20"/>
              </w:rPr>
            </w:pPr>
            <w:r w:rsidRPr="00B56D84">
              <w:rPr>
                <w:b w:val="0"/>
                <w:szCs w:val="20"/>
              </w:rPr>
              <w:t>5,15</w:t>
            </w:r>
          </w:p>
          <w:p w:rsidR="004618CF" w:rsidRPr="00B56D84" w:rsidRDefault="004618CF" w:rsidP="007279D3">
            <w:pPr>
              <w:pStyle w:val="ListParagraph"/>
              <w:ind w:left="0"/>
              <w:jc w:val="center"/>
              <w:rPr>
                <w:b w:val="0"/>
                <w:szCs w:val="20"/>
              </w:rPr>
            </w:pPr>
            <w:r w:rsidRPr="00B56D84">
              <w:rPr>
                <w:b w:val="0"/>
                <w:szCs w:val="20"/>
              </w:rPr>
              <w:t>5,06</w:t>
            </w:r>
          </w:p>
        </w:tc>
      </w:tr>
      <w:tr w:rsidR="004618CF" w:rsidRPr="00B56D84" w:rsidTr="007279D3">
        <w:tc>
          <w:tcPr>
            <w:tcW w:w="9855" w:type="dxa"/>
            <w:gridSpan w:val="8"/>
          </w:tcPr>
          <w:p w:rsidR="004618CF" w:rsidRPr="00B56D84" w:rsidRDefault="004618CF" w:rsidP="007279D3">
            <w:pPr>
              <w:pStyle w:val="ListParagraph"/>
              <w:ind w:left="142"/>
              <w:jc w:val="both"/>
              <w:rPr>
                <w:b w:val="0"/>
              </w:rPr>
            </w:pPr>
            <w:r w:rsidRPr="00B56D84">
              <w:rPr>
                <w:b w:val="0"/>
              </w:rPr>
              <w:t>* pie 100°C</w:t>
            </w:r>
          </w:p>
        </w:tc>
      </w:tr>
    </w:tbl>
    <w:p w:rsidR="00CF57EA" w:rsidRDefault="00CF57EA" w:rsidP="0079710F">
      <w:pPr>
        <w:pStyle w:val="ListParagraph"/>
        <w:spacing w:line="360" w:lineRule="auto"/>
        <w:ind w:left="0"/>
        <w:jc w:val="both"/>
        <w:rPr>
          <w:b w:val="0"/>
        </w:rPr>
      </w:pPr>
    </w:p>
    <w:p w:rsidR="004618CF" w:rsidRPr="00B56D84" w:rsidRDefault="004618CF" w:rsidP="0079710F">
      <w:pPr>
        <w:pStyle w:val="ListParagraph"/>
        <w:spacing w:line="360" w:lineRule="auto"/>
        <w:ind w:left="0"/>
        <w:jc w:val="both"/>
        <w:rPr>
          <w:b w:val="0"/>
        </w:rPr>
      </w:pPr>
      <w:r w:rsidRPr="00B56D84">
        <w:rPr>
          <w:b w:val="0"/>
        </w:rPr>
        <w:t>Zīmējumā Nr.</w:t>
      </w:r>
      <w:r w:rsidR="00CF57EA">
        <w:rPr>
          <w:b w:val="0"/>
        </w:rPr>
        <w:t xml:space="preserve"> </w:t>
      </w:r>
      <w:r w:rsidR="0095309C">
        <w:rPr>
          <w:b w:val="0"/>
        </w:rPr>
        <w:t>3.22</w:t>
      </w:r>
      <w:r w:rsidRPr="00B56D84">
        <w:rPr>
          <w:b w:val="0"/>
        </w:rPr>
        <w:t xml:space="preserve"> parādīta kameras pretestības elektrokrāsns, kas ir sakarsēšanas ierīce ar uzdotās temperatūras uzturēšanu darba telpā. </w:t>
      </w:r>
    </w:p>
    <w:p w:rsidR="004618CF" w:rsidRDefault="004618CF" w:rsidP="004618CF">
      <w:pPr>
        <w:pStyle w:val="ListParagraph"/>
        <w:ind w:left="0" w:firstLine="426"/>
        <w:jc w:val="center"/>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r>
        <w:rPr>
          <w:noProof/>
          <w:lang w:eastAsia="lv-LV"/>
        </w:rPr>
        <w:drawing>
          <wp:anchor distT="0" distB="0" distL="114300" distR="114300" simplePos="0" relativeHeight="251658752" behindDoc="0" locked="0" layoutInCell="1" allowOverlap="1">
            <wp:simplePos x="0" y="0"/>
            <wp:positionH relativeFrom="column">
              <wp:posOffset>290633</wp:posOffset>
            </wp:positionH>
            <wp:positionV relativeFrom="paragraph">
              <wp:posOffset>-2823693</wp:posOffset>
            </wp:positionV>
            <wp:extent cx="5454471" cy="2975020"/>
            <wp:effectExtent l="19050" t="0" r="0" b="0"/>
            <wp:wrapSquare wrapText="bothSides"/>
            <wp:docPr id="93" name="Picture 1" descr="D:\Documents and Settings\VilnisOzolins\My Documents\My Pictures\Krasnskam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Krasnskameras.jpg"/>
                    <pic:cNvPicPr>
                      <a:picLocks noChangeAspect="1" noChangeArrowheads="1"/>
                    </pic:cNvPicPr>
                  </pic:nvPicPr>
                  <pic:blipFill>
                    <a:blip r:embed="rId41" cstate="print"/>
                    <a:srcRect/>
                    <a:stretch>
                      <a:fillRect/>
                    </a:stretch>
                  </pic:blipFill>
                  <pic:spPr bwMode="auto">
                    <a:xfrm>
                      <a:off x="0" y="0"/>
                      <a:ext cx="5454471" cy="2975020"/>
                    </a:xfrm>
                    <a:prstGeom prst="rect">
                      <a:avLst/>
                    </a:prstGeom>
                    <a:noFill/>
                    <a:ln w="9525">
                      <a:noFill/>
                      <a:miter lim="800000"/>
                      <a:headEnd/>
                      <a:tailEnd/>
                    </a:ln>
                  </pic:spPr>
                </pic:pic>
              </a:graphicData>
            </a:graphic>
          </wp:anchor>
        </w:drawing>
      </w:r>
    </w:p>
    <w:p w:rsidR="004618CF" w:rsidRPr="00B56D84" w:rsidRDefault="004618CF" w:rsidP="0079710F">
      <w:pPr>
        <w:pStyle w:val="ListParagraph"/>
        <w:spacing w:line="360" w:lineRule="auto"/>
        <w:ind w:left="0"/>
        <w:jc w:val="both"/>
        <w:rPr>
          <w:b w:val="0"/>
        </w:rPr>
      </w:pPr>
      <w:r w:rsidRPr="00B56D84">
        <w:rPr>
          <w:b w:val="0"/>
        </w:rPr>
        <w:t xml:space="preserve">Zīm. Nr. </w:t>
      </w:r>
      <w:r w:rsidR="0095309C">
        <w:rPr>
          <w:b w:val="0"/>
        </w:rPr>
        <w:t>3.22</w:t>
      </w:r>
      <w:r w:rsidR="00CF57EA">
        <w:rPr>
          <w:b w:val="0"/>
        </w:rPr>
        <w:t>.</w:t>
      </w:r>
      <w:r w:rsidRPr="00B56D84">
        <w:rPr>
          <w:b w:val="0"/>
        </w:rPr>
        <w:t xml:space="preserve"> Kameras pretestības elektrokrāsns.</w:t>
      </w:r>
    </w:p>
    <w:p w:rsidR="004618CF" w:rsidRPr="00B56D84" w:rsidRDefault="004618CF" w:rsidP="0079710F">
      <w:pPr>
        <w:pStyle w:val="ListParagraph"/>
        <w:spacing w:line="360" w:lineRule="auto"/>
        <w:ind w:left="0"/>
        <w:jc w:val="both"/>
        <w:rPr>
          <w:b w:val="0"/>
        </w:rPr>
      </w:pPr>
      <w:r w:rsidRPr="00B56D84">
        <w:rPr>
          <w:b w:val="0"/>
        </w:rPr>
        <w:t>1 – karkass; 2 – karsēšanas kamera; 3 – mērinstruments; 4 – termometrs; 5 – regulēšanas panelis; 6 – durvis.</w:t>
      </w:r>
    </w:p>
    <w:p w:rsidR="004618CF" w:rsidRPr="00B56D84" w:rsidRDefault="004618CF" w:rsidP="0079710F">
      <w:pPr>
        <w:pStyle w:val="ListParagraph"/>
        <w:spacing w:line="360" w:lineRule="auto"/>
        <w:ind w:left="0"/>
        <w:jc w:val="both"/>
        <w:rPr>
          <w:b w:val="0"/>
        </w:rPr>
      </w:pPr>
    </w:p>
    <w:p w:rsidR="004618CF" w:rsidRPr="00B56D84" w:rsidRDefault="004618CF" w:rsidP="0079710F">
      <w:pPr>
        <w:pStyle w:val="ListParagraph"/>
        <w:spacing w:line="360" w:lineRule="auto"/>
        <w:ind w:left="0"/>
        <w:jc w:val="both"/>
        <w:rPr>
          <w:b w:val="0"/>
        </w:rPr>
      </w:pPr>
      <w:r w:rsidRPr="00B56D84">
        <w:rPr>
          <w:b w:val="0"/>
        </w:rPr>
        <w:t>Kameras augstas temperatūras elektrokrāsns parādīta zīm. Nr.</w:t>
      </w:r>
      <w:r w:rsidR="00CF57EA">
        <w:rPr>
          <w:b w:val="0"/>
        </w:rPr>
        <w:t xml:space="preserve"> </w:t>
      </w:r>
      <w:r w:rsidR="0095309C">
        <w:rPr>
          <w:b w:val="0"/>
        </w:rPr>
        <w:t>3.23</w:t>
      </w:r>
      <w:r w:rsidRPr="00B56D84">
        <w:rPr>
          <w:b w:val="0"/>
        </w:rPr>
        <w:t>.</w:t>
      </w:r>
    </w:p>
    <w:p w:rsidR="004618CF" w:rsidRDefault="004618CF" w:rsidP="004618CF">
      <w:pPr>
        <w:pStyle w:val="ListParagraph"/>
        <w:ind w:left="0" w:firstLine="426"/>
        <w:jc w:val="center"/>
      </w:pPr>
      <w:r>
        <w:rPr>
          <w:noProof/>
          <w:lang w:eastAsia="lv-LV"/>
        </w:rPr>
        <w:lastRenderedPageBreak/>
        <w:drawing>
          <wp:anchor distT="0" distB="0" distL="114300" distR="114300" simplePos="0" relativeHeight="251659776" behindDoc="0" locked="0" layoutInCell="1" allowOverlap="1">
            <wp:simplePos x="0" y="0"/>
            <wp:positionH relativeFrom="column">
              <wp:posOffset>786130</wp:posOffset>
            </wp:positionH>
            <wp:positionV relativeFrom="paragraph">
              <wp:posOffset>115570</wp:posOffset>
            </wp:positionV>
            <wp:extent cx="4314190" cy="3116580"/>
            <wp:effectExtent l="19050" t="0" r="0" b="0"/>
            <wp:wrapSquare wrapText="bothSides"/>
            <wp:docPr id="95" name="Picture 2" descr="D:\Documents and Settings\VilnisOzolins\My Documents\My Pictures\Krasns augstas temperatu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Krasns augstas temperaturas.jpg"/>
                    <pic:cNvPicPr>
                      <a:picLocks noChangeAspect="1" noChangeArrowheads="1"/>
                    </pic:cNvPicPr>
                  </pic:nvPicPr>
                  <pic:blipFill>
                    <a:blip r:embed="rId42" cstate="print"/>
                    <a:srcRect/>
                    <a:stretch>
                      <a:fillRect/>
                    </a:stretch>
                  </pic:blipFill>
                  <pic:spPr bwMode="auto">
                    <a:xfrm>
                      <a:off x="0" y="0"/>
                      <a:ext cx="4314190" cy="311658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Pr="00B56D84" w:rsidRDefault="004618CF" w:rsidP="004618CF">
      <w:pPr>
        <w:pStyle w:val="ListParagraph"/>
        <w:ind w:left="0" w:firstLine="426"/>
        <w:jc w:val="both"/>
        <w:rPr>
          <w:b w:val="0"/>
        </w:rPr>
      </w:pPr>
      <w:r w:rsidRPr="00B56D84">
        <w:rPr>
          <w:b w:val="0"/>
        </w:rPr>
        <w:t xml:space="preserve">Zīm. Nr. </w:t>
      </w:r>
      <w:r w:rsidR="0095309C">
        <w:rPr>
          <w:b w:val="0"/>
        </w:rPr>
        <w:t>3.23</w:t>
      </w:r>
      <w:r w:rsidR="00CF57EA">
        <w:rPr>
          <w:b w:val="0"/>
        </w:rPr>
        <w:t>.</w:t>
      </w:r>
      <w:r w:rsidRPr="00B56D84">
        <w:rPr>
          <w:b w:val="0"/>
        </w:rPr>
        <w:t xml:space="preserve"> Kameras augstas temperatūras elektrokrāsns.</w:t>
      </w:r>
    </w:p>
    <w:p w:rsidR="004618CF" w:rsidRPr="00B56D84" w:rsidRDefault="004618CF" w:rsidP="004618CF">
      <w:pPr>
        <w:pStyle w:val="ListParagraph"/>
        <w:ind w:left="851" w:firstLine="0"/>
        <w:jc w:val="both"/>
        <w:rPr>
          <w:b w:val="0"/>
        </w:rPr>
      </w:pPr>
      <w:r w:rsidRPr="00B56D84">
        <w:rPr>
          <w:b w:val="0"/>
        </w:rPr>
        <w:t xml:space="preserve">1 – durvis; 2 – apvalks; 3 - oderējums; 4 – aparātu montāža; 5 – termopāris; 6 – </w:t>
      </w:r>
      <w:r>
        <w:rPr>
          <w:b w:val="0"/>
        </w:rPr>
        <w:t xml:space="preserve">  </w:t>
      </w:r>
      <w:r w:rsidRPr="00B56D84">
        <w:rPr>
          <w:b w:val="0"/>
        </w:rPr>
        <w:t>sildelements; 7 – transformators.</w:t>
      </w:r>
    </w:p>
    <w:p w:rsidR="004618CF" w:rsidRDefault="004618CF" w:rsidP="004618CF">
      <w:pPr>
        <w:pStyle w:val="ListParagraph"/>
        <w:ind w:left="426"/>
        <w:jc w:val="both"/>
      </w:pPr>
    </w:p>
    <w:p w:rsidR="004618CF" w:rsidRPr="00B56D84" w:rsidRDefault="004618CF" w:rsidP="0079710F">
      <w:pPr>
        <w:pStyle w:val="ListParagraph"/>
        <w:spacing w:line="360" w:lineRule="auto"/>
        <w:ind w:left="0"/>
        <w:jc w:val="both"/>
        <w:rPr>
          <w:b w:val="0"/>
        </w:rPr>
      </w:pPr>
      <w:r w:rsidRPr="00B56D84">
        <w:rPr>
          <w:b w:val="0"/>
        </w:rPr>
        <w:t xml:space="preserve">Kameras augstas temperatūras krāsnīs pie lodēšanas liela nozīme ir sildelementu izturībai. Visdrošākie ir sildelementi no molibdēna disilicida. Uz silelementu virsmas pie temperatūras 1200-1250°C izveidojas stiklveida gāzi necaurlaidīgs silicija dioksīda slānis, kas atļauj izmantot sildelementus gaisā un agresīvās vidēs līdz temperatūrai 1700°C. </w:t>
      </w:r>
    </w:p>
    <w:p w:rsidR="00CF57EA" w:rsidRDefault="00CF57EA" w:rsidP="0079710F">
      <w:pPr>
        <w:pStyle w:val="ListParagraph"/>
        <w:spacing w:line="360" w:lineRule="auto"/>
        <w:ind w:left="0"/>
        <w:jc w:val="both"/>
        <w:rPr>
          <w:b w:val="0"/>
          <w:i/>
        </w:rPr>
      </w:pPr>
      <w:r>
        <w:rPr>
          <w:b w:val="0"/>
          <w:i/>
        </w:rPr>
        <w:t>3.</w:t>
      </w:r>
      <w:r w:rsidR="004B7D04">
        <w:rPr>
          <w:b w:val="0"/>
          <w:i/>
        </w:rPr>
        <w:t>3</w:t>
      </w:r>
      <w:r>
        <w:rPr>
          <w:b w:val="0"/>
          <w:i/>
        </w:rPr>
        <w:t>.</w:t>
      </w:r>
      <w:r w:rsidR="004B7D04">
        <w:rPr>
          <w:b w:val="0"/>
          <w:i/>
        </w:rPr>
        <w:t>2</w:t>
      </w:r>
      <w:r>
        <w:rPr>
          <w:b w:val="0"/>
          <w:i/>
        </w:rPr>
        <w:t xml:space="preserve">. </w:t>
      </w:r>
      <w:r w:rsidR="004618CF" w:rsidRPr="00B56D84">
        <w:rPr>
          <w:b w:val="0"/>
          <w:i/>
        </w:rPr>
        <w:t xml:space="preserve">Iekārtas kontrolējamo atmosfēru iegūšanai. </w:t>
      </w:r>
    </w:p>
    <w:p w:rsidR="004618CF" w:rsidRPr="00B56D84" w:rsidRDefault="004618CF" w:rsidP="0079710F">
      <w:pPr>
        <w:pStyle w:val="ListParagraph"/>
        <w:spacing w:line="360" w:lineRule="auto"/>
        <w:ind w:left="0"/>
        <w:jc w:val="both"/>
        <w:rPr>
          <w:b w:val="0"/>
        </w:rPr>
      </w:pPr>
      <w:r w:rsidRPr="00B56D84">
        <w:rPr>
          <w:b w:val="0"/>
        </w:rPr>
        <w:t>Slāpekļa-ūdeņraža maisījumi, kurus iegūst disociējot amonjaku, nedrīkst saturēt nedisociētu amonjaku, kas savienojumā ar skābekli veido slāpekļa oksīdu, kura saturs virs 0,2 % likvidē oglekli tēraudā. Lai attīrītu gāzes maisījumu no nedisocētā amonjaka, gāzes maisījumu pēc disociācijas izlaiž caur trauku ar ūdeni. Amonjak</w:t>
      </w:r>
      <w:r w:rsidR="00CF57EA">
        <w:rPr>
          <w:b w:val="0"/>
        </w:rPr>
        <w:t>a</w:t>
      </w:r>
      <w:r w:rsidRPr="00B56D84">
        <w:rPr>
          <w:b w:val="0"/>
        </w:rPr>
        <w:t xml:space="preserve"> disociācijas iekārtas principiālā shēma parādīta zīm. Nr.</w:t>
      </w:r>
      <w:r w:rsidR="00CF57EA">
        <w:rPr>
          <w:b w:val="0"/>
        </w:rPr>
        <w:t xml:space="preserve"> </w:t>
      </w:r>
      <w:r w:rsidR="0095309C">
        <w:rPr>
          <w:b w:val="0"/>
        </w:rPr>
        <w:t>3.24</w:t>
      </w:r>
      <w:r w:rsidRPr="00B56D84">
        <w:rPr>
          <w:b w:val="0"/>
        </w:rPr>
        <w:t>.</w:t>
      </w:r>
    </w:p>
    <w:p w:rsidR="004618CF" w:rsidRDefault="004618CF" w:rsidP="004618CF">
      <w:pPr>
        <w:pStyle w:val="ListParagraph"/>
        <w:ind w:left="0" w:firstLine="426"/>
        <w:jc w:val="both"/>
      </w:pPr>
      <w:r>
        <w:rPr>
          <w:noProof/>
          <w:lang w:eastAsia="lv-LV"/>
        </w:rPr>
        <w:drawing>
          <wp:anchor distT="0" distB="0" distL="114300" distR="114300" simplePos="0" relativeHeight="251660800" behindDoc="0" locked="0" layoutInCell="1" allowOverlap="1">
            <wp:simplePos x="0" y="0"/>
            <wp:positionH relativeFrom="column">
              <wp:posOffset>1577975</wp:posOffset>
            </wp:positionH>
            <wp:positionV relativeFrom="paragraph">
              <wp:posOffset>69215</wp:posOffset>
            </wp:positionV>
            <wp:extent cx="3058795" cy="2021840"/>
            <wp:effectExtent l="19050" t="0" r="8255" b="0"/>
            <wp:wrapSquare wrapText="bothSides"/>
            <wp:docPr id="96" name="Picture 3" descr="D:\Documents and Settings\VilnisOzolins\My Documents\My Pictures\Atmosferas ie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Atmosferas iekarta.jpg"/>
                    <pic:cNvPicPr>
                      <a:picLocks noChangeAspect="1" noChangeArrowheads="1"/>
                    </pic:cNvPicPr>
                  </pic:nvPicPr>
                  <pic:blipFill>
                    <a:blip r:embed="rId43" cstate="print"/>
                    <a:srcRect/>
                    <a:stretch>
                      <a:fillRect/>
                    </a:stretch>
                  </pic:blipFill>
                  <pic:spPr bwMode="auto">
                    <a:xfrm>
                      <a:off x="0" y="0"/>
                      <a:ext cx="3058795" cy="202184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Pr="00B56D84" w:rsidRDefault="004618CF" w:rsidP="004618CF">
      <w:pPr>
        <w:pStyle w:val="ListParagraph"/>
        <w:ind w:left="0" w:firstLine="426"/>
        <w:jc w:val="both"/>
        <w:rPr>
          <w:b w:val="0"/>
        </w:rPr>
      </w:pPr>
      <w:r w:rsidRPr="00B56D84">
        <w:rPr>
          <w:b w:val="0"/>
        </w:rPr>
        <w:t xml:space="preserve">Zīm. Nr. </w:t>
      </w:r>
      <w:r w:rsidR="0095309C">
        <w:rPr>
          <w:b w:val="0"/>
        </w:rPr>
        <w:t>3.24</w:t>
      </w:r>
      <w:r w:rsidR="00CF57EA">
        <w:rPr>
          <w:b w:val="0"/>
        </w:rPr>
        <w:t>.</w:t>
      </w:r>
      <w:r w:rsidRPr="00B56D84">
        <w:rPr>
          <w:b w:val="0"/>
        </w:rPr>
        <w:t xml:space="preserve"> Amonjaka disociācijas iekārtas shēma.</w:t>
      </w:r>
    </w:p>
    <w:p w:rsidR="004618CF" w:rsidRPr="00B56D84" w:rsidRDefault="004618CF" w:rsidP="0079710F">
      <w:pPr>
        <w:pStyle w:val="ListParagraph"/>
        <w:spacing w:line="360" w:lineRule="auto"/>
        <w:ind w:left="426"/>
        <w:jc w:val="both"/>
        <w:rPr>
          <w:b w:val="0"/>
        </w:rPr>
      </w:pPr>
      <w:r w:rsidRPr="00B56D84">
        <w:rPr>
          <w:b w:val="0"/>
        </w:rPr>
        <w:lastRenderedPageBreak/>
        <w:t>1 – balons ar amonjaku; 2 – disociators;  3 – termopāris; 4 – sildelements; 5 – katalizators;      6 – gaisa sildītājs; 7 – kompresors; 8 – žāvētājs; 9 – pārlaides krāns.</w:t>
      </w:r>
    </w:p>
    <w:p w:rsidR="004618CF" w:rsidRDefault="004618CF" w:rsidP="0079710F">
      <w:pPr>
        <w:pStyle w:val="ListParagraph"/>
        <w:spacing w:line="360" w:lineRule="auto"/>
        <w:ind w:left="0" w:firstLine="426"/>
        <w:jc w:val="both"/>
        <w:rPr>
          <w:b w:val="0"/>
        </w:rPr>
      </w:pPr>
    </w:p>
    <w:p w:rsidR="004618CF" w:rsidRPr="00B56D84" w:rsidRDefault="004618CF" w:rsidP="0079710F">
      <w:pPr>
        <w:pStyle w:val="ListParagraph"/>
        <w:spacing w:line="360" w:lineRule="auto"/>
        <w:ind w:left="0" w:firstLine="426"/>
        <w:jc w:val="both"/>
        <w:rPr>
          <w:b w:val="0"/>
        </w:rPr>
      </w:pPr>
      <w:r w:rsidRPr="00B56D84">
        <w:rPr>
          <w:b w:val="0"/>
        </w:rPr>
        <w:t>Žāvētājs sastāv no diviem traukiem ar silikagelu un alumogelu, caur kuriem pēc kārtas iet gāze. Vienā traukā žāvētājs piesaista darba gāzes mitrumu, otrā – silikagels reģenerējas ar karsto gaisu, kas pienāk no sildītāja 6 ar kompresora 7 palīdzību  caur pārlaides krānu 9.</w:t>
      </w:r>
    </w:p>
    <w:p w:rsidR="004618CF" w:rsidRPr="00B56D84" w:rsidRDefault="004618CF" w:rsidP="0079710F">
      <w:pPr>
        <w:pStyle w:val="ListParagraph"/>
        <w:spacing w:line="360" w:lineRule="auto"/>
        <w:ind w:left="0" w:firstLine="426"/>
        <w:jc w:val="both"/>
        <w:rPr>
          <w:b w:val="0"/>
        </w:rPr>
      </w:pPr>
      <w:r w:rsidRPr="00B56D84">
        <w:rPr>
          <w:b w:val="0"/>
        </w:rPr>
        <w:t>Rūpniecībā tiek izgatavota iekārta kontrolējamās atmosfēras iegūšanai amonjaka disociācijas ceļa ar sekojošo daļējo ūdeņraža sadedzināšanu un žāvēšanu.</w:t>
      </w:r>
    </w:p>
    <w:p w:rsidR="004618CF" w:rsidRPr="00B56D84" w:rsidRDefault="004618CF" w:rsidP="0079710F">
      <w:pPr>
        <w:pStyle w:val="ListParagraph"/>
        <w:spacing w:line="360" w:lineRule="auto"/>
        <w:ind w:left="0" w:firstLine="426"/>
        <w:jc w:val="both"/>
        <w:rPr>
          <w:b w:val="0"/>
        </w:rPr>
      </w:pPr>
      <w:r w:rsidRPr="00B56D84">
        <w:rPr>
          <w:b w:val="0"/>
        </w:rPr>
        <w:t>Šķidrais amonjaks no baloniem nonāk iztvaikotājā. Izveidojies amonjaka tvaiks iet caur ierīci ar katalizatoru, kas ievieto šahtas elektrokrāsns disociātorā. No disociātora slāpekļa-ūdeņraža maisījums nonāk oderētā sadedzināšanas kamerā. Izlietotā gaisa un gāzes attiecība degšanas procesā tiek regulēta atkarībā no nepieciešamā ūdeņraža daudzuma aizsargājošā atmosfērā (4-20 %). Sadegšanas produkti nonāk atdzesēšanas blokā, bet pēc tam silikagelā žāvētājā, kur gatavās atmosfēras mitrums ievērojami samazinās (rasas punkta -40 līdz -50°C.</w:t>
      </w:r>
    </w:p>
    <w:p w:rsidR="004618CF" w:rsidRPr="00B56D84" w:rsidRDefault="004618CF" w:rsidP="0079710F">
      <w:pPr>
        <w:pStyle w:val="ListParagraph"/>
        <w:spacing w:line="360" w:lineRule="auto"/>
        <w:ind w:left="0" w:firstLine="426"/>
        <w:jc w:val="both"/>
        <w:rPr>
          <w:rFonts w:eastAsiaTheme="minorEastAsia"/>
          <w:b w:val="0"/>
        </w:rPr>
      </w:pPr>
      <w:r w:rsidRPr="00B56D84">
        <w:rPr>
          <w:b w:val="0"/>
        </w:rPr>
        <w:t xml:space="preserve">Iegūtās kontrolējamās atmosfēras sastāvs: 4-20 % </w:t>
      </w:r>
      <m:oMath>
        <m:sSub>
          <m:sSubPr>
            <m:ctrlPr>
              <w:rPr>
                <w:rFonts w:ascii="Cambria Math" w:hAnsi="Cambria Math"/>
                <w:b w:val="0"/>
              </w:rPr>
            </m:ctrlPr>
          </m:sSubPr>
          <m:e>
            <m:r>
              <m:rPr>
                <m:sty m:val="b"/>
              </m:rPr>
              <w:rPr>
                <w:rFonts w:ascii="Cambria Math" w:hAnsi="Cambria Math"/>
              </w:rPr>
              <m:t>H</m:t>
            </m:r>
          </m:e>
          <m:sub>
            <m:r>
              <m:rPr>
                <m:sty m:val="b"/>
              </m:rPr>
              <w:rPr>
                <w:rFonts w:ascii="Cambria Math" w:hAnsi="Cambria Math"/>
              </w:rPr>
              <m:t>2</m:t>
            </m:r>
          </m:sub>
        </m:sSub>
      </m:oMath>
      <w:r w:rsidRPr="00B56D84">
        <w:rPr>
          <w:rFonts w:eastAsiaTheme="minorEastAsia"/>
          <w:b w:val="0"/>
        </w:rPr>
        <w:t xml:space="preserve">, pārējais </w:t>
      </w:r>
      <m:oMath>
        <m:sSub>
          <m:sSubPr>
            <m:ctrlPr>
              <w:rPr>
                <w:rFonts w:ascii="Cambria Math" w:eastAsiaTheme="minorEastAsia" w:hAnsi="Cambria Math"/>
                <w:b w:val="0"/>
              </w:rPr>
            </m:ctrlPr>
          </m:sSubPr>
          <m:e>
            <m:r>
              <m:rPr>
                <m:sty m:val="b"/>
              </m:rPr>
              <w:rPr>
                <w:rFonts w:ascii="Cambria Math" w:eastAsiaTheme="minorEastAsia" w:hAnsi="Cambria Math"/>
              </w:rPr>
              <m:t>N</m:t>
            </m:r>
          </m:e>
          <m:sub>
            <m:r>
              <m:rPr>
                <m:sty m:val="b"/>
              </m:rPr>
              <w:rPr>
                <w:rFonts w:ascii="Cambria Math" w:eastAsiaTheme="minorEastAsia" w:hAnsi="Cambria Math"/>
              </w:rPr>
              <m:t>2</m:t>
            </m:r>
          </m:sub>
        </m:sSub>
      </m:oMath>
      <w:r w:rsidRPr="00B56D84">
        <w:rPr>
          <w:rFonts w:eastAsiaTheme="minorEastAsia"/>
          <w:b w:val="0"/>
        </w:rPr>
        <w:t xml:space="preserve">; bez ūdeņraža sadedzināšanas: 75 % </w:t>
      </w:r>
      <m:oMath>
        <m:sSub>
          <m:sSubPr>
            <m:ctrlPr>
              <w:rPr>
                <w:rFonts w:ascii="Cambria Math" w:hAnsi="Cambria Math"/>
                <w:b w:val="0"/>
              </w:rPr>
            </m:ctrlPr>
          </m:sSubPr>
          <m:e>
            <m:r>
              <m:rPr>
                <m:sty m:val="b"/>
              </m:rPr>
              <w:rPr>
                <w:rFonts w:ascii="Cambria Math" w:hAnsi="Cambria Math"/>
              </w:rPr>
              <m:t>H</m:t>
            </m:r>
          </m:e>
          <m:sub>
            <m:r>
              <m:rPr>
                <m:sty m:val="b"/>
              </m:rPr>
              <w:rPr>
                <w:rFonts w:ascii="Cambria Math" w:hAnsi="Cambria Math"/>
              </w:rPr>
              <m:t>2</m:t>
            </m:r>
          </m:sub>
        </m:sSub>
      </m:oMath>
      <w:r w:rsidRPr="00B56D84">
        <w:rPr>
          <w:rFonts w:eastAsiaTheme="minorEastAsia"/>
          <w:b w:val="0"/>
        </w:rPr>
        <w:t xml:space="preserve">, 25 % </w:t>
      </w:r>
      <m:oMath>
        <m:sSub>
          <m:sSubPr>
            <m:ctrlPr>
              <w:rPr>
                <w:rFonts w:ascii="Cambria Math" w:eastAsiaTheme="minorEastAsia" w:hAnsi="Cambria Math"/>
                <w:b w:val="0"/>
              </w:rPr>
            </m:ctrlPr>
          </m:sSubPr>
          <m:e>
            <m:r>
              <m:rPr>
                <m:sty m:val="b"/>
              </m:rPr>
              <w:rPr>
                <w:rFonts w:ascii="Cambria Math" w:eastAsiaTheme="minorEastAsia" w:hAnsi="Cambria Math"/>
              </w:rPr>
              <m:t>N</m:t>
            </m:r>
          </m:e>
          <m:sub>
            <m:r>
              <m:rPr>
                <m:sty m:val="b"/>
              </m:rPr>
              <w:rPr>
                <w:rFonts w:ascii="Cambria Math" w:eastAsiaTheme="minorEastAsia" w:hAnsi="Cambria Math"/>
              </w:rPr>
              <m:t>2</m:t>
            </m:r>
          </m:sub>
        </m:sSub>
      </m:oMath>
      <w:r w:rsidRPr="00B56D84">
        <w:rPr>
          <w:rFonts w:eastAsiaTheme="minorEastAsia"/>
          <w:b w:val="0"/>
        </w:rPr>
        <w:t xml:space="preserve">. </w:t>
      </w:r>
    </w:p>
    <w:p w:rsidR="004618CF" w:rsidRPr="00B67718" w:rsidRDefault="004618CF" w:rsidP="0079710F">
      <w:pPr>
        <w:pStyle w:val="ListParagraph"/>
        <w:spacing w:line="360" w:lineRule="auto"/>
        <w:ind w:left="0"/>
        <w:jc w:val="both"/>
        <w:rPr>
          <w:rFonts w:eastAsiaTheme="minorEastAsia"/>
          <w:b w:val="0"/>
        </w:rPr>
      </w:pPr>
      <w:r w:rsidRPr="00B67718">
        <w:rPr>
          <w:rFonts w:eastAsiaTheme="minorEastAsia"/>
          <w:b w:val="0"/>
        </w:rPr>
        <w:t xml:space="preserve">Iekārtas izejā tiek nodrošināts atjaunojošās gāzes pārspiediens 100-150 mm ūdens staba. Dažos gadījumos lodēšanai izmanto ģeneratora gāzi, kura, atkarībā no sākuma produkta un iegūšanas paņēmiena, satur oglekļa oksīdu, ūdeņradi, slāpekli un citas gāzes. Ģeneratora gāzes aktivitātes palielināšanai ģeneratora atjaunošanas zonu uzsilda līdz 1000°C. Ja kā sākuma produktu izmanto antracītu, tad gāzi papildus attīra no </w:t>
      </w:r>
      <m:oMath>
        <m:sSub>
          <m:sSubPr>
            <m:ctrlPr>
              <w:rPr>
                <w:rFonts w:ascii="Cambria Math" w:eastAsiaTheme="minorEastAsia" w:hAnsi="Cambria Math"/>
                <w:b w:val="0"/>
              </w:rPr>
            </m:ctrlPr>
          </m:sSubPr>
          <m:e>
            <m:r>
              <m:rPr>
                <m:sty m:val="b"/>
              </m:rPr>
              <w:rPr>
                <w:rFonts w:ascii="Cambria Math" w:eastAsiaTheme="minorEastAsia" w:hAnsi="Cambria Math"/>
              </w:rPr>
              <m:t>CO</m:t>
            </m:r>
          </m:e>
          <m:sub>
            <m:r>
              <m:rPr>
                <m:sty m:val="b"/>
              </m:rPr>
              <w:rPr>
                <w:rFonts w:ascii="Cambria Math" w:eastAsiaTheme="minorEastAsia" w:hAnsi="Cambria Math"/>
              </w:rPr>
              <m:t>2</m:t>
            </m:r>
          </m:sub>
        </m:sSub>
      </m:oMath>
      <w:r w:rsidRPr="00B67718">
        <w:rPr>
          <w:rFonts w:eastAsiaTheme="minorEastAsia"/>
          <w:b w:val="0"/>
        </w:rPr>
        <w:t xml:space="preserve"> un </w:t>
      </w:r>
      <m:oMath>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2</m:t>
            </m:r>
          </m:sub>
        </m:sSub>
        <m:r>
          <m:rPr>
            <m:sty m:val="b"/>
          </m:rPr>
          <w:rPr>
            <w:rFonts w:ascii="Cambria Math" w:eastAsiaTheme="minorEastAsia" w:hAnsi="Cambria Math"/>
          </w:rPr>
          <m:t>S</m:t>
        </m:r>
      </m:oMath>
      <w:r w:rsidRPr="00CF57EA">
        <w:rPr>
          <w:rFonts w:eastAsiaTheme="minorEastAsia"/>
          <w:b w:val="0"/>
        </w:rPr>
        <w:t xml:space="preserve"> </w:t>
      </w:r>
      <w:r w:rsidRPr="00B67718">
        <w:rPr>
          <w:rFonts w:eastAsiaTheme="minorEastAsia"/>
          <w:b w:val="0"/>
        </w:rPr>
        <w:t>ar etanolamina šķīdumu.</w:t>
      </w:r>
    </w:p>
    <w:p w:rsidR="004618CF" w:rsidRDefault="004618CF" w:rsidP="0079710F">
      <w:pPr>
        <w:pStyle w:val="ListParagraph"/>
        <w:spacing w:line="360" w:lineRule="auto"/>
        <w:ind w:left="0"/>
        <w:jc w:val="both"/>
        <w:rPr>
          <w:rFonts w:eastAsiaTheme="minorEastAsia"/>
          <w:b w:val="0"/>
        </w:rPr>
      </w:pPr>
      <w:r w:rsidRPr="00B67718">
        <w:rPr>
          <w:rFonts w:eastAsiaTheme="minorEastAsia"/>
          <w:b w:val="0"/>
        </w:rPr>
        <w:t>Atjaunojošās atmosfēras izgatavošanai plaši pielieto dabasgāzes, kā arī sašķidrinātās ogļūdeņraža gāzes (propāns, butāns, izobutans un to maisījumi).</w:t>
      </w:r>
    </w:p>
    <w:p w:rsidR="004618CF" w:rsidRPr="00B67718" w:rsidRDefault="004618CF" w:rsidP="0079710F">
      <w:pPr>
        <w:pStyle w:val="ListParagraph"/>
        <w:spacing w:line="360" w:lineRule="auto"/>
        <w:ind w:left="0"/>
        <w:jc w:val="both"/>
        <w:rPr>
          <w:rFonts w:eastAsiaTheme="minorEastAsia"/>
          <w:b w:val="0"/>
        </w:rPr>
      </w:pPr>
      <w:r w:rsidRPr="00B67718">
        <w:rPr>
          <w:rFonts w:eastAsiaTheme="minorEastAsia"/>
          <w:b w:val="0"/>
        </w:rPr>
        <w:t>Atbildīgu konstrukciju lodēšanai, sevišķi vakuuma lodēšanā, pielieto augstas tīrības ūdeņradi, kuru iegūst tā difūzijā caur pallādija sakausējuma foliju. Augstas tīrības ūdeņraža iegūšanas automātiskās iekārtas shēma parādīta zīmējumā Nr.</w:t>
      </w:r>
      <w:r w:rsidR="00CF57EA">
        <w:rPr>
          <w:rFonts w:eastAsiaTheme="minorEastAsia"/>
          <w:b w:val="0"/>
        </w:rPr>
        <w:t xml:space="preserve"> </w:t>
      </w:r>
      <w:r w:rsidR="0095309C">
        <w:rPr>
          <w:rFonts w:eastAsiaTheme="minorEastAsia"/>
          <w:b w:val="0"/>
        </w:rPr>
        <w:t>3.25</w:t>
      </w:r>
      <w:r w:rsidRPr="00B67718">
        <w:rPr>
          <w:rFonts w:eastAsiaTheme="minorEastAsia"/>
          <w:b w:val="0"/>
        </w:rPr>
        <w:t xml:space="preserve">. </w:t>
      </w:r>
    </w:p>
    <w:p w:rsidR="004618CF" w:rsidRDefault="004618CF" w:rsidP="0079710F">
      <w:pPr>
        <w:pStyle w:val="ListParagraph"/>
        <w:spacing w:line="360" w:lineRule="auto"/>
        <w:ind w:left="0"/>
        <w:jc w:val="center"/>
        <w:rPr>
          <w:rFonts w:eastAsiaTheme="minorEastAsia"/>
        </w:rPr>
      </w:pPr>
    </w:p>
    <w:p w:rsidR="004618CF" w:rsidRDefault="004618CF" w:rsidP="004618CF">
      <w:pPr>
        <w:pStyle w:val="ListParagraph"/>
        <w:ind w:left="0" w:firstLine="426"/>
        <w:jc w:val="both"/>
        <w:rPr>
          <w:rFonts w:eastAsiaTheme="minorEastAsia"/>
        </w:rPr>
      </w:pPr>
      <w:r>
        <w:rPr>
          <w:rFonts w:eastAsiaTheme="minorEastAsia"/>
        </w:rPr>
        <w:t xml:space="preserve">  </w:t>
      </w: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CF57EA" w:rsidP="004618CF">
      <w:pPr>
        <w:pStyle w:val="ListParagraph"/>
        <w:ind w:left="0" w:firstLine="426"/>
        <w:jc w:val="both"/>
        <w:rPr>
          <w:rFonts w:eastAsiaTheme="minorEastAsia"/>
        </w:rPr>
      </w:pPr>
      <w:r>
        <w:rPr>
          <w:rFonts w:eastAsiaTheme="minorEastAsia"/>
          <w:noProof/>
          <w:lang w:eastAsia="lv-LV"/>
        </w:rPr>
        <w:lastRenderedPageBreak/>
        <w:drawing>
          <wp:anchor distT="0" distB="0" distL="114300" distR="114300" simplePos="0" relativeHeight="251661824" behindDoc="0" locked="0" layoutInCell="1" allowOverlap="1">
            <wp:simplePos x="0" y="0"/>
            <wp:positionH relativeFrom="column">
              <wp:posOffset>1217295</wp:posOffset>
            </wp:positionH>
            <wp:positionV relativeFrom="paragraph">
              <wp:posOffset>97155</wp:posOffset>
            </wp:positionV>
            <wp:extent cx="4346575" cy="3103245"/>
            <wp:effectExtent l="19050" t="0" r="0" b="0"/>
            <wp:wrapSquare wrapText="bothSides"/>
            <wp:docPr id="98" name="Picture 1" descr="D:\Documents and Settings\VilnisOzolins\My Documents\My Pictures\Udenraza s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Udenraza shema.jpg"/>
                    <pic:cNvPicPr>
                      <a:picLocks noChangeAspect="1" noChangeArrowheads="1"/>
                    </pic:cNvPicPr>
                  </pic:nvPicPr>
                  <pic:blipFill>
                    <a:blip r:embed="rId44" cstate="print"/>
                    <a:srcRect/>
                    <a:stretch>
                      <a:fillRect/>
                    </a:stretch>
                  </pic:blipFill>
                  <pic:spPr bwMode="auto">
                    <a:xfrm>
                      <a:off x="0" y="0"/>
                      <a:ext cx="4346575" cy="310324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79710F" w:rsidRDefault="0079710F" w:rsidP="004618CF">
      <w:pPr>
        <w:pStyle w:val="ListParagraph"/>
        <w:ind w:left="0" w:firstLine="426"/>
        <w:jc w:val="both"/>
        <w:rPr>
          <w:rFonts w:eastAsiaTheme="minorEastAsia"/>
        </w:rPr>
      </w:pPr>
    </w:p>
    <w:p w:rsidR="0079710F" w:rsidRDefault="0079710F" w:rsidP="004618CF">
      <w:pPr>
        <w:pStyle w:val="ListParagraph"/>
        <w:ind w:left="0" w:firstLine="426"/>
        <w:jc w:val="both"/>
        <w:rPr>
          <w:rFonts w:eastAsiaTheme="minorEastAsia"/>
        </w:rPr>
      </w:pPr>
    </w:p>
    <w:p w:rsidR="0079710F" w:rsidRDefault="0079710F" w:rsidP="004618CF">
      <w:pPr>
        <w:pStyle w:val="ListParagraph"/>
        <w:ind w:left="0" w:firstLine="426"/>
        <w:jc w:val="both"/>
        <w:rPr>
          <w:rFonts w:eastAsiaTheme="minorEastAsia"/>
        </w:rPr>
      </w:pPr>
    </w:p>
    <w:p w:rsidR="0079710F" w:rsidRDefault="0079710F" w:rsidP="004618CF">
      <w:pPr>
        <w:pStyle w:val="ListParagraph"/>
        <w:ind w:left="0" w:firstLine="426"/>
        <w:jc w:val="both"/>
        <w:rPr>
          <w:rFonts w:eastAsiaTheme="minorEastAsia"/>
        </w:rPr>
      </w:pPr>
    </w:p>
    <w:p w:rsidR="0079710F" w:rsidRDefault="0079710F" w:rsidP="004618CF">
      <w:pPr>
        <w:pStyle w:val="ListParagraph"/>
        <w:ind w:left="0" w:firstLine="426"/>
        <w:jc w:val="both"/>
        <w:rPr>
          <w:rFonts w:eastAsiaTheme="minorEastAsia"/>
        </w:rPr>
      </w:pPr>
    </w:p>
    <w:p w:rsidR="0079710F" w:rsidRDefault="0079710F" w:rsidP="004618CF">
      <w:pPr>
        <w:pStyle w:val="ListParagraph"/>
        <w:ind w:left="0" w:firstLine="426"/>
        <w:jc w:val="both"/>
        <w:rPr>
          <w:rFonts w:eastAsiaTheme="minorEastAsia"/>
        </w:rPr>
      </w:pPr>
    </w:p>
    <w:p w:rsidR="000B21AD" w:rsidRDefault="004618CF" w:rsidP="0079710F">
      <w:pPr>
        <w:pStyle w:val="ListParagraph"/>
        <w:spacing w:line="360" w:lineRule="auto"/>
        <w:ind w:left="0" w:firstLine="426"/>
        <w:jc w:val="both"/>
        <w:rPr>
          <w:rFonts w:eastAsiaTheme="minorEastAsia"/>
        </w:rPr>
      </w:pPr>
      <w:r>
        <w:rPr>
          <w:rFonts w:eastAsiaTheme="minorEastAsia"/>
        </w:rPr>
        <w:t xml:space="preserve"> </w:t>
      </w:r>
    </w:p>
    <w:p w:rsidR="004618CF" w:rsidRPr="00B67718" w:rsidRDefault="000B21AD" w:rsidP="0079710F">
      <w:pPr>
        <w:pStyle w:val="ListParagraph"/>
        <w:spacing w:line="360" w:lineRule="auto"/>
        <w:ind w:left="0" w:firstLine="426"/>
        <w:jc w:val="both"/>
        <w:rPr>
          <w:rFonts w:eastAsiaTheme="minorEastAsia"/>
          <w:b w:val="0"/>
        </w:rPr>
      </w:pPr>
      <w:r w:rsidRPr="000B21AD">
        <w:rPr>
          <w:rFonts w:eastAsiaTheme="minorEastAsia"/>
          <w:b w:val="0"/>
        </w:rPr>
        <w:t>Zīm. Nr</w:t>
      </w:r>
      <w:r w:rsidR="004618CF" w:rsidRPr="000B21AD">
        <w:rPr>
          <w:rFonts w:eastAsiaTheme="minorEastAsia"/>
          <w:b w:val="0"/>
        </w:rPr>
        <w:t>.</w:t>
      </w:r>
      <w:r w:rsidR="004618CF" w:rsidRPr="00B67718">
        <w:rPr>
          <w:rFonts w:eastAsiaTheme="minorEastAsia"/>
          <w:b w:val="0"/>
        </w:rPr>
        <w:t xml:space="preserve"> </w:t>
      </w:r>
      <w:r w:rsidR="0095309C">
        <w:rPr>
          <w:rFonts w:eastAsiaTheme="minorEastAsia"/>
          <w:b w:val="0"/>
        </w:rPr>
        <w:t>3.25</w:t>
      </w:r>
      <w:r>
        <w:rPr>
          <w:rFonts w:eastAsiaTheme="minorEastAsia"/>
          <w:b w:val="0"/>
        </w:rPr>
        <w:t>.</w:t>
      </w:r>
      <w:r w:rsidR="004618CF" w:rsidRPr="00B67718">
        <w:rPr>
          <w:rFonts w:eastAsiaTheme="minorEastAsia"/>
          <w:b w:val="0"/>
        </w:rPr>
        <w:t xml:space="preserve"> Augstas tīrības ūdeņraža iegūšanas automātiskās iekārtas shēma.</w:t>
      </w:r>
    </w:p>
    <w:p w:rsidR="004618CF" w:rsidRPr="00B67718" w:rsidRDefault="004618CF" w:rsidP="0079710F">
      <w:pPr>
        <w:pStyle w:val="ListParagraph"/>
        <w:spacing w:line="360" w:lineRule="auto"/>
        <w:ind w:left="426"/>
        <w:jc w:val="both"/>
        <w:rPr>
          <w:rFonts w:eastAsiaTheme="minorEastAsia"/>
          <w:b w:val="0"/>
        </w:rPr>
      </w:pPr>
      <w:r w:rsidRPr="00B67718">
        <w:rPr>
          <w:rFonts w:eastAsiaTheme="minorEastAsia"/>
          <w:b w:val="0"/>
        </w:rPr>
        <w:t>1 – krāns; 2 – manometri; 3 – elektromagnētiskie vārsti; 4 – laika relejs; 5 – reduktors;              6 – difūzijas elements; 7 – slāpekļa uztvērējs; 8 – termopāra lampa; 9 – pirmsvakuuma sūknis; 10 – potenciometrs; 11 – vakuummetrs.</w:t>
      </w:r>
    </w:p>
    <w:p w:rsidR="004618CF" w:rsidRPr="00B67718" w:rsidRDefault="004618CF" w:rsidP="0079710F">
      <w:pPr>
        <w:pStyle w:val="ListParagraph"/>
        <w:spacing w:line="360" w:lineRule="auto"/>
        <w:ind w:left="426"/>
        <w:jc w:val="both"/>
        <w:rPr>
          <w:rFonts w:eastAsiaTheme="minorEastAsia"/>
          <w:b w:val="0"/>
        </w:rPr>
      </w:pPr>
    </w:p>
    <w:p w:rsidR="004618CF" w:rsidRPr="00B67718" w:rsidRDefault="004618CF" w:rsidP="0079710F">
      <w:pPr>
        <w:pStyle w:val="ListParagraph"/>
        <w:spacing w:line="360" w:lineRule="auto"/>
        <w:ind w:left="0" w:firstLine="426"/>
        <w:jc w:val="both"/>
        <w:rPr>
          <w:rFonts w:eastAsiaTheme="minorEastAsia"/>
          <w:b w:val="0"/>
        </w:rPr>
      </w:pPr>
      <w:r w:rsidRPr="00B67718">
        <w:rPr>
          <w:rFonts w:eastAsiaTheme="minorEastAsia"/>
          <w:b w:val="0"/>
        </w:rPr>
        <w:t xml:space="preserve">Hroma augsta satura nerūsējošā tērauda, karstumizturīgu sakausējumu lodēšanai nepieciešams pielietot ļoti aktīvas kontrolējamās atmosfēras. Šajos gadījumos izmanto atmosfēras ar gāzveida kušņu piejaukumu, piemēram, </w:t>
      </w:r>
      <m:oMath>
        <m:sSub>
          <m:sSubPr>
            <m:ctrlPr>
              <w:rPr>
                <w:rFonts w:ascii="Cambria Math" w:eastAsiaTheme="minorEastAsia" w:hAnsi="Cambria Math"/>
                <w:b w:val="0"/>
              </w:rPr>
            </m:ctrlPr>
          </m:sSubPr>
          <m:e>
            <m:r>
              <m:rPr>
                <m:sty m:val="b"/>
              </m:rPr>
              <w:rPr>
                <w:rFonts w:ascii="Cambria Math" w:eastAsiaTheme="minorEastAsia" w:hAnsi="Cambria Math"/>
              </w:rPr>
              <m:t>BF</m:t>
            </m:r>
          </m:e>
          <m:sub>
            <m:r>
              <m:rPr>
                <m:sty m:val="b"/>
              </m:rPr>
              <w:rPr>
                <w:rFonts w:ascii="Cambria Math" w:eastAsiaTheme="minorEastAsia" w:hAnsi="Cambria Math"/>
              </w:rPr>
              <m:t>3</m:t>
            </m:r>
          </m:sub>
        </m:sSub>
      </m:oMath>
      <w:r w:rsidRPr="000B21AD">
        <w:rPr>
          <w:rFonts w:eastAsiaTheme="minorEastAsia"/>
          <w:b w:val="0"/>
        </w:rPr>
        <w:t>,</w:t>
      </w:r>
      <w:r w:rsidRPr="00B67718">
        <w:rPr>
          <w:rFonts w:eastAsiaTheme="minorEastAsia"/>
          <w:b w:val="0"/>
        </w:rPr>
        <w:t xml:space="preserve"> HF vai HCl. Gāzveida kusni iegūst sajaucot sāļu disociācijas produktus ar gāzēm. Viena no iespējamām shēmām argona iegūšanai ar gāzveida kušņa piejaukumu parādīta zīlējumā Nr.</w:t>
      </w:r>
      <w:r w:rsidR="000B21AD">
        <w:rPr>
          <w:rFonts w:eastAsiaTheme="minorEastAsia"/>
          <w:b w:val="0"/>
        </w:rPr>
        <w:t xml:space="preserve"> </w:t>
      </w:r>
      <w:r w:rsidR="0095309C">
        <w:rPr>
          <w:rFonts w:eastAsiaTheme="minorEastAsia"/>
          <w:b w:val="0"/>
        </w:rPr>
        <w:t>3.26</w:t>
      </w:r>
      <w:r w:rsidRPr="00B67718">
        <w:rPr>
          <w:rFonts w:eastAsiaTheme="minorEastAsia"/>
          <w:b w:val="0"/>
        </w:rPr>
        <w:t>.</w:t>
      </w:r>
    </w:p>
    <w:p w:rsidR="004618CF" w:rsidRDefault="004618CF" w:rsidP="0079710F">
      <w:pPr>
        <w:pStyle w:val="ListParagraph"/>
        <w:spacing w:line="360" w:lineRule="auto"/>
        <w:ind w:left="0" w:firstLine="426"/>
        <w:jc w:val="center"/>
      </w:pPr>
      <w:r>
        <w:rPr>
          <w:noProof/>
          <w:lang w:eastAsia="lv-LV"/>
        </w:rPr>
        <w:drawing>
          <wp:anchor distT="0" distB="0" distL="114300" distR="114300" simplePos="0" relativeHeight="251662848" behindDoc="0" locked="0" layoutInCell="1" allowOverlap="1">
            <wp:simplePos x="0" y="0"/>
            <wp:positionH relativeFrom="column">
              <wp:posOffset>972820</wp:posOffset>
            </wp:positionH>
            <wp:positionV relativeFrom="paragraph">
              <wp:posOffset>96520</wp:posOffset>
            </wp:positionV>
            <wp:extent cx="4415790" cy="2240915"/>
            <wp:effectExtent l="19050" t="0" r="3810" b="0"/>
            <wp:wrapSquare wrapText="bothSides"/>
            <wp:docPr id="100" name="Picture 2" descr="D:\Documents and Settings\VilnisOzolins\My Documents\My Pictures\Gazveida kusna piejauk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Gazveida kusna piejaukums.jpg"/>
                    <pic:cNvPicPr>
                      <a:picLocks noChangeAspect="1" noChangeArrowheads="1"/>
                    </pic:cNvPicPr>
                  </pic:nvPicPr>
                  <pic:blipFill>
                    <a:blip r:embed="rId45" cstate="print"/>
                    <a:srcRect/>
                    <a:stretch>
                      <a:fillRect/>
                    </a:stretch>
                  </pic:blipFill>
                  <pic:spPr bwMode="auto">
                    <a:xfrm>
                      <a:off x="0" y="0"/>
                      <a:ext cx="4415790" cy="224091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Pr="00B67718" w:rsidRDefault="004618CF" w:rsidP="004618CF">
      <w:pPr>
        <w:pStyle w:val="ListParagraph"/>
        <w:ind w:left="0" w:firstLine="426"/>
        <w:jc w:val="both"/>
        <w:rPr>
          <w:rFonts w:eastAsiaTheme="minorEastAsia"/>
          <w:b w:val="0"/>
        </w:rPr>
      </w:pPr>
      <w:r w:rsidRPr="00B67718">
        <w:rPr>
          <w:b w:val="0"/>
        </w:rPr>
        <w:t>Zīm. Nr.</w:t>
      </w:r>
      <w:r w:rsidR="000B21AD">
        <w:rPr>
          <w:b w:val="0"/>
        </w:rPr>
        <w:t xml:space="preserve"> </w:t>
      </w:r>
      <w:r w:rsidR="0095309C">
        <w:rPr>
          <w:b w:val="0"/>
        </w:rPr>
        <w:t>3.26</w:t>
      </w:r>
      <w:r w:rsidR="000B21AD">
        <w:rPr>
          <w:b w:val="0"/>
        </w:rPr>
        <w:t>.</w:t>
      </w:r>
      <w:r w:rsidRPr="00B67718">
        <w:rPr>
          <w:b w:val="0"/>
        </w:rPr>
        <w:t xml:space="preserve"> A</w:t>
      </w:r>
      <w:r w:rsidRPr="00B67718">
        <w:rPr>
          <w:rFonts w:eastAsiaTheme="minorEastAsia"/>
          <w:b w:val="0"/>
        </w:rPr>
        <w:t>rgona ar gāzveida kušņa piejaukumu iegūšanas shēma.</w:t>
      </w:r>
    </w:p>
    <w:p w:rsidR="004618CF" w:rsidRPr="00B67718" w:rsidRDefault="004618CF" w:rsidP="0079710F">
      <w:pPr>
        <w:pStyle w:val="ListParagraph"/>
        <w:spacing w:line="360" w:lineRule="auto"/>
        <w:ind w:left="426"/>
        <w:jc w:val="both"/>
        <w:rPr>
          <w:rFonts w:eastAsiaTheme="minorEastAsia"/>
          <w:b w:val="0"/>
        </w:rPr>
      </w:pPr>
      <w:r w:rsidRPr="00B67718">
        <w:rPr>
          <w:rFonts w:eastAsiaTheme="minorEastAsia"/>
          <w:b w:val="0"/>
        </w:rPr>
        <w:lastRenderedPageBreak/>
        <w:t>1 – balons ar argonu; 2 – reduktors; 3 – žāvētājs; 4 – termopāris; 5 – manometrs;                       6 – konteiners; 7 – pirmsvakuuma sūknis; 8 – krāsns; 9 – disociātors.</w:t>
      </w:r>
    </w:p>
    <w:p w:rsidR="004618CF" w:rsidRPr="00B67718" w:rsidRDefault="004618CF" w:rsidP="0079710F">
      <w:pPr>
        <w:pStyle w:val="ListParagraph"/>
        <w:spacing w:line="360" w:lineRule="auto"/>
        <w:ind w:left="0" w:firstLine="426"/>
        <w:jc w:val="both"/>
        <w:rPr>
          <w:rFonts w:eastAsiaTheme="minorEastAsia"/>
          <w:b w:val="0"/>
        </w:rPr>
      </w:pPr>
      <w:r w:rsidRPr="00B67718">
        <w:rPr>
          <w:rFonts w:eastAsiaTheme="minorEastAsia"/>
          <w:b w:val="0"/>
        </w:rPr>
        <w:t>No balona 1 argons caur žāvētāju nonāk disociātorā 9, no kurienes argona maisījums ar gāzveida kušņa piejaukumu pa cauruļvadu tiek novadīts vakuuma konteinerā 6. Gāzes maisījuma spiedienu konteinerā kontrolē ar manometru 5.</w:t>
      </w:r>
    </w:p>
    <w:p w:rsidR="0079710F" w:rsidRPr="004B7D04" w:rsidRDefault="004B7D04" w:rsidP="004B7D04">
      <w:pPr>
        <w:spacing w:line="360" w:lineRule="auto"/>
        <w:ind w:left="426"/>
        <w:jc w:val="both"/>
        <w:rPr>
          <w:rFonts w:eastAsiaTheme="minorEastAsia"/>
        </w:rPr>
      </w:pPr>
      <w:r>
        <w:rPr>
          <w:rFonts w:eastAsiaTheme="minorEastAsia"/>
          <w:i/>
        </w:rPr>
        <w:t>3.3.3.</w:t>
      </w:r>
      <w:r w:rsidR="004618CF" w:rsidRPr="004B7D04">
        <w:rPr>
          <w:rFonts w:eastAsiaTheme="minorEastAsia"/>
          <w:i/>
        </w:rPr>
        <w:t>Vakuuma elektrokrāsnis.</w:t>
      </w:r>
      <w:r w:rsidR="004618CF" w:rsidRPr="004B7D04">
        <w:rPr>
          <w:rFonts w:eastAsiaTheme="minorEastAsia"/>
        </w:rPr>
        <w:t xml:space="preserve"> </w:t>
      </w:r>
    </w:p>
    <w:p w:rsidR="004618CF" w:rsidRPr="009B4F3B" w:rsidRDefault="004618CF" w:rsidP="0079710F">
      <w:pPr>
        <w:pStyle w:val="ListParagraph"/>
        <w:spacing w:line="360" w:lineRule="auto"/>
        <w:ind w:left="0"/>
        <w:jc w:val="both"/>
        <w:rPr>
          <w:rFonts w:eastAsiaTheme="minorEastAsia"/>
          <w:b w:val="0"/>
        </w:rPr>
      </w:pPr>
      <w:r w:rsidRPr="009B4F3B">
        <w:rPr>
          <w:rFonts w:eastAsiaTheme="minorEastAsia"/>
          <w:b w:val="0"/>
        </w:rPr>
        <w:t>Vakuuma elektrokrāsnis konstruktīvi izpilda dažādos variantos: kupola, elevatoru, mufeļu, bezmufeļu, nepārtrauktas darbības.</w:t>
      </w:r>
    </w:p>
    <w:p w:rsidR="004618CF" w:rsidRPr="009B4F3B" w:rsidRDefault="004618CF" w:rsidP="0079710F">
      <w:pPr>
        <w:pStyle w:val="ListParagraph"/>
        <w:spacing w:line="360" w:lineRule="auto"/>
        <w:ind w:left="0"/>
        <w:jc w:val="both"/>
        <w:rPr>
          <w:rFonts w:eastAsiaTheme="minorEastAsia"/>
          <w:b w:val="0"/>
        </w:rPr>
      </w:pPr>
      <w:r w:rsidRPr="009B4F3B">
        <w:rPr>
          <w:rFonts w:eastAsiaTheme="minorEastAsia"/>
          <w:b w:val="0"/>
        </w:rPr>
        <w:t>Plaši tiek pielietota kupola vakuuma-ūdeņraža elektrokrāsns ar stieņveida molibdēna sildelementiem. Elektrokrāsns apgādāta ar vakuuma iekārtu, diviem priekšvakuuma sūkņiem un temperatūras automātiskās regulēšanas sistēmu ar retinājuma saglabāšanu uzdotās robežās.</w:t>
      </w:r>
    </w:p>
    <w:p w:rsidR="004618CF" w:rsidRPr="009B4F3B" w:rsidRDefault="004618CF" w:rsidP="0079710F">
      <w:pPr>
        <w:pStyle w:val="ListParagraph"/>
        <w:spacing w:line="360" w:lineRule="auto"/>
        <w:ind w:left="0"/>
        <w:jc w:val="both"/>
        <w:rPr>
          <w:rFonts w:eastAsiaTheme="minorEastAsia"/>
          <w:b w:val="0"/>
        </w:rPr>
      </w:pPr>
      <w:r w:rsidRPr="009B4F3B">
        <w:rPr>
          <w:rFonts w:eastAsiaTheme="minorEastAsia"/>
          <w:b w:val="0"/>
        </w:rPr>
        <w:t>Atšķirībā no citām vakuuma elektrokrāsns atļauj veikt lodēšanu pie temperatūrām līdz 2000</w:t>
      </w:r>
      <m:oMath>
        <m:r>
          <m:rPr>
            <m:sty m:val="bi"/>
          </m:rPr>
          <w:rPr>
            <w:rFonts w:ascii="Cambria Math" w:eastAsiaTheme="minorEastAsia" w:hAnsi="Cambria Math"/>
          </w:rPr>
          <m:t>°</m:t>
        </m:r>
      </m:oMath>
      <w:r w:rsidRPr="009B4F3B">
        <w:rPr>
          <w:rFonts w:eastAsiaTheme="minorEastAsia"/>
          <w:b w:val="0"/>
        </w:rPr>
        <w:t xml:space="preserve">C. Elektrokrāsns oderēta ar grafītu, kas ievietots nerūsējošā tērauda apvalkā. Sildelementi izgatavoti no grafīta stieņiem, kas apakšējā daļā savienoti kopējā nulles gredzenā. </w:t>
      </w:r>
    </w:p>
    <w:p w:rsidR="004618CF" w:rsidRPr="009B4F3B" w:rsidRDefault="004618CF" w:rsidP="0079710F">
      <w:pPr>
        <w:pStyle w:val="ListParagraph"/>
        <w:spacing w:line="360" w:lineRule="auto"/>
        <w:ind w:left="0"/>
        <w:jc w:val="both"/>
        <w:rPr>
          <w:rFonts w:eastAsiaTheme="minorEastAsia"/>
          <w:b w:val="0"/>
        </w:rPr>
      </w:pPr>
      <w:r w:rsidRPr="009B4F3B">
        <w:rPr>
          <w:rFonts w:eastAsiaTheme="minorEastAsia"/>
          <w:b w:val="0"/>
        </w:rPr>
        <w:t>Augšējā vākā ir paredzēta vieta radiācijas pirometra uzstādīšanai, bet sānu sienā ir termopāra ievads. Temperatūras regulēšana līdz 1200</w:t>
      </w:r>
      <w:r w:rsidRPr="009B4F3B">
        <w:rPr>
          <w:rFonts w:ascii="Cambria Math" w:eastAsiaTheme="minorEastAsia" w:hAnsi="Cambria Math"/>
          <w:b w:val="0"/>
        </w:rPr>
        <w:t>°</w:t>
      </w:r>
      <w:r w:rsidRPr="009B4F3B">
        <w:rPr>
          <w:rFonts w:eastAsiaTheme="minorEastAsia"/>
          <w:b w:val="0"/>
        </w:rPr>
        <w:t>C tiek veikta ar automātiskā pirometra un termopāra palīdzību. Pie temperatūrām virs 1200</w:t>
      </w:r>
      <w:r w:rsidRPr="009B4F3B">
        <w:rPr>
          <w:rFonts w:ascii="Cambria Math" w:eastAsiaTheme="minorEastAsia" w:hAnsi="Cambria Math"/>
          <w:b w:val="0"/>
        </w:rPr>
        <w:t>°</w:t>
      </w:r>
      <w:r w:rsidRPr="009B4F3B">
        <w:rPr>
          <w:rFonts w:eastAsiaTheme="minorEastAsia"/>
          <w:b w:val="0"/>
        </w:rPr>
        <w:t xml:space="preserve">C regulēšana tiek veikta ar trīspozīciju ierīci, , kas darbojas kopā ar radiācijas pirometru. </w:t>
      </w:r>
    </w:p>
    <w:p w:rsidR="004618CF" w:rsidRPr="009B4F3B" w:rsidRDefault="004618CF" w:rsidP="0079710F">
      <w:pPr>
        <w:pStyle w:val="ListParagraph"/>
        <w:spacing w:line="360" w:lineRule="auto"/>
        <w:ind w:left="0"/>
        <w:jc w:val="both"/>
        <w:rPr>
          <w:rFonts w:eastAsiaTheme="minorEastAsia"/>
          <w:b w:val="0"/>
        </w:rPr>
      </w:pPr>
      <w:r w:rsidRPr="009B4F3B">
        <w:rPr>
          <w:rFonts w:eastAsiaTheme="minorEastAsia"/>
          <w:b w:val="0"/>
        </w:rPr>
        <w:t>Vakuuma bloks sastāv no būstera tvaika eļļas vakuuma sūkņa un mehāniskā sūkņa. Elektrokrāsns apgādāta ar vakuuma mērīšanas aparatūru un bloķējošo vakuummetru vakuuma samazināšanās gadījumiem darba kamerā. Elektrokrāsns elektriskā barošana tiek veikta ar diviem krāsns transformatori un autotransformatoru. Izstrādājumu lodēšanai temperatūrā līdz 1000</w:t>
      </w:r>
      <w:r w:rsidRPr="009B4F3B">
        <w:rPr>
          <w:rFonts w:ascii="Cambria Math" w:eastAsiaTheme="minorEastAsia" w:hAnsi="Cambria Math"/>
          <w:b w:val="0"/>
        </w:rPr>
        <w:t>°</w:t>
      </w:r>
      <w:r w:rsidRPr="009B4F3B">
        <w:rPr>
          <w:rFonts w:eastAsiaTheme="minorEastAsia"/>
          <w:b w:val="0"/>
        </w:rPr>
        <w:t>C masveida ražošanā pielieto augstražīgās vakuuma elevatoru elektrokrāsnis (zīm. Nr.</w:t>
      </w:r>
      <w:r w:rsidR="000B21AD">
        <w:rPr>
          <w:rFonts w:eastAsiaTheme="minorEastAsia"/>
          <w:b w:val="0"/>
        </w:rPr>
        <w:t xml:space="preserve"> </w:t>
      </w:r>
      <w:r w:rsidR="0095309C">
        <w:rPr>
          <w:rFonts w:eastAsiaTheme="minorEastAsia"/>
          <w:b w:val="0"/>
        </w:rPr>
        <w:t>3.27</w:t>
      </w:r>
      <w:r w:rsidRPr="009B4F3B">
        <w:rPr>
          <w:rFonts w:eastAsiaTheme="minorEastAsia"/>
          <w:b w:val="0"/>
        </w:rPr>
        <w:t>).</w:t>
      </w:r>
    </w:p>
    <w:p w:rsidR="004618CF" w:rsidRDefault="004618CF" w:rsidP="004618CF">
      <w:pPr>
        <w:pStyle w:val="ListParagraph"/>
        <w:ind w:left="0" w:firstLine="426"/>
        <w:jc w:val="both"/>
      </w:pPr>
      <w:r>
        <w:rPr>
          <w:noProof/>
          <w:lang w:eastAsia="lv-LV"/>
        </w:rPr>
        <w:drawing>
          <wp:anchor distT="0" distB="0" distL="114300" distR="114300" simplePos="0" relativeHeight="251663872" behindDoc="0" locked="0" layoutInCell="1" allowOverlap="1">
            <wp:simplePos x="0" y="0"/>
            <wp:positionH relativeFrom="column">
              <wp:posOffset>1262380</wp:posOffset>
            </wp:positionH>
            <wp:positionV relativeFrom="paragraph">
              <wp:posOffset>80010</wp:posOffset>
            </wp:positionV>
            <wp:extent cx="2736850" cy="2327275"/>
            <wp:effectExtent l="19050" t="0" r="6350" b="0"/>
            <wp:wrapSquare wrapText="bothSides"/>
            <wp:docPr id="94" name="Picture 1" descr="D:\Documents and Settings\VilnisOzolins\My Documents\My Pictures\Krasns elevato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Krasns elevatoru.jpg"/>
                    <pic:cNvPicPr>
                      <a:picLocks noChangeAspect="1" noChangeArrowheads="1"/>
                    </pic:cNvPicPr>
                  </pic:nvPicPr>
                  <pic:blipFill>
                    <a:blip r:embed="rId46" cstate="print"/>
                    <a:srcRect/>
                    <a:stretch>
                      <a:fillRect/>
                    </a:stretch>
                  </pic:blipFill>
                  <pic:spPr bwMode="auto">
                    <a:xfrm>
                      <a:off x="0" y="0"/>
                      <a:ext cx="2736850" cy="232727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Pr="009B4F3B" w:rsidRDefault="004618CF" w:rsidP="0079710F">
      <w:pPr>
        <w:pStyle w:val="ListParagraph"/>
        <w:spacing w:line="360" w:lineRule="auto"/>
        <w:ind w:left="0" w:firstLine="426"/>
        <w:jc w:val="both"/>
        <w:rPr>
          <w:b w:val="0"/>
        </w:rPr>
      </w:pPr>
      <w:r w:rsidRPr="009B4F3B">
        <w:rPr>
          <w:b w:val="0"/>
        </w:rPr>
        <w:t xml:space="preserve">Zīm. Nr. </w:t>
      </w:r>
      <w:r w:rsidR="0095309C">
        <w:rPr>
          <w:b w:val="0"/>
        </w:rPr>
        <w:t>3.27</w:t>
      </w:r>
      <w:r w:rsidR="000B21AD">
        <w:rPr>
          <w:b w:val="0"/>
        </w:rPr>
        <w:t>.</w:t>
      </w:r>
      <w:r w:rsidRPr="009B4F3B">
        <w:rPr>
          <w:b w:val="0"/>
        </w:rPr>
        <w:t xml:space="preserve"> Vakuuma elevatora elektrokrāsns.</w:t>
      </w:r>
    </w:p>
    <w:p w:rsidR="004618CF" w:rsidRPr="009B4F3B" w:rsidRDefault="004618CF" w:rsidP="0079710F">
      <w:pPr>
        <w:pStyle w:val="ListParagraph"/>
        <w:spacing w:line="360" w:lineRule="auto"/>
        <w:ind w:left="851" w:firstLine="0"/>
        <w:jc w:val="both"/>
        <w:rPr>
          <w:b w:val="0"/>
        </w:rPr>
      </w:pPr>
      <w:r w:rsidRPr="009B4F3B">
        <w:rPr>
          <w:b w:val="0"/>
        </w:rPr>
        <w:lastRenderedPageBreak/>
        <w:t>1 – pacelšanas mehānisms; 2 – apakšējais vāks; 3 – paliktnis; 4 – sildelements; 5 – ekrāni;         6 – vakuuma sistēma.</w:t>
      </w:r>
    </w:p>
    <w:p w:rsidR="004618CF" w:rsidRPr="009B4F3B" w:rsidRDefault="004618CF" w:rsidP="004618CF">
      <w:pPr>
        <w:pStyle w:val="ListParagraph"/>
        <w:ind w:left="426"/>
        <w:jc w:val="both"/>
        <w:rPr>
          <w:b w:val="0"/>
        </w:rPr>
      </w:pPr>
    </w:p>
    <w:p w:rsidR="004618CF" w:rsidRPr="009B4F3B" w:rsidRDefault="004618CF" w:rsidP="0079710F">
      <w:pPr>
        <w:pStyle w:val="ListParagraph"/>
        <w:spacing w:line="360" w:lineRule="auto"/>
        <w:ind w:left="0"/>
        <w:jc w:val="both"/>
        <w:rPr>
          <w:rFonts w:eastAsiaTheme="minorEastAsia"/>
          <w:b w:val="0"/>
        </w:rPr>
      </w:pPr>
      <w:r w:rsidRPr="009B4F3B">
        <w:rPr>
          <w:b w:val="0"/>
        </w:rPr>
        <w:t xml:space="preserve">Krāsns paredzēta lodēšanai ar lodmetāliem, kuriem izkausētā veidā tvaiku viskozitāte ir ne vairāk par </w:t>
      </w:r>
      <m:oMath>
        <m:sSup>
          <m:sSupPr>
            <m:ctrlPr>
              <w:rPr>
                <w:rFonts w:ascii="Cambria Math" w:hAnsi="Cambria Math"/>
                <w:b w:val="0"/>
              </w:rPr>
            </m:ctrlPr>
          </m:sSupPr>
          <m:e>
            <m:r>
              <m:rPr>
                <m:sty m:val="b"/>
              </m:rPr>
              <w:rPr>
                <w:rFonts w:ascii="Cambria Math" w:hAnsi="Cambria Math"/>
              </w:rPr>
              <m:t>10</m:t>
            </m:r>
          </m:e>
          <m:sup>
            <m:r>
              <m:rPr>
                <m:sty m:val="b"/>
              </m:rPr>
              <w:rPr>
                <w:rFonts w:ascii="Cambria Math" w:hAnsi="Cambria Math"/>
              </w:rPr>
              <m:t>-5</m:t>
            </m:r>
          </m:sup>
        </m:sSup>
      </m:oMath>
      <w:r w:rsidRPr="009B4F3B">
        <w:rPr>
          <w:rFonts w:eastAsiaTheme="minorEastAsia"/>
          <w:b w:val="0"/>
        </w:rPr>
        <w:t xml:space="preserve"> mm dz. st. ( izstrādājumiem no metāla, metālkeramikas, pusvadītāju materiāliem). </w:t>
      </w:r>
    </w:p>
    <w:p w:rsidR="004618CF" w:rsidRPr="009B4F3B" w:rsidRDefault="004618CF" w:rsidP="0079710F">
      <w:pPr>
        <w:pStyle w:val="ListParagraph"/>
        <w:spacing w:line="360" w:lineRule="auto"/>
        <w:ind w:left="0"/>
        <w:jc w:val="both"/>
        <w:rPr>
          <w:rFonts w:eastAsiaTheme="minorEastAsia"/>
          <w:b w:val="0"/>
        </w:rPr>
      </w:pPr>
      <w:r w:rsidRPr="009B4F3B">
        <w:rPr>
          <w:rFonts w:eastAsiaTheme="minorEastAsia"/>
          <w:b w:val="0"/>
        </w:rPr>
        <w:t>Krāsns temperatūra tiek regulēta automātiski ir bloķēšana, kas nodrošina krāsns drošu darbību.</w:t>
      </w:r>
    </w:p>
    <w:p w:rsidR="004618CF" w:rsidRPr="009B4F3B" w:rsidRDefault="004618CF" w:rsidP="0079710F">
      <w:pPr>
        <w:pStyle w:val="ListParagraph"/>
        <w:spacing w:line="360" w:lineRule="auto"/>
        <w:ind w:left="0"/>
        <w:jc w:val="both"/>
        <w:rPr>
          <w:rFonts w:eastAsiaTheme="minorEastAsia"/>
          <w:b w:val="0"/>
        </w:rPr>
      </w:pPr>
      <w:r w:rsidRPr="009B4F3B">
        <w:rPr>
          <w:rFonts w:eastAsiaTheme="minorEastAsia"/>
          <w:b w:val="0"/>
        </w:rPr>
        <w:t>Izstrādājumu lodēšanai no aktīviem materiāliem pie zemām temperatūrām (līdz 900</w:t>
      </w:r>
      <w:r w:rsidRPr="009B4F3B">
        <w:rPr>
          <w:rFonts w:ascii="Cambria Math" w:eastAsiaTheme="minorEastAsia" w:hAnsi="Cambria Math"/>
          <w:b w:val="0"/>
        </w:rPr>
        <w:t>°</w:t>
      </w:r>
      <w:r w:rsidRPr="009B4F3B">
        <w:rPr>
          <w:rFonts w:eastAsiaTheme="minorEastAsia"/>
          <w:b w:val="0"/>
        </w:rPr>
        <w:t>C) izmanto vakuuma šahtu elektrokrāsnis.</w:t>
      </w:r>
    </w:p>
    <w:p w:rsidR="004618CF" w:rsidRPr="009B4F3B" w:rsidRDefault="004618CF" w:rsidP="0079710F">
      <w:pPr>
        <w:pStyle w:val="ListParagraph"/>
        <w:spacing w:line="360" w:lineRule="auto"/>
        <w:ind w:left="0"/>
        <w:jc w:val="both"/>
        <w:rPr>
          <w:rFonts w:eastAsiaTheme="minorEastAsia"/>
          <w:b w:val="0"/>
        </w:rPr>
      </w:pPr>
      <w:r w:rsidRPr="009B4F3B">
        <w:rPr>
          <w:rFonts w:eastAsiaTheme="minorEastAsia"/>
          <w:b w:val="0"/>
        </w:rPr>
        <w:t>Eksistē vairāki lodēšanas paņēmieni vakuumā (zīm. Nr.</w:t>
      </w:r>
      <w:r w:rsidR="000B21AD">
        <w:rPr>
          <w:rFonts w:eastAsiaTheme="minorEastAsia"/>
          <w:b w:val="0"/>
        </w:rPr>
        <w:t xml:space="preserve"> </w:t>
      </w:r>
      <w:r w:rsidR="0095309C">
        <w:rPr>
          <w:rFonts w:eastAsiaTheme="minorEastAsia"/>
          <w:b w:val="0"/>
        </w:rPr>
        <w:t>3.28</w:t>
      </w:r>
      <w:r w:rsidRPr="009B4F3B">
        <w:rPr>
          <w:rFonts w:eastAsiaTheme="minorEastAsia"/>
          <w:b w:val="0"/>
        </w:rPr>
        <w:t>).</w:t>
      </w:r>
    </w:p>
    <w:p w:rsidR="004618CF" w:rsidRDefault="004618CF" w:rsidP="0079710F">
      <w:pPr>
        <w:pStyle w:val="ListParagraph"/>
        <w:spacing w:line="360" w:lineRule="auto"/>
        <w:ind w:left="0"/>
        <w:jc w:val="both"/>
        <w:rPr>
          <w:rFonts w:eastAsiaTheme="minorEastAsia"/>
        </w:rPr>
      </w:pPr>
    </w:p>
    <w:p w:rsidR="004618CF" w:rsidRDefault="004618CF" w:rsidP="004618CF">
      <w:pPr>
        <w:pStyle w:val="ListParagraph"/>
        <w:ind w:left="0" w:firstLine="426"/>
        <w:jc w:val="center"/>
      </w:pPr>
      <w:r>
        <w:rPr>
          <w:noProof/>
          <w:lang w:eastAsia="lv-LV"/>
        </w:rPr>
        <w:drawing>
          <wp:anchor distT="0" distB="0" distL="114300" distR="114300" simplePos="0" relativeHeight="251664896" behindDoc="0" locked="0" layoutInCell="1" allowOverlap="1">
            <wp:simplePos x="0" y="0"/>
            <wp:positionH relativeFrom="column">
              <wp:posOffset>1230630</wp:posOffset>
            </wp:positionH>
            <wp:positionV relativeFrom="paragraph">
              <wp:posOffset>36195</wp:posOffset>
            </wp:positionV>
            <wp:extent cx="4159885" cy="2504440"/>
            <wp:effectExtent l="19050" t="0" r="0" b="0"/>
            <wp:wrapSquare wrapText="bothSides"/>
            <wp:docPr id="97" name="Picture 2" descr="D:\Documents and Settings\VilnisOzolins\My Documents\My Pictures\Lodesana vaku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Lodesana vakuuma.jpg"/>
                    <pic:cNvPicPr>
                      <a:picLocks noChangeAspect="1" noChangeArrowheads="1"/>
                    </pic:cNvPicPr>
                  </pic:nvPicPr>
                  <pic:blipFill>
                    <a:blip r:embed="rId47" cstate="print"/>
                    <a:srcRect/>
                    <a:stretch>
                      <a:fillRect/>
                    </a:stretch>
                  </pic:blipFill>
                  <pic:spPr bwMode="auto">
                    <a:xfrm>
                      <a:off x="0" y="0"/>
                      <a:ext cx="4159885" cy="250444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Pr="009B4F3B" w:rsidRDefault="004618CF" w:rsidP="004618CF">
      <w:pPr>
        <w:pStyle w:val="ListParagraph"/>
        <w:ind w:left="0" w:firstLine="426"/>
        <w:jc w:val="both"/>
        <w:rPr>
          <w:b w:val="0"/>
        </w:rPr>
      </w:pPr>
    </w:p>
    <w:p w:rsidR="004618CF" w:rsidRPr="009B4F3B" w:rsidRDefault="004618CF" w:rsidP="0079710F">
      <w:pPr>
        <w:pStyle w:val="ListParagraph"/>
        <w:spacing w:line="360" w:lineRule="auto"/>
        <w:ind w:left="0" w:firstLine="426"/>
        <w:jc w:val="both"/>
        <w:rPr>
          <w:b w:val="0"/>
        </w:rPr>
      </w:pPr>
      <w:r w:rsidRPr="009B4F3B">
        <w:rPr>
          <w:b w:val="0"/>
        </w:rPr>
        <w:t xml:space="preserve">Zīm. Nr. </w:t>
      </w:r>
      <w:r w:rsidR="0095309C">
        <w:rPr>
          <w:b w:val="0"/>
        </w:rPr>
        <w:t>3.28</w:t>
      </w:r>
      <w:r w:rsidR="000B21AD">
        <w:rPr>
          <w:b w:val="0"/>
        </w:rPr>
        <w:t xml:space="preserve">. </w:t>
      </w:r>
      <w:r w:rsidRPr="009B4F3B">
        <w:rPr>
          <w:b w:val="0"/>
        </w:rPr>
        <w:t xml:space="preserve"> Kameru vakuuma elektrokrāsņu tipveida konstrukciju shēmas.</w:t>
      </w:r>
    </w:p>
    <w:p w:rsidR="004618CF" w:rsidRPr="009B4F3B" w:rsidRDefault="004618CF" w:rsidP="0079710F">
      <w:pPr>
        <w:pStyle w:val="ListParagraph"/>
        <w:spacing w:line="360" w:lineRule="auto"/>
        <w:ind w:left="851" w:firstLine="0"/>
        <w:jc w:val="both"/>
        <w:rPr>
          <w:b w:val="0"/>
        </w:rPr>
      </w:pPr>
      <w:r w:rsidRPr="009B4F3B">
        <w:rPr>
          <w:b w:val="0"/>
        </w:rPr>
        <w:t>a – bezmufeļa; b – mufeļa; c – konteinera, ar nekustīgu karsēšanas kameru un pārvietojamu konteineru; d – konteinera ar pārvietojamu karsēšanas kameru un nekustīgu konteineru.</w:t>
      </w:r>
    </w:p>
    <w:p w:rsidR="004618CF" w:rsidRDefault="004618CF" w:rsidP="0079710F">
      <w:pPr>
        <w:pStyle w:val="ListParagraph"/>
        <w:spacing w:line="360" w:lineRule="auto"/>
        <w:ind w:left="426"/>
        <w:jc w:val="both"/>
      </w:pPr>
    </w:p>
    <w:p w:rsidR="004618CF" w:rsidRPr="009B4F3B" w:rsidRDefault="004618CF" w:rsidP="0079710F">
      <w:pPr>
        <w:pStyle w:val="ListParagraph"/>
        <w:spacing w:line="360" w:lineRule="auto"/>
        <w:ind w:left="0" w:firstLine="426"/>
        <w:jc w:val="both"/>
        <w:rPr>
          <w:b w:val="0"/>
        </w:rPr>
      </w:pPr>
      <w:r w:rsidRPr="009B4F3B">
        <w:rPr>
          <w:b w:val="0"/>
        </w:rPr>
        <w:t>Elektrokrāsns var būt ievietota hermētiskā atdzesēšanas apvalkā, kuram pievienota atsūknēšanas sistēma (zīm. Nr.</w:t>
      </w:r>
      <w:r w:rsidR="000B21AD">
        <w:rPr>
          <w:b w:val="0"/>
        </w:rPr>
        <w:t xml:space="preserve"> </w:t>
      </w:r>
      <w:r w:rsidR="0095309C">
        <w:rPr>
          <w:b w:val="0"/>
        </w:rPr>
        <w:t>3.28</w:t>
      </w:r>
      <w:r w:rsidRPr="009B4F3B">
        <w:rPr>
          <w:b w:val="0"/>
        </w:rPr>
        <w:t xml:space="preserve">a). Krāsns darba temperatūra ierobežota ar oderējuma ugunsizturību un sildelementu izturību. darbības laikā apvalks paliek auksts un viņa hermētiskums netiek bojāts. Oderējumu izpilda no keramiska ugunsizturīga materiāla vai metāliskiem ekrāniem. Elektrokrāsnīm, kas oderētas ar ugunsizturīgiem materiāliem, ir liela siltuminerce, tātad prasa ievērojamu enerģijas daudzumu un laiku uzsildīšanai un lēni atdziest. Elektrokrāsnis ar ekrānu siltumizolāciju var ātri uzsildīt, akumulē mazu siltuma daudzumu un ātri atdziest, bet siltuma zudumi parasti ir lielāki kā elektrokrāsnīm ar ugunsizturīgu oderējumu. </w:t>
      </w:r>
    </w:p>
    <w:p w:rsidR="004618CF" w:rsidRPr="009B4F3B" w:rsidRDefault="004618CF" w:rsidP="0079710F">
      <w:pPr>
        <w:pStyle w:val="ListParagraph"/>
        <w:spacing w:line="360" w:lineRule="auto"/>
        <w:ind w:left="0" w:firstLine="426"/>
        <w:jc w:val="both"/>
        <w:rPr>
          <w:b w:val="0"/>
        </w:rPr>
      </w:pPr>
      <w:r w:rsidRPr="009B4F3B">
        <w:rPr>
          <w:b w:val="0"/>
        </w:rPr>
        <w:t>Mufeļu krāsnīs karstumizturīgam mufelim ir cilindriska forma un viņam pievienota atsūknēšanas sistēma (zīm. Nr.</w:t>
      </w:r>
      <w:r w:rsidR="000B21AD">
        <w:rPr>
          <w:b w:val="0"/>
        </w:rPr>
        <w:t xml:space="preserve"> </w:t>
      </w:r>
      <w:r w:rsidR="0095309C">
        <w:rPr>
          <w:b w:val="0"/>
        </w:rPr>
        <w:t>3.28</w:t>
      </w:r>
      <w:r w:rsidRPr="009B4F3B">
        <w:rPr>
          <w:b w:val="0"/>
        </w:rPr>
        <w:t xml:space="preserve">b). </w:t>
      </w:r>
    </w:p>
    <w:p w:rsidR="004618CF" w:rsidRPr="009B4F3B" w:rsidRDefault="004618CF" w:rsidP="0079710F">
      <w:pPr>
        <w:pStyle w:val="ListParagraph"/>
        <w:spacing w:line="360" w:lineRule="auto"/>
        <w:ind w:left="0" w:firstLine="426"/>
        <w:jc w:val="both"/>
        <w:rPr>
          <w:b w:val="0"/>
        </w:rPr>
      </w:pPr>
      <w:r w:rsidRPr="009B4F3B">
        <w:rPr>
          <w:b w:val="0"/>
        </w:rPr>
        <w:lastRenderedPageBreak/>
        <w:t xml:space="preserve">Konteineru lodēšanas procesā elektrokrāsni komplektē ar vairākiem konteineriem, kurus viegli var ievietot un izņemt no karsēšanas kameras. Eksistē divi krāsns konstruktīvie izpildījumi: </w:t>
      </w:r>
    </w:p>
    <w:p w:rsidR="004618CF" w:rsidRPr="009B4F3B" w:rsidRDefault="004618CF" w:rsidP="005A3993">
      <w:pPr>
        <w:pStyle w:val="ListParagraph"/>
        <w:numPr>
          <w:ilvl w:val="0"/>
          <w:numId w:val="35"/>
        </w:numPr>
        <w:spacing w:line="360" w:lineRule="auto"/>
        <w:jc w:val="both"/>
        <w:rPr>
          <w:b w:val="0"/>
        </w:rPr>
      </w:pPr>
      <w:r w:rsidRPr="009B4F3B">
        <w:rPr>
          <w:b w:val="0"/>
        </w:rPr>
        <w:t>ar nekustīgu karsēšanas kameru un pārvietojamiem konteineriem (zīm. Nr.</w:t>
      </w:r>
      <w:r w:rsidR="000B21AD">
        <w:rPr>
          <w:b w:val="0"/>
        </w:rPr>
        <w:t xml:space="preserve"> 1.35</w:t>
      </w:r>
      <w:r w:rsidRPr="009B4F3B">
        <w:rPr>
          <w:b w:val="0"/>
        </w:rPr>
        <w:t>c);</w:t>
      </w:r>
    </w:p>
    <w:p w:rsidR="004618CF" w:rsidRPr="009B4F3B" w:rsidRDefault="004618CF" w:rsidP="005A3993">
      <w:pPr>
        <w:pStyle w:val="ListParagraph"/>
        <w:numPr>
          <w:ilvl w:val="0"/>
          <w:numId w:val="35"/>
        </w:numPr>
        <w:spacing w:line="360" w:lineRule="auto"/>
        <w:jc w:val="both"/>
        <w:rPr>
          <w:b w:val="0"/>
        </w:rPr>
      </w:pPr>
      <w:r w:rsidRPr="009B4F3B">
        <w:rPr>
          <w:b w:val="0"/>
        </w:rPr>
        <w:t>ar nekust</w:t>
      </w:r>
      <w:r w:rsidR="0079710F">
        <w:rPr>
          <w:b w:val="0"/>
        </w:rPr>
        <w:t>ī</w:t>
      </w:r>
      <w:r w:rsidRPr="009B4F3B">
        <w:rPr>
          <w:b w:val="0"/>
        </w:rPr>
        <w:t>giem konteineriem un pārvietojamu karsēšanas kameru (zīm. Nr.</w:t>
      </w:r>
      <w:r w:rsidR="000B21AD">
        <w:rPr>
          <w:b w:val="0"/>
        </w:rPr>
        <w:t xml:space="preserve"> 1.35</w:t>
      </w:r>
      <w:r w:rsidRPr="009B4F3B">
        <w:rPr>
          <w:b w:val="0"/>
        </w:rPr>
        <w:t>d).</w:t>
      </w:r>
    </w:p>
    <w:p w:rsidR="004618CF" w:rsidRPr="009B4F3B" w:rsidRDefault="004618CF" w:rsidP="0079710F">
      <w:pPr>
        <w:pStyle w:val="ListParagraph"/>
        <w:spacing w:line="360" w:lineRule="auto"/>
        <w:ind w:left="0"/>
        <w:jc w:val="both"/>
        <w:rPr>
          <w:b w:val="0"/>
        </w:rPr>
      </w:pPr>
      <w:r w:rsidRPr="009B4F3B">
        <w:rPr>
          <w:b w:val="0"/>
        </w:rPr>
        <w:t>Konteineru elektrokrāsnīm vakuuma lodēšanai ir paaugstināta darba ražība, jo atļauj konteineru atdzesēt ārpus karsēšanas kameras. Tādās elektrokrāsnīs kamera pastāvīgi sakarsēta; atdziest tikai konteineri, kas pie tam samazina enerģijas patēriņu kameras uzsildīšanai.</w:t>
      </w:r>
    </w:p>
    <w:p w:rsidR="004618CF" w:rsidRPr="009B4F3B" w:rsidRDefault="004618CF" w:rsidP="0079710F">
      <w:pPr>
        <w:pStyle w:val="ListParagraph"/>
        <w:spacing w:line="360" w:lineRule="auto"/>
        <w:ind w:left="0"/>
        <w:jc w:val="both"/>
        <w:rPr>
          <w:b w:val="0"/>
        </w:rPr>
      </w:pPr>
      <w:r w:rsidRPr="009B4F3B">
        <w:rPr>
          <w:b w:val="0"/>
        </w:rPr>
        <w:t>Konteineru vakuuma elektrokrāsnis strādā pie temperatūrām, kuras nosaka metāla konteineru izturība, kas izgatavoti no nerūsējošā tērauda vai ugunsizturīga sakausējuma. Konstruktīvi tādi konteineri neatšķiras no konteineriem lodēšanai kontrolējamā atmosfērā, izņemot nepieciešamību nodrošināt lodēto šuvju un blīvējumu kvalitāti atbilstoši vakuuma prasībām.</w:t>
      </w:r>
    </w:p>
    <w:p w:rsidR="0079710F" w:rsidRPr="004B7D04" w:rsidRDefault="004B7D04" w:rsidP="004B7D04">
      <w:pPr>
        <w:spacing w:line="360" w:lineRule="auto"/>
        <w:ind w:left="426"/>
        <w:jc w:val="both"/>
      </w:pPr>
      <w:r>
        <w:rPr>
          <w:i/>
        </w:rPr>
        <w:t>3.3.4. V</w:t>
      </w:r>
      <w:r w:rsidR="004618CF" w:rsidRPr="004B7D04">
        <w:rPr>
          <w:i/>
        </w:rPr>
        <w:t>akuuma elektrokrāsņu sildelementi.</w:t>
      </w:r>
      <w:r w:rsidR="004618CF" w:rsidRPr="004B7D04">
        <w:t xml:space="preserve"> </w:t>
      </w:r>
    </w:p>
    <w:p w:rsidR="004618CF" w:rsidRPr="009B4F3B" w:rsidRDefault="004618CF" w:rsidP="0079710F">
      <w:pPr>
        <w:pStyle w:val="ListParagraph"/>
        <w:spacing w:line="360" w:lineRule="auto"/>
        <w:ind w:left="0"/>
        <w:jc w:val="both"/>
        <w:rPr>
          <w:b w:val="0"/>
        </w:rPr>
      </w:pPr>
      <w:r w:rsidRPr="009B4F3B">
        <w:rPr>
          <w:b w:val="0"/>
        </w:rPr>
        <w:t>Bez parastajiem materiāliem, ko pielieto sildelementiem (nihroms, hromels), vakuuma elektrokrāsnīs sildelementiem izmanto grūti kūstošus metālus (volframs, molibdēns, tantals), kas viegli oksidējās gaisā, bet vakuumā darbojas pilnīgi normāli.</w:t>
      </w:r>
      <w:r>
        <w:t xml:space="preserve"> </w:t>
      </w:r>
      <w:r w:rsidRPr="009B4F3B">
        <w:rPr>
          <w:b w:val="0"/>
        </w:rPr>
        <w:t>Plašu pielietojumu vakuuma elektrokrāsņu sildelementu izgatavošanai ieguvis grafīts. Grūti kūstošu metālu iztvaikošanas ātruma un tvaiku spiediena vērtības pie augstām temperatūrām parādītas tabulā Nr.</w:t>
      </w:r>
      <w:r w:rsidR="000B21AD">
        <w:rPr>
          <w:b w:val="0"/>
        </w:rPr>
        <w:t xml:space="preserve"> </w:t>
      </w:r>
      <w:r w:rsidR="0095309C">
        <w:rPr>
          <w:b w:val="0"/>
        </w:rPr>
        <w:t>3.2</w:t>
      </w:r>
      <w:r w:rsidRPr="009B4F3B">
        <w:rPr>
          <w:b w:val="0"/>
        </w:rPr>
        <w:t>.</w:t>
      </w:r>
    </w:p>
    <w:p w:rsidR="004618CF" w:rsidRPr="009B4F3B" w:rsidRDefault="004618CF" w:rsidP="0079710F">
      <w:pPr>
        <w:pStyle w:val="ListParagraph"/>
        <w:spacing w:line="360" w:lineRule="auto"/>
        <w:ind w:left="0"/>
        <w:jc w:val="both"/>
        <w:rPr>
          <w:b w:val="0"/>
        </w:rPr>
      </w:pPr>
      <w:r w:rsidRPr="009B4F3B">
        <w:rPr>
          <w:b w:val="0"/>
        </w:rPr>
        <w:t>Tabula Nr.</w:t>
      </w:r>
      <w:r w:rsidR="000B21AD">
        <w:rPr>
          <w:b w:val="0"/>
        </w:rPr>
        <w:t xml:space="preserve"> </w:t>
      </w:r>
      <w:r w:rsidR="0095309C">
        <w:rPr>
          <w:b w:val="0"/>
        </w:rPr>
        <w:t>3.2</w:t>
      </w:r>
      <w:r w:rsidR="000B21AD">
        <w:rPr>
          <w:b w:val="0"/>
        </w:rPr>
        <w:t>.</w:t>
      </w:r>
    </w:p>
    <w:tbl>
      <w:tblPr>
        <w:tblStyle w:val="TableGrid"/>
        <w:tblW w:w="0" w:type="auto"/>
        <w:tblLook w:val="04A0" w:firstRow="1" w:lastRow="0" w:firstColumn="1" w:lastColumn="0" w:noHBand="0" w:noVBand="1"/>
      </w:tblPr>
      <w:tblGrid>
        <w:gridCol w:w="1502"/>
        <w:gridCol w:w="1400"/>
        <w:gridCol w:w="1385"/>
        <w:gridCol w:w="1386"/>
        <w:gridCol w:w="1383"/>
        <w:gridCol w:w="1413"/>
        <w:gridCol w:w="1386"/>
      </w:tblGrid>
      <w:tr w:rsidR="004618CF" w:rsidRPr="009B4F3B" w:rsidTr="007279D3">
        <w:tc>
          <w:tcPr>
            <w:tcW w:w="1502" w:type="dxa"/>
            <w:vMerge w:val="restart"/>
          </w:tcPr>
          <w:p w:rsidR="004618CF" w:rsidRPr="009B4F3B" w:rsidRDefault="004618CF" w:rsidP="0079710F">
            <w:pPr>
              <w:pStyle w:val="ListParagraph"/>
              <w:ind w:left="0" w:firstLine="0"/>
              <w:jc w:val="center"/>
              <w:rPr>
                <w:b w:val="0"/>
              </w:rPr>
            </w:pPr>
            <w:r w:rsidRPr="009B4F3B">
              <w:rPr>
                <w:b w:val="0"/>
              </w:rPr>
              <w:t>Temperatūra,</w:t>
            </w:r>
          </w:p>
          <w:p w:rsidR="004618CF" w:rsidRPr="009B4F3B" w:rsidRDefault="004618CF" w:rsidP="007279D3">
            <w:pPr>
              <w:pStyle w:val="ListParagraph"/>
              <w:ind w:left="0"/>
              <w:jc w:val="center"/>
              <w:rPr>
                <w:b w:val="0"/>
              </w:rPr>
            </w:pPr>
            <w:r w:rsidRPr="009B4F3B">
              <w:rPr>
                <w:b w:val="0"/>
              </w:rPr>
              <w:t>°C</w:t>
            </w:r>
          </w:p>
        </w:tc>
        <w:tc>
          <w:tcPr>
            <w:tcW w:w="2785" w:type="dxa"/>
            <w:gridSpan w:val="2"/>
          </w:tcPr>
          <w:p w:rsidR="004618CF" w:rsidRPr="009B4F3B" w:rsidRDefault="004618CF" w:rsidP="007279D3">
            <w:pPr>
              <w:pStyle w:val="ListParagraph"/>
              <w:ind w:left="0"/>
              <w:jc w:val="center"/>
              <w:rPr>
                <w:b w:val="0"/>
              </w:rPr>
            </w:pPr>
            <w:r w:rsidRPr="009B4F3B">
              <w:rPr>
                <w:b w:val="0"/>
              </w:rPr>
              <w:t>Volframs</w:t>
            </w:r>
          </w:p>
        </w:tc>
        <w:tc>
          <w:tcPr>
            <w:tcW w:w="2769" w:type="dxa"/>
            <w:gridSpan w:val="2"/>
          </w:tcPr>
          <w:p w:rsidR="004618CF" w:rsidRPr="009B4F3B" w:rsidRDefault="004618CF" w:rsidP="007279D3">
            <w:pPr>
              <w:pStyle w:val="ListParagraph"/>
              <w:ind w:left="0"/>
              <w:jc w:val="center"/>
              <w:rPr>
                <w:b w:val="0"/>
              </w:rPr>
            </w:pPr>
            <w:r w:rsidRPr="009B4F3B">
              <w:rPr>
                <w:b w:val="0"/>
              </w:rPr>
              <w:t>Molibdens</w:t>
            </w:r>
          </w:p>
        </w:tc>
        <w:tc>
          <w:tcPr>
            <w:tcW w:w="2799" w:type="dxa"/>
            <w:gridSpan w:val="2"/>
          </w:tcPr>
          <w:p w:rsidR="004618CF" w:rsidRPr="009B4F3B" w:rsidRDefault="004618CF" w:rsidP="007279D3">
            <w:pPr>
              <w:pStyle w:val="ListParagraph"/>
              <w:ind w:left="0"/>
              <w:jc w:val="center"/>
              <w:rPr>
                <w:b w:val="0"/>
              </w:rPr>
            </w:pPr>
            <w:r w:rsidRPr="009B4F3B">
              <w:rPr>
                <w:b w:val="0"/>
              </w:rPr>
              <w:t>Tantals</w:t>
            </w:r>
          </w:p>
        </w:tc>
      </w:tr>
      <w:tr w:rsidR="004618CF" w:rsidRPr="009B4F3B" w:rsidTr="007279D3">
        <w:tc>
          <w:tcPr>
            <w:tcW w:w="1502" w:type="dxa"/>
            <w:vMerge/>
          </w:tcPr>
          <w:p w:rsidR="004618CF" w:rsidRPr="009B4F3B" w:rsidRDefault="004618CF" w:rsidP="007279D3">
            <w:pPr>
              <w:pStyle w:val="ListParagraph"/>
              <w:ind w:left="0"/>
              <w:jc w:val="center"/>
              <w:rPr>
                <w:b w:val="0"/>
              </w:rPr>
            </w:pPr>
          </w:p>
        </w:tc>
        <w:tc>
          <w:tcPr>
            <w:tcW w:w="1400" w:type="dxa"/>
          </w:tcPr>
          <w:p w:rsidR="004618CF" w:rsidRPr="009B4F3B" w:rsidRDefault="004618CF" w:rsidP="007279D3">
            <w:pPr>
              <w:pStyle w:val="ListParagraph"/>
              <w:ind w:left="0"/>
              <w:jc w:val="center"/>
              <w:rPr>
                <w:b w:val="0"/>
              </w:rPr>
            </w:pPr>
            <w:r w:rsidRPr="009B4F3B">
              <w:rPr>
                <w:b w:val="0"/>
              </w:rPr>
              <w:t>ω</w:t>
            </w:r>
          </w:p>
        </w:tc>
        <w:tc>
          <w:tcPr>
            <w:tcW w:w="1385" w:type="dxa"/>
          </w:tcPr>
          <w:p w:rsidR="004618CF" w:rsidRPr="009B4F3B" w:rsidRDefault="004618CF" w:rsidP="007279D3">
            <w:pPr>
              <w:pStyle w:val="ListParagraph"/>
              <w:ind w:left="0"/>
              <w:jc w:val="center"/>
              <w:rPr>
                <w:b w:val="0"/>
              </w:rPr>
            </w:pPr>
            <w:r w:rsidRPr="009B4F3B">
              <w:rPr>
                <w:b w:val="0"/>
              </w:rPr>
              <w:t>p</w:t>
            </w:r>
          </w:p>
        </w:tc>
        <w:tc>
          <w:tcPr>
            <w:tcW w:w="1386" w:type="dxa"/>
          </w:tcPr>
          <w:p w:rsidR="004618CF" w:rsidRPr="009B4F3B" w:rsidRDefault="004618CF" w:rsidP="007279D3">
            <w:pPr>
              <w:pStyle w:val="ListParagraph"/>
              <w:ind w:left="0"/>
              <w:jc w:val="center"/>
              <w:rPr>
                <w:b w:val="0"/>
              </w:rPr>
            </w:pPr>
            <w:r w:rsidRPr="009B4F3B">
              <w:rPr>
                <w:b w:val="0"/>
              </w:rPr>
              <w:t>ω</w:t>
            </w:r>
          </w:p>
        </w:tc>
        <w:tc>
          <w:tcPr>
            <w:tcW w:w="1383" w:type="dxa"/>
          </w:tcPr>
          <w:p w:rsidR="004618CF" w:rsidRPr="009B4F3B" w:rsidRDefault="004618CF" w:rsidP="007279D3">
            <w:pPr>
              <w:pStyle w:val="ListParagraph"/>
              <w:ind w:left="0"/>
              <w:jc w:val="center"/>
              <w:rPr>
                <w:b w:val="0"/>
              </w:rPr>
            </w:pPr>
            <w:r w:rsidRPr="009B4F3B">
              <w:rPr>
                <w:b w:val="0"/>
              </w:rPr>
              <w:t>p</w:t>
            </w:r>
          </w:p>
        </w:tc>
        <w:tc>
          <w:tcPr>
            <w:tcW w:w="1413" w:type="dxa"/>
          </w:tcPr>
          <w:p w:rsidR="004618CF" w:rsidRPr="009B4F3B" w:rsidRDefault="004618CF" w:rsidP="007279D3">
            <w:pPr>
              <w:pStyle w:val="ListParagraph"/>
              <w:ind w:left="0"/>
              <w:jc w:val="center"/>
              <w:rPr>
                <w:b w:val="0"/>
              </w:rPr>
            </w:pPr>
            <w:r w:rsidRPr="009B4F3B">
              <w:rPr>
                <w:b w:val="0"/>
              </w:rPr>
              <w:t>ω</w:t>
            </w:r>
          </w:p>
        </w:tc>
        <w:tc>
          <w:tcPr>
            <w:tcW w:w="1386" w:type="dxa"/>
          </w:tcPr>
          <w:p w:rsidR="004618CF" w:rsidRPr="009B4F3B" w:rsidRDefault="004618CF" w:rsidP="007279D3">
            <w:pPr>
              <w:pStyle w:val="ListParagraph"/>
              <w:ind w:left="0"/>
              <w:jc w:val="center"/>
              <w:rPr>
                <w:b w:val="0"/>
              </w:rPr>
            </w:pPr>
            <w:r w:rsidRPr="009B4F3B">
              <w:rPr>
                <w:b w:val="0"/>
              </w:rPr>
              <w:t>p</w:t>
            </w:r>
          </w:p>
        </w:tc>
      </w:tr>
      <w:tr w:rsidR="004618CF" w:rsidRPr="009B4F3B" w:rsidTr="007279D3">
        <w:trPr>
          <w:trHeight w:val="2678"/>
        </w:trPr>
        <w:tc>
          <w:tcPr>
            <w:tcW w:w="1502" w:type="dxa"/>
          </w:tcPr>
          <w:p w:rsidR="004618CF" w:rsidRPr="009B4F3B" w:rsidRDefault="004618CF" w:rsidP="007279D3">
            <w:pPr>
              <w:pStyle w:val="ListParagraph"/>
              <w:ind w:left="0"/>
              <w:jc w:val="center"/>
              <w:rPr>
                <w:b w:val="0"/>
              </w:rPr>
            </w:pPr>
            <w:r w:rsidRPr="009B4F3B">
              <w:rPr>
                <w:b w:val="0"/>
              </w:rPr>
              <w:t>1427</w:t>
            </w:r>
          </w:p>
          <w:p w:rsidR="004618CF" w:rsidRPr="009B4F3B" w:rsidRDefault="004618CF" w:rsidP="007279D3">
            <w:pPr>
              <w:pStyle w:val="ListParagraph"/>
              <w:ind w:left="0"/>
              <w:jc w:val="center"/>
              <w:rPr>
                <w:b w:val="0"/>
              </w:rPr>
            </w:pPr>
            <w:r w:rsidRPr="009B4F3B">
              <w:rPr>
                <w:b w:val="0"/>
              </w:rPr>
              <w:t>1527</w:t>
            </w:r>
          </w:p>
          <w:p w:rsidR="004618CF" w:rsidRPr="009B4F3B" w:rsidRDefault="004618CF" w:rsidP="007279D3">
            <w:pPr>
              <w:pStyle w:val="ListParagraph"/>
              <w:ind w:left="0"/>
              <w:jc w:val="center"/>
              <w:rPr>
                <w:b w:val="0"/>
              </w:rPr>
            </w:pPr>
            <w:r w:rsidRPr="009B4F3B">
              <w:rPr>
                <w:b w:val="0"/>
              </w:rPr>
              <w:t>1727</w:t>
            </w:r>
          </w:p>
          <w:p w:rsidR="004618CF" w:rsidRPr="009B4F3B" w:rsidRDefault="004618CF" w:rsidP="007279D3">
            <w:pPr>
              <w:pStyle w:val="ListParagraph"/>
              <w:ind w:left="0"/>
              <w:jc w:val="center"/>
              <w:rPr>
                <w:b w:val="0"/>
              </w:rPr>
            </w:pPr>
            <w:r w:rsidRPr="009B4F3B">
              <w:rPr>
                <w:b w:val="0"/>
              </w:rPr>
              <w:t>1927</w:t>
            </w:r>
          </w:p>
          <w:p w:rsidR="004618CF" w:rsidRPr="009B4F3B" w:rsidRDefault="004618CF" w:rsidP="007279D3">
            <w:pPr>
              <w:pStyle w:val="ListParagraph"/>
              <w:ind w:left="0"/>
              <w:jc w:val="center"/>
              <w:rPr>
                <w:b w:val="0"/>
              </w:rPr>
            </w:pPr>
            <w:r w:rsidRPr="009B4F3B">
              <w:rPr>
                <w:b w:val="0"/>
              </w:rPr>
              <w:t>2127</w:t>
            </w:r>
          </w:p>
          <w:p w:rsidR="004618CF" w:rsidRPr="009B4F3B" w:rsidRDefault="004618CF" w:rsidP="007279D3">
            <w:pPr>
              <w:pStyle w:val="ListParagraph"/>
              <w:ind w:left="0"/>
              <w:jc w:val="center"/>
              <w:rPr>
                <w:b w:val="0"/>
              </w:rPr>
            </w:pPr>
            <w:r w:rsidRPr="009B4F3B">
              <w:rPr>
                <w:b w:val="0"/>
              </w:rPr>
              <w:t>2327</w:t>
            </w:r>
          </w:p>
          <w:p w:rsidR="004618CF" w:rsidRPr="009B4F3B" w:rsidRDefault="004618CF" w:rsidP="007279D3">
            <w:pPr>
              <w:pStyle w:val="ListParagraph"/>
              <w:ind w:left="0"/>
              <w:jc w:val="center"/>
              <w:rPr>
                <w:b w:val="0"/>
              </w:rPr>
            </w:pPr>
            <w:r w:rsidRPr="009B4F3B">
              <w:rPr>
                <w:b w:val="0"/>
              </w:rPr>
              <w:t>2527</w:t>
            </w:r>
          </w:p>
          <w:p w:rsidR="004618CF" w:rsidRPr="009B4F3B" w:rsidRDefault="004618CF" w:rsidP="007279D3">
            <w:pPr>
              <w:pStyle w:val="ListParagraph"/>
              <w:ind w:left="0"/>
              <w:jc w:val="center"/>
              <w:rPr>
                <w:b w:val="0"/>
              </w:rPr>
            </w:pPr>
            <w:r w:rsidRPr="009B4F3B">
              <w:rPr>
                <w:b w:val="0"/>
              </w:rPr>
              <w:t>2727</w:t>
            </w:r>
          </w:p>
          <w:p w:rsidR="004618CF" w:rsidRPr="009B4F3B" w:rsidRDefault="004618CF" w:rsidP="007279D3">
            <w:pPr>
              <w:pStyle w:val="ListParagraph"/>
              <w:ind w:left="0"/>
              <w:jc w:val="center"/>
              <w:rPr>
                <w:b w:val="0"/>
              </w:rPr>
            </w:pPr>
            <w:r w:rsidRPr="009B4F3B">
              <w:rPr>
                <w:b w:val="0"/>
              </w:rPr>
              <w:t>2927</w:t>
            </w:r>
          </w:p>
        </w:tc>
        <w:tc>
          <w:tcPr>
            <w:tcW w:w="1400" w:type="dxa"/>
          </w:tcPr>
          <w:p w:rsidR="004618CF" w:rsidRPr="009B4F3B" w:rsidRDefault="004618CF" w:rsidP="007279D3">
            <w:pPr>
              <w:pStyle w:val="ListParagraph"/>
              <w:ind w:left="0"/>
              <w:jc w:val="center"/>
              <w:rPr>
                <w:b w:val="0"/>
              </w:rPr>
            </w:pPr>
            <w:r w:rsidRPr="009B4F3B">
              <w:rPr>
                <w:b w:val="0"/>
              </w:rPr>
              <w:t>--</w:t>
            </w:r>
          </w:p>
          <w:p w:rsidR="004618CF" w:rsidRPr="009B4F3B" w:rsidRDefault="004618CF" w:rsidP="007279D3">
            <w:pPr>
              <w:pStyle w:val="ListParagraph"/>
              <w:ind w:left="0"/>
              <w:jc w:val="center"/>
              <w:rPr>
                <w:b w:val="0"/>
              </w:rPr>
            </w:pPr>
            <w:r w:rsidRPr="009B4F3B">
              <w:rPr>
                <w:b w:val="0"/>
              </w:rPr>
              <w:t>--</w:t>
            </w:r>
          </w:p>
          <w:p w:rsidR="004618CF" w:rsidRPr="009B4F3B" w:rsidRDefault="004618CF" w:rsidP="007279D3">
            <w:pPr>
              <w:pStyle w:val="ListParagraph"/>
              <w:ind w:left="0"/>
              <w:jc w:val="center"/>
              <w:rPr>
                <w:b w:val="0"/>
              </w:rPr>
            </w:pPr>
            <w:r w:rsidRPr="009B4F3B">
              <w:rPr>
                <w:b w:val="0"/>
              </w:rPr>
              <w:t>--</w:t>
            </w:r>
          </w:p>
          <w:p w:rsidR="004618CF" w:rsidRPr="009B4F3B" w:rsidRDefault="004618CF" w:rsidP="007279D3">
            <w:pPr>
              <w:pStyle w:val="ListParagraph"/>
              <w:ind w:left="0" w:firstLine="0"/>
              <w:jc w:val="center"/>
              <w:rPr>
                <w:rFonts w:eastAsiaTheme="minorEastAsia"/>
                <w:b w:val="0"/>
              </w:rPr>
            </w:pPr>
            <w:r w:rsidRPr="009B4F3B">
              <w:rPr>
                <w:b w:val="0"/>
              </w:rPr>
              <w:t>2,18·</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-12</m:t>
                  </m:r>
                </m:sup>
              </m:sSup>
            </m:oMath>
          </w:p>
          <w:p w:rsidR="004618CF" w:rsidRPr="009B4F3B" w:rsidRDefault="004618CF" w:rsidP="007279D3">
            <w:pPr>
              <w:pStyle w:val="ListParagraph"/>
              <w:ind w:left="0" w:firstLine="58"/>
              <w:jc w:val="center"/>
              <w:rPr>
                <w:rFonts w:eastAsiaTheme="minorEastAsia"/>
                <w:b w:val="0"/>
              </w:rPr>
            </w:pPr>
            <w:r w:rsidRPr="009B4F3B">
              <w:rPr>
                <w:rFonts w:eastAsiaTheme="minorEastAsia"/>
                <w:b w:val="0"/>
              </w:rPr>
              <w:t>1,33·</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-10</m:t>
                  </m:r>
                </m:sup>
              </m:sSup>
            </m:oMath>
          </w:p>
          <w:p w:rsidR="004618CF" w:rsidRPr="009B4F3B" w:rsidRDefault="004618CF" w:rsidP="007279D3">
            <w:pPr>
              <w:pStyle w:val="ListParagraph"/>
              <w:ind w:left="0" w:firstLine="58"/>
              <w:jc w:val="center"/>
              <w:rPr>
                <w:rFonts w:eastAsiaTheme="minorEastAsia"/>
                <w:b w:val="0"/>
              </w:rPr>
            </w:pPr>
            <w:r w:rsidRPr="009B4F3B">
              <w:rPr>
                <w:rFonts w:eastAsiaTheme="minorEastAsia"/>
                <w:b w:val="0"/>
              </w:rPr>
              <w:t>4,28·</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-9</m:t>
                  </m:r>
                </m:sup>
              </m:sSup>
            </m:oMath>
          </w:p>
          <w:p w:rsidR="004618CF" w:rsidRPr="009B4F3B" w:rsidRDefault="004618CF" w:rsidP="007279D3">
            <w:pPr>
              <w:pStyle w:val="ListParagraph"/>
              <w:ind w:left="0" w:firstLine="58"/>
              <w:jc w:val="center"/>
              <w:rPr>
                <w:rFonts w:eastAsiaTheme="minorEastAsia"/>
                <w:b w:val="0"/>
              </w:rPr>
            </w:pPr>
            <w:r w:rsidRPr="009B4F3B">
              <w:rPr>
                <w:rFonts w:eastAsiaTheme="minorEastAsia"/>
                <w:b w:val="0"/>
              </w:rPr>
              <w:t>8,28·</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-8</m:t>
                  </m:r>
                </m:sup>
              </m:sSup>
            </m:oMath>
          </w:p>
          <w:p w:rsidR="004618CF" w:rsidRPr="009B4F3B" w:rsidRDefault="004618CF" w:rsidP="007279D3">
            <w:pPr>
              <w:pStyle w:val="ListParagraph"/>
              <w:ind w:left="0" w:firstLine="58"/>
              <w:jc w:val="center"/>
              <w:rPr>
                <w:rFonts w:eastAsiaTheme="minorEastAsia"/>
                <w:b w:val="0"/>
              </w:rPr>
            </w:pPr>
            <w:r w:rsidRPr="009B4F3B">
              <w:rPr>
                <w:rFonts w:eastAsiaTheme="minorEastAsia"/>
                <w:b w:val="0"/>
              </w:rPr>
              <w:t>1,06·</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-6</m:t>
                  </m:r>
                </m:sup>
              </m:sSup>
            </m:oMath>
          </w:p>
          <w:p w:rsidR="004618CF" w:rsidRPr="009B4F3B" w:rsidRDefault="004618CF" w:rsidP="007279D3">
            <w:pPr>
              <w:pStyle w:val="ListParagraph"/>
              <w:ind w:left="0" w:firstLine="58"/>
              <w:jc w:val="center"/>
              <w:rPr>
                <w:b w:val="0"/>
              </w:rPr>
            </w:pPr>
            <w:r w:rsidRPr="009B4F3B">
              <w:rPr>
                <w:rFonts w:eastAsiaTheme="minorEastAsia"/>
                <w:b w:val="0"/>
              </w:rPr>
              <w:t>9,85·</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-6</m:t>
                  </m:r>
                </m:sup>
              </m:sSup>
            </m:oMath>
          </w:p>
        </w:tc>
        <w:tc>
          <w:tcPr>
            <w:tcW w:w="1385" w:type="dxa"/>
          </w:tcPr>
          <w:p w:rsidR="004618CF" w:rsidRPr="009B4F3B" w:rsidRDefault="004618CF" w:rsidP="007279D3">
            <w:pPr>
              <w:pStyle w:val="ListParagraph"/>
              <w:ind w:left="0" w:firstLine="75"/>
              <w:jc w:val="center"/>
              <w:rPr>
                <w:b w:val="0"/>
              </w:rPr>
            </w:pPr>
            <w:r w:rsidRPr="009B4F3B">
              <w:rPr>
                <w:b w:val="0"/>
              </w:rPr>
              <w:t>--</w:t>
            </w:r>
          </w:p>
          <w:p w:rsidR="004618CF" w:rsidRPr="009B4F3B" w:rsidRDefault="004618CF" w:rsidP="007279D3">
            <w:pPr>
              <w:pStyle w:val="ListParagraph"/>
              <w:ind w:left="0" w:firstLine="75"/>
              <w:jc w:val="center"/>
              <w:rPr>
                <w:b w:val="0"/>
              </w:rPr>
            </w:pPr>
            <w:r w:rsidRPr="009B4F3B">
              <w:rPr>
                <w:b w:val="0"/>
              </w:rPr>
              <w:t>--</w:t>
            </w:r>
          </w:p>
          <w:p w:rsidR="004618CF" w:rsidRPr="009B4F3B" w:rsidRDefault="004618CF" w:rsidP="007279D3">
            <w:pPr>
              <w:pStyle w:val="ListParagraph"/>
              <w:ind w:left="0" w:firstLine="75"/>
              <w:jc w:val="center"/>
              <w:rPr>
                <w:b w:val="0"/>
              </w:rPr>
            </w:pPr>
            <w:r w:rsidRPr="009B4F3B">
              <w:rPr>
                <w:b w:val="0"/>
              </w:rPr>
              <w:t>--</w:t>
            </w:r>
          </w:p>
          <w:p w:rsidR="004618CF" w:rsidRPr="009B4F3B" w:rsidRDefault="004618CF" w:rsidP="007279D3">
            <w:pPr>
              <w:pStyle w:val="ListParagraph"/>
              <w:ind w:left="0" w:firstLine="75"/>
              <w:jc w:val="center"/>
              <w:rPr>
                <w:rFonts w:eastAsiaTheme="minorEastAsia"/>
                <w:b w:val="0"/>
              </w:rPr>
            </w:pPr>
            <w:r w:rsidRPr="009B4F3B">
              <w:rPr>
                <w:b w:val="0"/>
              </w:rPr>
              <w:t>1,3·</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-10</m:t>
                  </m:r>
                </m:sup>
              </m:sSup>
            </m:oMath>
          </w:p>
          <w:p w:rsidR="004618CF" w:rsidRPr="009B4F3B" w:rsidRDefault="004618CF" w:rsidP="007279D3">
            <w:pPr>
              <w:pStyle w:val="ListParagraph"/>
              <w:ind w:left="0" w:firstLine="75"/>
              <w:jc w:val="center"/>
              <w:rPr>
                <w:rFonts w:eastAsiaTheme="minorEastAsia"/>
                <w:b w:val="0"/>
              </w:rPr>
            </w:pPr>
            <w:r w:rsidRPr="009B4F3B">
              <w:rPr>
                <w:rFonts w:eastAsiaTheme="minorEastAsia"/>
                <w:b w:val="0"/>
              </w:rPr>
              <w:t>8,22·</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-9</m:t>
                  </m:r>
                </m:sup>
              </m:sSup>
            </m:oMath>
          </w:p>
          <w:p w:rsidR="004618CF" w:rsidRPr="009B4F3B" w:rsidRDefault="004618CF" w:rsidP="007279D3">
            <w:pPr>
              <w:pStyle w:val="ListParagraph"/>
              <w:ind w:left="0" w:firstLine="75"/>
              <w:jc w:val="center"/>
              <w:rPr>
                <w:rFonts w:eastAsiaTheme="minorEastAsia"/>
                <w:b w:val="0"/>
              </w:rPr>
            </w:pPr>
            <w:r w:rsidRPr="009B4F3B">
              <w:rPr>
                <w:rFonts w:eastAsiaTheme="minorEastAsia"/>
                <w:b w:val="0"/>
              </w:rPr>
              <w:t>2,75·</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-7</m:t>
                  </m:r>
                </m:sup>
              </m:sSup>
            </m:oMath>
          </w:p>
          <w:p w:rsidR="004618CF" w:rsidRPr="009B4F3B" w:rsidRDefault="004618CF" w:rsidP="007279D3">
            <w:pPr>
              <w:pStyle w:val="ListParagraph"/>
              <w:ind w:left="0" w:firstLine="75"/>
              <w:jc w:val="center"/>
              <w:rPr>
                <w:rFonts w:eastAsiaTheme="minorEastAsia"/>
                <w:b w:val="0"/>
              </w:rPr>
            </w:pPr>
            <w:r w:rsidRPr="009B4F3B">
              <w:rPr>
                <w:rFonts w:eastAsiaTheme="minorEastAsia"/>
                <w:b w:val="0"/>
              </w:rPr>
              <w:t>5,51·</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-6</m:t>
                  </m:r>
                </m:sup>
              </m:sSup>
            </m:oMath>
          </w:p>
          <w:p w:rsidR="004618CF" w:rsidRPr="009B4F3B" w:rsidRDefault="004618CF" w:rsidP="007279D3">
            <w:pPr>
              <w:pStyle w:val="ListParagraph"/>
              <w:ind w:left="0" w:firstLine="75"/>
              <w:jc w:val="center"/>
              <w:rPr>
                <w:rFonts w:eastAsiaTheme="minorEastAsia"/>
                <w:b w:val="0"/>
              </w:rPr>
            </w:pPr>
            <w:r w:rsidRPr="009B4F3B">
              <w:rPr>
                <w:rFonts w:eastAsiaTheme="minorEastAsia"/>
                <w:b w:val="0"/>
              </w:rPr>
              <w:t>7,35·</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-5</m:t>
                  </m:r>
                </m:sup>
              </m:sSup>
            </m:oMath>
          </w:p>
          <w:p w:rsidR="004618CF" w:rsidRPr="009B4F3B" w:rsidRDefault="004618CF" w:rsidP="007279D3">
            <w:pPr>
              <w:pStyle w:val="ListParagraph"/>
              <w:ind w:left="0" w:firstLine="75"/>
              <w:jc w:val="center"/>
              <w:rPr>
                <w:b w:val="0"/>
              </w:rPr>
            </w:pPr>
            <w:r w:rsidRPr="009B4F3B">
              <w:rPr>
                <w:rFonts w:eastAsiaTheme="minorEastAsia"/>
                <w:b w:val="0"/>
              </w:rPr>
              <w:t>7,02·</w:t>
            </w:r>
            <m:oMath>
              <m:sSup>
                <m:sSupPr>
                  <m:ctrlPr>
                    <w:rPr>
                      <w:rFonts w:ascii="Cambria Math" w:eastAsiaTheme="minorEastAsia" w:hAnsi="Cambria Math"/>
                      <w:b w:val="0"/>
                      <w:i/>
                    </w:rPr>
                  </m:ctrlPr>
                </m:sSupPr>
                <m:e>
                  <m:r>
                    <m:rPr>
                      <m:sty m:val="bi"/>
                    </m:rPr>
                    <w:rPr>
                      <w:rFonts w:ascii="Cambria Math" w:eastAsiaTheme="minorEastAsia" w:hAnsi="Cambria Math"/>
                    </w:rPr>
                    <m:t>10</m:t>
                  </m:r>
                </m:e>
                <m:sup>
                  <m:r>
                    <m:rPr>
                      <m:sty m:val="bi"/>
                    </m:rPr>
                    <w:rPr>
                      <w:rFonts w:ascii="Cambria Math" w:eastAsiaTheme="minorEastAsia" w:hAnsi="Cambria Math"/>
                    </w:rPr>
                    <m:t>-4</m:t>
                  </m:r>
                </m:sup>
              </m:sSup>
            </m:oMath>
          </w:p>
        </w:tc>
        <w:tc>
          <w:tcPr>
            <w:tcW w:w="1386" w:type="dxa"/>
          </w:tcPr>
          <w:p w:rsidR="004618CF" w:rsidRPr="009B4F3B" w:rsidRDefault="004618CF" w:rsidP="007279D3">
            <w:pPr>
              <w:pStyle w:val="ListParagraph"/>
              <w:ind w:left="0" w:firstLine="0"/>
              <w:jc w:val="center"/>
              <w:rPr>
                <w:rFonts w:eastAsiaTheme="minorEastAsia"/>
                <w:b w:val="0"/>
              </w:rPr>
            </w:pPr>
            <w:r w:rsidRPr="009B4F3B">
              <w:rPr>
                <w:b w:val="0"/>
              </w:rPr>
              <w:t>1,1·</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-11</m:t>
                  </m:r>
                </m:sup>
              </m:sSup>
            </m:oMath>
          </w:p>
          <w:p w:rsidR="004618CF" w:rsidRPr="009B4F3B" w:rsidRDefault="004618CF" w:rsidP="007279D3">
            <w:pPr>
              <w:pStyle w:val="ListParagraph"/>
              <w:ind w:left="0" w:firstLine="0"/>
              <w:jc w:val="center"/>
              <w:rPr>
                <w:rFonts w:eastAsiaTheme="minorEastAsia"/>
                <w:b w:val="0"/>
              </w:rPr>
            </w:pPr>
            <w:r w:rsidRPr="009B4F3B">
              <w:rPr>
                <w:b w:val="0"/>
              </w:rPr>
              <w:t>1,1·</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-10</m:t>
                  </m:r>
                </m:sup>
              </m:sSup>
            </m:oMath>
          </w:p>
          <w:p w:rsidR="004618CF" w:rsidRPr="009B4F3B" w:rsidRDefault="004618CF" w:rsidP="007279D3">
            <w:pPr>
              <w:pStyle w:val="ListParagraph"/>
              <w:ind w:left="0" w:firstLine="0"/>
              <w:jc w:val="center"/>
              <w:rPr>
                <w:rFonts w:eastAsiaTheme="minorEastAsia"/>
                <w:b w:val="0"/>
              </w:rPr>
            </w:pPr>
            <w:r w:rsidRPr="009B4F3B">
              <w:rPr>
                <w:b w:val="0"/>
              </w:rPr>
              <w:t>5,3·</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-9</m:t>
                  </m:r>
                </m:sup>
              </m:sSup>
            </m:oMath>
          </w:p>
          <w:p w:rsidR="004618CF" w:rsidRPr="009B4F3B" w:rsidRDefault="004618CF" w:rsidP="007279D3">
            <w:pPr>
              <w:pStyle w:val="ListParagraph"/>
              <w:ind w:left="0" w:firstLine="0"/>
              <w:jc w:val="center"/>
              <w:rPr>
                <w:rFonts w:eastAsiaTheme="minorEastAsia"/>
                <w:b w:val="0"/>
              </w:rPr>
            </w:pPr>
            <w:r w:rsidRPr="009B4F3B">
              <w:rPr>
                <w:b w:val="0"/>
              </w:rPr>
              <w:t>1,3·</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-7</m:t>
                  </m:r>
                </m:sup>
              </m:sSup>
            </m:oMath>
          </w:p>
          <w:p w:rsidR="004618CF" w:rsidRPr="009B4F3B" w:rsidRDefault="004618CF" w:rsidP="007279D3">
            <w:pPr>
              <w:pStyle w:val="ListParagraph"/>
              <w:ind w:left="0" w:firstLine="0"/>
              <w:jc w:val="center"/>
              <w:rPr>
                <w:rFonts w:eastAsiaTheme="minorEastAsia"/>
                <w:b w:val="0"/>
              </w:rPr>
            </w:pPr>
            <w:r w:rsidRPr="009B4F3B">
              <w:rPr>
                <w:b w:val="0"/>
              </w:rPr>
              <w:t>1,8·</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-6</m:t>
                  </m:r>
                </m:sup>
              </m:sSup>
            </m:oMath>
          </w:p>
          <w:p w:rsidR="004618CF" w:rsidRPr="009B4F3B" w:rsidRDefault="004618CF" w:rsidP="007279D3">
            <w:pPr>
              <w:pStyle w:val="ListParagraph"/>
              <w:ind w:left="0" w:firstLine="0"/>
              <w:jc w:val="center"/>
              <w:rPr>
                <w:rFonts w:eastAsiaTheme="minorEastAsia"/>
                <w:b w:val="0"/>
              </w:rPr>
            </w:pPr>
            <w:r w:rsidRPr="009B4F3B">
              <w:rPr>
                <w:b w:val="0"/>
              </w:rPr>
              <w:t>1,6·</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-5</m:t>
                  </m:r>
                </m:sup>
              </m:sSup>
            </m:oMath>
          </w:p>
          <w:p w:rsidR="004618CF" w:rsidRPr="009B4F3B" w:rsidRDefault="004618CF" w:rsidP="007279D3">
            <w:pPr>
              <w:pStyle w:val="ListParagraph"/>
              <w:ind w:left="0" w:firstLine="0"/>
              <w:jc w:val="center"/>
              <w:rPr>
                <w:rFonts w:eastAsiaTheme="minorEastAsia"/>
                <w:b w:val="0"/>
              </w:rPr>
            </w:pPr>
            <w:r w:rsidRPr="009B4F3B">
              <w:rPr>
                <w:b w:val="0"/>
              </w:rPr>
              <w:t>1,04·</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-4</m:t>
                  </m:r>
                </m:sup>
              </m:sSup>
            </m:oMath>
          </w:p>
          <w:p w:rsidR="004618CF" w:rsidRPr="009B4F3B" w:rsidRDefault="004618CF" w:rsidP="007279D3">
            <w:pPr>
              <w:pStyle w:val="ListParagraph"/>
              <w:ind w:left="0" w:firstLine="0"/>
              <w:jc w:val="center"/>
              <w:rPr>
                <w:rFonts w:eastAsiaTheme="minorEastAsia"/>
                <w:b w:val="0"/>
              </w:rPr>
            </w:pPr>
            <w:r w:rsidRPr="009B4F3B">
              <w:rPr>
                <w:rFonts w:eastAsiaTheme="minorEastAsia"/>
                <w:b w:val="0"/>
              </w:rPr>
              <w:t>5·</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-4</m:t>
                  </m:r>
                </m:sup>
              </m:sSup>
            </m:oMath>
          </w:p>
          <w:p w:rsidR="004618CF" w:rsidRPr="009B4F3B" w:rsidRDefault="004618CF" w:rsidP="007279D3">
            <w:pPr>
              <w:pStyle w:val="ListParagraph"/>
              <w:ind w:left="0" w:firstLine="0"/>
              <w:jc w:val="center"/>
              <w:rPr>
                <w:b w:val="0"/>
              </w:rPr>
            </w:pPr>
            <w:r w:rsidRPr="009B4F3B">
              <w:rPr>
                <w:rFonts w:eastAsiaTheme="minorEastAsia"/>
                <w:b w:val="0"/>
              </w:rPr>
              <w:t>--</w:t>
            </w:r>
          </w:p>
        </w:tc>
        <w:tc>
          <w:tcPr>
            <w:tcW w:w="1383" w:type="dxa"/>
          </w:tcPr>
          <w:p w:rsidR="004618CF" w:rsidRPr="009B4F3B" w:rsidRDefault="004618CF" w:rsidP="007279D3">
            <w:pPr>
              <w:pStyle w:val="ListParagraph"/>
              <w:ind w:left="0" w:hanging="3"/>
              <w:jc w:val="center"/>
              <w:rPr>
                <w:rFonts w:eastAsiaTheme="minorEastAsia"/>
                <w:b w:val="0"/>
              </w:rPr>
            </w:pPr>
            <w:r w:rsidRPr="009B4F3B">
              <w:rPr>
                <w:b w:val="0"/>
              </w:rPr>
              <w:t>8·</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-10</m:t>
                  </m:r>
                </m:sup>
              </m:sSup>
            </m:oMath>
          </w:p>
          <w:p w:rsidR="004618CF" w:rsidRPr="009B4F3B" w:rsidRDefault="004618CF" w:rsidP="007279D3">
            <w:pPr>
              <w:pStyle w:val="ListParagraph"/>
              <w:ind w:left="0" w:hanging="3"/>
              <w:jc w:val="center"/>
              <w:rPr>
                <w:rFonts w:eastAsiaTheme="minorEastAsia"/>
                <w:b w:val="0"/>
              </w:rPr>
            </w:pPr>
            <w:r w:rsidRPr="009B4F3B">
              <w:rPr>
                <w:b w:val="0"/>
              </w:rPr>
              <w:t>8·</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-9</m:t>
                  </m:r>
                </m:sup>
              </m:sSup>
            </m:oMath>
          </w:p>
          <w:p w:rsidR="004618CF" w:rsidRPr="009B4F3B" w:rsidRDefault="004618CF" w:rsidP="007279D3">
            <w:pPr>
              <w:pStyle w:val="ListParagraph"/>
              <w:ind w:left="0" w:hanging="3"/>
              <w:jc w:val="center"/>
              <w:rPr>
                <w:rFonts w:eastAsiaTheme="minorEastAsia"/>
                <w:b w:val="0"/>
              </w:rPr>
            </w:pPr>
            <w:r w:rsidRPr="009B4F3B">
              <w:rPr>
                <w:b w:val="0"/>
              </w:rPr>
              <w:t>4·</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-7</m:t>
                  </m:r>
                </m:sup>
              </m:sSup>
            </m:oMath>
          </w:p>
          <w:p w:rsidR="004618CF" w:rsidRPr="009B4F3B" w:rsidRDefault="004618CF" w:rsidP="007279D3">
            <w:pPr>
              <w:pStyle w:val="ListParagraph"/>
              <w:ind w:left="0" w:hanging="3"/>
              <w:jc w:val="center"/>
              <w:rPr>
                <w:rFonts w:eastAsiaTheme="minorEastAsia"/>
                <w:b w:val="0"/>
              </w:rPr>
            </w:pPr>
            <w:r w:rsidRPr="009B4F3B">
              <w:rPr>
                <w:b w:val="0"/>
              </w:rPr>
              <w:t>1·</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-5</m:t>
                  </m:r>
                </m:sup>
              </m:sSup>
            </m:oMath>
          </w:p>
          <w:p w:rsidR="004618CF" w:rsidRPr="009B4F3B" w:rsidRDefault="004618CF" w:rsidP="007279D3">
            <w:pPr>
              <w:pStyle w:val="ListParagraph"/>
              <w:ind w:left="0" w:hanging="3"/>
              <w:jc w:val="center"/>
              <w:rPr>
                <w:rFonts w:eastAsiaTheme="minorEastAsia"/>
                <w:b w:val="0"/>
              </w:rPr>
            </w:pPr>
            <w:r w:rsidRPr="009B4F3B">
              <w:rPr>
                <w:b w:val="0"/>
              </w:rPr>
              <w:t>1,5·</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-4</m:t>
                  </m:r>
                </m:sup>
              </m:sSup>
            </m:oMath>
          </w:p>
          <w:p w:rsidR="004618CF" w:rsidRPr="009B4F3B" w:rsidRDefault="004618CF" w:rsidP="007279D3">
            <w:pPr>
              <w:pStyle w:val="ListParagraph"/>
              <w:ind w:left="0" w:hanging="3"/>
              <w:jc w:val="center"/>
              <w:rPr>
                <w:rFonts w:eastAsiaTheme="minorEastAsia"/>
                <w:b w:val="0"/>
              </w:rPr>
            </w:pPr>
            <w:r w:rsidRPr="009B4F3B">
              <w:rPr>
                <w:b w:val="0"/>
              </w:rPr>
              <w:t>1,4·</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-3</m:t>
                  </m:r>
                </m:sup>
              </m:sSup>
            </m:oMath>
          </w:p>
          <w:p w:rsidR="004618CF" w:rsidRPr="009B4F3B" w:rsidRDefault="004618CF" w:rsidP="007279D3">
            <w:pPr>
              <w:pStyle w:val="ListParagraph"/>
              <w:ind w:left="0" w:hanging="3"/>
              <w:jc w:val="center"/>
              <w:rPr>
                <w:rFonts w:eastAsiaTheme="minorEastAsia"/>
                <w:b w:val="0"/>
              </w:rPr>
            </w:pPr>
            <w:r w:rsidRPr="009B4F3B">
              <w:rPr>
                <w:b w:val="0"/>
              </w:rPr>
              <w:t>9,6·</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-3</m:t>
                  </m:r>
                </m:sup>
              </m:sSup>
            </m:oMath>
          </w:p>
          <w:p w:rsidR="004618CF" w:rsidRPr="009B4F3B" w:rsidRDefault="004618CF" w:rsidP="007279D3">
            <w:pPr>
              <w:pStyle w:val="ListParagraph"/>
              <w:ind w:left="0" w:hanging="3"/>
              <w:jc w:val="center"/>
              <w:rPr>
                <w:rFonts w:eastAsiaTheme="minorEastAsia"/>
                <w:b w:val="0"/>
              </w:rPr>
            </w:pPr>
            <w:r w:rsidRPr="009B4F3B">
              <w:rPr>
                <w:b w:val="0"/>
              </w:rPr>
              <w:t>5·</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-2</m:t>
                  </m:r>
                </m:sup>
              </m:sSup>
            </m:oMath>
          </w:p>
          <w:p w:rsidR="004618CF" w:rsidRPr="009B4F3B" w:rsidRDefault="004618CF" w:rsidP="007279D3">
            <w:pPr>
              <w:pStyle w:val="ListParagraph"/>
              <w:ind w:left="0" w:hanging="3"/>
              <w:jc w:val="center"/>
              <w:rPr>
                <w:b w:val="0"/>
              </w:rPr>
            </w:pPr>
            <w:r w:rsidRPr="009B4F3B">
              <w:rPr>
                <w:rFonts w:eastAsiaTheme="minorEastAsia"/>
                <w:b w:val="0"/>
              </w:rPr>
              <w:t>--</w:t>
            </w:r>
          </w:p>
        </w:tc>
        <w:tc>
          <w:tcPr>
            <w:tcW w:w="1413" w:type="dxa"/>
          </w:tcPr>
          <w:p w:rsidR="004618CF" w:rsidRPr="009B4F3B" w:rsidRDefault="004618CF" w:rsidP="007279D3">
            <w:pPr>
              <w:pStyle w:val="ListParagraph"/>
              <w:ind w:left="0" w:firstLine="32"/>
              <w:jc w:val="center"/>
              <w:rPr>
                <w:b w:val="0"/>
              </w:rPr>
            </w:pPr>
            <w:r w:rsidRPr="009B4F3B">
              <w:rPr>
                <w:b w:val="0"/>
              </w:rPr>
              <w:t>--</w:t>
            </w:r>
          </w:p>
          <w:p w:rsidR="004618CF" w:rsidRPr="009B4F3B" w:rsidRDefault="004618CF" w:rsidP="007279D3">
            <w:pPr>
              <w:pStyle w:val="ListParagraph"/>
              <w:ind w:left="0" w:firstLine="32"/>
              <w:jc w:val="center"/>
              <w:rPr>
                <w:b w:val="0"/>
              </w:rPr>
            </w:pPr>
            <w:r w:rsidRPr="009B4F3B">
              <w:rPr>
                <w:b w:val="0"/>
              </w:rPr>
              <w:t>--</w:t>
            </w:r>
          </w:p>
          <w:p w:rsidR="004618CF" w:rsidRPr="009B4F3B" w:rsidRDefault="004618CF" w:rsidP="007279D3">
            <w:pPr>
              <w:pStyle w:val="ListParagraph"/>
              <w:ind w:left="0" w:firstLine="32"/>
              <w:jc w:val="center"/>
              <w:rPr>
                <w:rFonts w:eastAsiaTheme="minorEastAsia"/>
                <w:b w:val="0"/>
              </w:rPr>
            </w:pPr>
            <w:r w:rsidRPr="009B4F3B">
              <w:rPr>
                <w:b w:val="0"/>
              </w:rPr>
              <w:t>1,235·</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-12</m:t>
                  </m:r>
                </m:sup>
              </m:sSup>
            </m:oMath>
          </w:p>
          <w:p w:rsidR="004618CF" w:rsidRPr="009B4F3B" w:rsidRDefault="004618CF" w:rsidP="007279D3">
            <w:pPr>
              <w:pStyle w:val="ListParagraph"/>
              <w:ind w:left="0" w:firstLine="32"/>
              <w:jc w:val="center"/>
              <w:rPr>
                <w:rFonts w:eastAsiaTheme="minorEastAsia"/>
                <w:b w:val="0"/>
              </w:rPr>
            </w:pPr>
            <w:r w:rsidRPr="009B4F3B">
              <w:rPr>
                <w:b w:val="0"/>
              </w:rPr>
              <w:t>8,4·</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-11</m:t>
                  </m:r>
                </m:sup>
              </m:sSup>
            </m:oMath>
          </w:p>
          <w:p w:rsidR="004618CF" w:rsidRPr="009B4F3B" w:rsidRDefault="004618CF" w:rsidP="007279D3">
            <w:pPr>
              <w:pStyle w:val="ListParagraph"/>
              <w:ind w:left="0" w:firstLine="32"/>
              <w:jc w:val="center"/>
              <w:rPr>
                <w:rFonts w:eastAsiaTheme="minorEastAsia"/>
                <w:b w:val="0"/>
              </w:rPr>
            </w:pPr>
            <w:r w:rsidRPr="009B4F3B">
              <w:rPr>
                <w:b w:val="0"/>
              </w:rPr>
              <w:t>2,83·</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-9</m:t>
                  </m:r>
                </m:sup>
              </m:sSup>
            </m:oMath>
          </w:p>
          <w:p w:rsidR="004618CF" w:rsidRPr="009B4F3B" w:rsidRDefault="004618CF" w:rsidP="007279D3">
            <w:pPr>
              <w:pStyle w:val="ListParagraph"/>
              <w:ind w:left="0" w:firstLine="32"/>
              <w:jc w:val="center"/>
              <w:rPr>
                <w:rFonts w:eastAsiaTheme="minorEastAsia"/>
                <w:b w:val="0"/>
              </w:rPr>
            </w:pPr>
            <w:r w:rsidRPr="009B4F3B">
              <w:rPr>
                <w:b w:val="0"/>
              </w:rPr>
              <w:t>5,56·</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-8</m:t>
                  </m:r>
                </m:sup>
              </m:sSup>
            </m:oMath>
          </w:p>
          <w:p w:rsidR="004618CF" w:rsidRPr="009B4F3B" w:rsidRDefault="004618CF" w:rsidP="007279D3">
            <w:pPr>
              <w:pStyle w:val="ListParagraph"/>
              <w:ind w:left="0" w:firstLine="32"/>
              <w:jc w:val="center"/>
              <w:rPr>
                <w:rFonts w:eastAsiaTheme="minorEastAsia"/>
                <w:b w:val="0"/>
              </w:rPr>
            </w:pPr>
            <w:r w:rsidRPr="009B4F3B">
              <w:rPr>
                <w:b w:val="0"/>
              </w:rPr>
              <w:t>7,14·</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-7</m:t>
                  </m:r>
                </m:sup>
              </m:sSup>
            </m:oMath>
          </w:p>
          <w:p w:rsidR="004618CF" w:rsidRPr="009B4F3B" w:rsidRDefault="004618CF" w:rsidP="007279D3">
            <w:pPr>
              <w:pStyle w:val="ListParagraph"/>
              <w:ind w:left="0" w:firstLine="32"/>
              <w:jc w:val="center"/>
              <w:rPr>
                <w:rFonts w:eastAsiaTheme="minorEastAsia"/>
                <w:b w:val="0"/>
              </w:rPr>
            </w:pPr>
            <w:r w:rsidRPr="009B4F3B">
              <w:rPr>
                <w:b w:val="0"/>
              </w:rPr>
              <w:t>6,5·</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-6</m:t>
                  </m:r>
                </m:sup>
              </m:sSup>
            </m:oMath>
          </w:p>
          <w:p w:rsidR="004618CF" w:rsidRPr="009B4F3B" w:rsidRDefault="004618CF" w:rsidP="007279D3">
            <w:pPr>
              <w:pStyle w:val="ListParagraph"/>
              <w:ind w:left="0" w:firstLine="32"/>
              <w:jc w:val="center"/>
              <w:rPr>
                <w:b w:val="0"/>
              </w:rPr>
            </w:pPr>
            <w:r w:rsidRPr="009B4F3B">
              <w:rPr>
                <w:rFonts w:eastAsiaTheme="minorEastAsia"/>
                <w:b w:val="0"/>
              </w:rPr>
              <w:t>--</w:t>
            </w:r>
          </w:p>
        </w:tc>
        <w:tc>
          <w:tcPr>
            <w:tcW w:w="1386" w:type="dxa"/>
          </w:tcPr>
          <w:p w:rsidR="004618CF" w:rsidRPr="009B4F3B" w:rsidRDefault="004618CF" w:rsidP="007279D3">
            <w:pPr>
              <w:pStyle w:val="ListParagraph"/>
              <w:ind w:left="0" w:firstLine="36"/>
              <w:jc w:val="center"/>
              <w:rPr>
                <w:b w:val="0"/>
              </w:rPr>
            </w:pPr>
            <w:r w:rsidRPr="009B4F3B">
              <w:rPr>
                <w:b w:val="0"/>
              </w:rPr>
              <w:t>--</w:t>
            </w:r>
          </w:p>
          <w:p w:rsidR="004618CF" w:rsidRPr="009B4F3B" w:rsidRDefault="004618CF" w:rsidP="007279D3">
            <w:pPr>
              <w:pStyle w:val="ListParagraph"/>
              <w:ind w:left="0" w:firstLine="36"/>
              <w:jc w:val="center"/>
              <w:rPr>
                <w:b w:val="0"/>
              </w:rPr>
            </w:pPr>
            <w:r w:rsidRPr="009B4F3B">
              <w:rPr>
                <w:b w:val="0"/>
              </w:rPr>
              <w:t>--</w:t>
            </w:r>
          </w:p>
          <w:p w:rsidR="004618CF" w:rsidRPr="009B4F3B" w:rsidRDefault="004618CF" w:rsidP="007279D3">
            <w:pPr>
              <w:pStyle w:val="ListParagraph"/>
              <w:ind w:left="0" w:firstLine="36"/>
              <w:jc w:val="center"/>
              <w:rPr>
                <w:rFonts w:eastAsiaTheme="minorEastAsia"/>
                <w:b w:val="0"/>
              </w:rPr>
            </w:pPr>
            <w:r w:rsidRPr="009B4F3B">
              <w:rPr>
                <w:b w:val="0"/>
              </w:rPr>
              <w:t>7·</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-11</m:t>
                  </m:r>
                </m:sup>
              </m:sSup>
            </m:oMath>
          </w:p>
          <w:p w:rsidR="004618CF" w:rsidRPr="009B4F3B" w:rsidRDefault="004618CF" w:rsidP="007279D3">
            <w:pPr>
              <w:pStyle w:val="ListParagraph"/>
              <w:ind w:left="0" w:firstLine="36"/>
              <w:jc w:val="center"/>
              <w:rPr>
                <w:rFonts w:eastAsiaTheme="minorEastAsia"/>
                <w:b w:val="0"/>
              </w:rPr>
            </w:pPr>
            <w:r w:rsidRPr="009B4F3B">
              <w:rPr>
                <w:b w:val="0"/>
              </w:rPr>
              <w:t>5·</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-9</m:t>
                  </m:r>
                </m:sup>
              </m:sSup>
            </m:oMath>
          </w:p>
          <w:p w:rsidR="004618CF" w:rsidRPr="009B4F3B" w:rsidRDefault="004618CF" w:rsidP="007279D3">
            <w:pPr>
              <w:pStyle w:val="ListParagraph"/>
              <w:ind w:left="0" w:firstLine="36"/>
              <w:jc w:val="center"/>
              <w:rPr>
                <w:rFonts w:eastAsiaTheme="minorEastAsia"/>
                <w:b w:val="0"/>
              </w:rPr>
            </w:pPr>
            <w:r w:rsidRPr="009B4F3B">
              <w:rPr>
                <w:b w:val="0"/>
              </w:rPr>
              <w:t>1,76·</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-7</m:t>
                  </m:r>
                </m:sup>
              </m:sSup>
            </m:oMath>
          </w:p>
          <w:p w:rsidR="004618CF" w:rsidRPr="009B4F3B" w:rsidRDefault="004618CF" w:rsidP="007279D3">
            <w:pPr>
              <w:pStyle w:val="ListParagraph"/>
              <w:ind w:left="0" w:firstLine="36"/>
              <w:jc w:val="center"/>
              <w:rPr>
                <w:rFonts w:eastAsiaTheme="minorEastAsia"/>
                <w:b w:val="0"/>
              </w:rPr>
            </w:pPr>
            <w:r w:rsidRPr="009B4F3B">
              <w:rPr>
                <w:b w:val="0"/>
              </w:rPr>
              <w:t>3,36·</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-6</m:t>
                  </m:r>
                </m:sup>
              </m:sSup>
            </m:oMath>
          </w:p>
          <w:p w:rsidR="004618CF" w:rsidRPr="009B4F3B" w:rsidRDefault="004618CF" w:rsidP="007279D3">
            <w:pPr>
              <w:pStyle w:val="ListParagraph"/>
              <w:ind w:left="0" w:firstLine="36"/>
              <w:jc w:val="center"/>
              <w:rPr>
                <w:rFonts w:eastAsiaTheme="minorEastAsia"/>
                <w:b w:val="0"/>
              </w:rPr>
            </w:pPr>
            <w:r w:rsidRPr="009B4F3B">
              <w:rPr>
                <w:b w:val="0"/>
              </w:rPr>
              <w:t>4,8·</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-5</m:t>
                  </m:r>
                </m:sup>
              </m:sSup>
            </m:oMath>
          </w:p>
          <w:p w:rsidR="004618CF" w:rsidRPr="009B4F3B" w:rsidRDefault="004618CF" w:rsidP="007279D3">
            <w:pPr>
              <w:pStyle w:val="ListParagraph"/>
              <w:ind w:left="0" w:firstLine="36"/>
              <w:jc w:val="center"/>
              <w:rPr>
                <w:rFonts w:eastAsiaTheme="minorEastAsia"/>
                <w:b w:val="0"/>
              </w:rPr>
            </w:pPr>
            <w:r w:rsidRPr="009B4F3B">
              <w:rPr>
                <w:b w:val="0"/>
              </w:rPr>
              <w:t>4,53·</w:t>
            </w:r>
            <m:oMath>
              <m:sSup>
                <m:sSupPr>
                  <m:ctrlPr>
                    <w:rPr>
                      <w:rFonts w:ascii="Cambria Math" w:hAnsi="Cambria Math"/>
                      <w:b w:val="0"/>
                      <w:i/>
                    </w:rPr>
                  </m:ctrlPr>
                </m:sSupPr>
                <m:e>
                  <m:r>
                    <m:rPr>
                      <m:sty m:val="bi"/>
                    </m:rPr>
                    <w:rPr>
                      <w:rFonts w:ascii="Cambria Math" w:hAnsi="Cambria Math"/>
                    </w:rPr>
                    <m:t>10</m:t>
                  </m:r>
                </m:e>
                <m:sup>
                  <m:r>
                    <m:rPr>
                      <m:sty m:val="bi"/>
                    </m:rPr>
                    <w:rPr>
                      <w:rFonts w:ascii="Cambria Math" w:hAnsi="Cambria Math"/>
                    </w:rPr>
                    <m:t>-4</m:t>
                  </m:r>
                </m:sup>
              </m:sSup>
            </m:oMath>
          </w:p>
          <w:p w:rsidR="004618CF" w:rsidRPr="009B4F3B" w:rsidRDefault="004618CF" w:rsidP="007279D3">
            <w:pPr>
              <w:pStyle w:val="ListParagraph"/>
              <w:ind w:left="0" w:firstLine="36"/>
              <w:jc w:val="center"/>
              <w:rPr>
                <w:b w:val="0"/>
              </w:rPr>
            </w:pPr>
            <w:r w:rsidRPr="009B4F3B">
              <w:rPr>
                <w:rFonts w:eastAsiaTheme="minorEastAsia"/>
                <w:b w:val="0"/>
              </w:rPr>
              <w:t>--</w:t>
            </w:r>
          </w:p>
        </w:tc>
      </w:tr>
      <w:tr w:rsidR="004618CF" w:rsidRPr="009B4F3B" w:rsidTr="007279D3">
        <w:trPr>
          <w:trHeight w:val="277"/>
        </w:trPr>
        <w:tc>
          <w:tcPr>
            <w:tcW w:w="9855" w:type="dxa"/>
            <w:gridSpan w:val="7"/>
          </w:tcPr>
          <w:p w:rsidR="004618CF" w:rsidRPr="009B4F3B" w:rsidRDefault="004618CF" w:rsidP="007279D3">
            <w:pPr>
              <w:pStyle w:val="ListParagraph"/>
              <w:ind w:left="0"/>
              <w:rPr>
                <w:b w:val="0"/>
              </w:rPr>
            </w:pPr>
            <w:r w:rsidRPr="009B4F3B">
              <w:rPr>
                <w:b w:val="0"/>
              </w:rPr>
              <w:t>Apzīmējumi: ω – iztvaikošanas ātrums, g/</w:t>
            </w:r>
            <m:oMath>
              <m:sSup>
                <m:sSupPr>
                  <m:ctrlPr>
                    <w:rPr>
                      <w:rFonts w:ascii="Cambria Math" w:hAnsi="Cambria Math"/>
                      <w:b w:val="0"/>
                    </w:rPr>
                  </m:ctrlPr>
                </m:sSupPr>
                <m:e>
                  <m:r>
                    <m:rPr>
                      <m:sty m:val="b"/>
                    </m:rPr>
                    <w:rPr>
                      <w:rFonts w:ascii="Cambria Math" w:hAnsi="Cambria Math"/>
                    </w:rPr>
                    <m:t>cm</m:t>
                  </m:r>
                </m:e>
                <m:sup>
                  <m:r>
                    <m:rPr>
                      <m:sty m:val="b"/>
                    </m:rPr>
                    <w:rPr>
                      <w:rFonts w:ascii="Cambria Math" w:hAnsi="Cambria Math"/>
                    </w:rPr>
                    <m:t>2</m:t>
                  </m:r>
                </m:sup>
              </m:sSup>
              <m:r>
                <m:rPr>
                  <m:sty m:val="b"/>
                </m:rPr>
                <w:rPr>
                  <w:rFonts w:ascii="Cambria Math" w:hAnsi="Cambria Math"/>
                </w:rPr>
                <m:t>·sek</m:t>
              </m:r>
              <m:r>
                <m:rPr>
                  <m:sty m:val="bi"/>
                </m:rPr>
                <w:rPr>
                  <w:rFonts w:ascii="Cambria Math" w:hAnsi="Cambria Math"/>
                </w:rPr>
                <m:t>.</m:t>
              </m:r>
            </m:oMath>
            <w:r w:rsidRPr="009B4F3B">
              <w:rPr>
                <w:rFonts w:eastAsiaTheme="minorEastAsia"/>
                <w:b w:val="0"/>
              </w:rPr>
              <w:t>; p – tvaika spiediens. mm dz.st.</w:t>
            </w:r>
          </w:p>
        </w:tc>
      </w:tr>
    </w:tbl>
    <w:p w:rsidR="004618CF" w:rsidRPr="00BA1B23" w:rsidRDefault="004618CF" w:rsidP="004618CF">
      <w:pPr>
        <w:pStyle w:val="ListParagraph"/>
        <w:ind w:left="0" w:firstLine="426"/>
        <w:jc w:val="center"/>
      </w:pPr>
    </w:p>
    <w:p w:rsidR="004618CF" w:rsidRDefault="004618CF" w:rsidP="00DA4E45">
      <w:pPr>
        <w:pStyle w:val="ListParagraph"/>
        <w:spacing w:line="360" w:lineRule="auto"/>
        <w:ind w:left="0"/>
        <w:jc w:val="both"/>
        <w:rPr>
          <w:b w:val="0"/>
        </w:rPr>
      </w:pPr>
      <w:r w:rsidRPr="009B4F3B">
        <w:rPr>
          <w:b w:val="0"/>
        </w:rPr>
        <w:t>Augstas temperatūras vakuuma elektrokrāsņu sildelementu materiālu raksturojums parādīts tabulā Nr.</w:t>
      </w:r>
      <w:r w:rsidR="000B21AD">
        <w:rPr>
          <w:b w:val="0"/>
        </w:rPr>
        <w:t xml:space="preserve"> </w:t>
      </w:r>
      <w:r w:rsidR="0095309C">
        <w:rPr>
          <w:b w:val="0"/>
        </w:rPr>
        <w:t>3.3</w:t>
      </w:r>
      <w:r w:rsidR="000B21AD">
        <w:rPr>
          <w:b w:val="0"/>
        </w:rPr>
        <w:t>.</w:t>
      </w:r>
    </w:p>
    <w:p w:rsidR="00DA4E45" w:rsidRDefault="00DA4E45" w:rsidP="00DA4E45">
      <w:pPr>
        <w:pStyle w:val="ListParagraph"/>
        <w:spacing w:line="360" w:lineRule="auto"/>
        <w:ind w:left="0"/>
        <w:jc w:val="both"/>
        <w:rPr>
          <w:b w:val="0"/>
        </w:rPr>
      </w:pPr>
    </w:p>
    <w:p w:rsidR="00DA4E45" w:rsidRDefault="00DA4E45" w:rsidP="00DA4E45">
      <w:pPr>
        <w:pStyle w:val="ListParagraph"/>
        <w:spacing w:line="360" w:lineRule="auto"/>
        <w:ind w:left="0"/>
        <w:jc w:val="both"/>
        <w:rPr>
          <w:b w:val="0"/>
        </w:rPr>
      </w:pPr>
    </w:p>
    <w:p w:rsidR="00DA4E45" w:rsidRDefault="00DA4E45" w:rsidP="00DA4E45">
      <w:pPr>
        <w:pStyle w:val="ListParagraph"/>
        <w:spacing w:line="360" w:lineRule="auto"/>
        <w:ind w:left="0"/>
        <w:jc w:val="both"/>
        <w:rPr>
          <w:b w:val="0"/>
        </w:rPr>
      </w:pPr>
    </w:p>
    <w:p w:rsidR="00DA4E45" w:rsidRPr="009B4F3B" w:rsidRDefault="00DA4E45" w:rsidP="00DA4E45">
      <w:pPr>
        <w:pStyle w:val="ListParagraph"/>
        <w:spacing w:line="360" w:lineRule="auto"/>
        <w:ind w:left="0"/>
        <w:jc w:val="both"/>
        <w:rPr>
          <w:b w:val="0"/>
        </w:rPr>
      </w:pPr>
    </w:p>
    <w:p w:rsidR="004618CF" w:rsidRPr="009B4F3B" w:rsidRDefault="004618CF" w:rsidP="00DA4E45">
      <w:pPr>
        <w:pStyle w:val="ListParagraph"/>
        <w:spacing w:line="360" w:lineRule="auto"/>
        <w:ind w:left="0"/>
        <w:jc w:val="both"/>
        <w:rPr>
          <w:b w:val="0"/>
        </w:rPr>
      </w:pPr>
      <w:r w:rsidRPr="009B4F3B">
        <w:rPr>
          <w:b w:val="0"/>
        </w:rPr>
        <w:lastRenderedPageBreak/>
        <w:t>Tabula Nr.</w:t>
      </w:r>
      <w:r w:rsidR="000B21AD">
        <w:rPr>
          <w:b w:val="0"/>
        </w:rPr>
        <w:t xml:space="preserve"> </w:t>
      </w:r>
      <w:r w:rsidR="0095309C">
        <w:rPr>
          <w:b w:val="0"/>
        </w:rPr>
        <w:t>3.3</w:t>
      </w:r>
      <w:r w:rsidR="000B21AD">
        <w:rPr>
          <w:b w:val="0"/>
        </w:rPr>
        <w:t>.</w:t>
      </w:r>
    </w:p>
    <w:p w:rsidR="004618CF" w:rsidRPr="009B4F3B" w:rsidRDefault="004618CF" w:rsidP="00DA4E45">
      <w:pPr>
        <w:pStyle w:val="ListParagraph"/>
        <w:spacing w:line="360" w:lineRule="auto"/>
        <w:ind w:left="0"/>
        <w:jc w:val="center"/>
        <w:rPr>
          <w:b w:val="0"/>
        </w:rPr>
      </w:pPr>
      <w:r w:rsidRPr="009B4F3B">
        <w:rPr>
          <w:b w:val="0"/>
        </w:rPr>
        <w:t>Augstas temperatūras vakuuma elektrokrāsņu sildelementu materiālu raksturojums.</w:t>
      </w:r>
    </w:p>
    <w:tbl>
      <w:tblPr>
        <w:tblStyle w:val="TableGrid"/>
        <w:tblW w:w="0" w:type="auto"/>
        <w:tblLook w:val="04A0" w:firstRow="1" w:lastRow="0" w:firstColumn="1" w:lastColumn="0" w:noHBand="0" w:noVBand="1"/>
      </w:tblPr>
      <w:tblGrid>
        <w:gridCol w:w="3369"/>
        <w:gridCol w:w="1842"/>
        <w:gridCol w:w="1560"/>
        <w:gridCol w:w="1559"/>
        <w:gridCol w:w="1525"/>
      </w:tblGrid>
      <w:tr w:rsidR="004618CF" w:rsidTr="007279D3">
        <w:tc>
          <w:tcPr>
            <w:tcW w:w="3369" w:type="dxa"/>
          </w:tcPr>
          <w:p w:rsidR="004618CF" w:rsidRPr="009B4F3B" w:rsidRDefault="004618CF" w:rsidP="007279D3">
            <w:pPr>
              <w:pStyle w:val="ListParagraph"/>
              <w:ind w:left="0"/>
              <w:jc w:val="center"/>
              <w:rPr>
                <w:b w:val="0"/>
              </w:rPr>
            </w:pPr>
            <w:r w:rsidRPr="009B4F3B">
              <w:rPr>
                <w:b w:val="0"/>
              </w:rPr>
              <w:t>Lieluma nosaukums</w:t>
            </w:r>
          </w:p>
        </w:tc>
        <w:tc>
          <w:tcPr>
            <w:tcW w:w="1842" w:type="dxa"/>
          </w:tcPr>
          <w:p w:rsidR="004618CF" w:rsidRPr="009B4F3B" w:rsidRDefault="004618CF" w:rsidP="007279D3">
            <w:pPr>
              <w:pStyle w:val="ListParagraph"/>
              <w:ind w:left="0"/>
              <w:jc w:val="center"/>
              <w:rPr>
                <w:b w:val="0"/>
              </w:rPr>
            </w:pPr>
            <w:r w:rsidRPr="009B4F3B">
              <w:rPr>
                <w:b w:val="0"/>
              </w:rPr>
              <w:t>Molibdens</w:t>
            </w:r>
          </w:p>
        </w:tc>
        <w:tc>
          <w:tcPr>
            <w:tcW w:w="1560" w:type="dxa"/>
          </w:tcPr>
          <w:p w:rsidR="004618CF" w:rsidRPr="009B4F3B" w:rsidRDefault="004618CF" w:rsidP="007279D3">
            <w:pPr>
              <w:pStyle w:val="ListParagraph"/>
              <w:ind w:left="0"/>
              <w:jc w:val="center"/>
              <w:rPr>
                <w:b w:val="0"/>
              </w:rPr>
            </w:pPr>
            <w:r w:rsidRPr="009B4F3B">
              <w:rPr>
                <w:b w:val="0"/>
              </w:rPr>
              <w:t>Tantals</w:t>
            </w:r>
          </w:p>
        </w:tc>
        <w:tc>
          <w:tcPr>
            <w:tcW w:w="1559" w:type="dxa"/>
          </w:tcPr>
          <w:p w:rsidR="004618CF" w:rsidRPr="009B4F3B" w:rsidRDefault="004618CF" w:rsidP="007279D3">
            <w:pPr>
              <w:pStyle w:val="ListParagraph"/>
              <w:ind w:left="0"/>
              <w:jc w:val="center"/>
              <w:rPr>
                <w:b w:val="0"/>
              </w:rPr>
            </w:pPr>
            <w:r w:rsidRPr="009B4F3B">
              <w:rPr>
                <w:b w:val="0"/>
              </w:rPr>
              <w:t>Volframs</w:t>
            </w:r>
          </w:p>
        </w:tc>
        <w:tc>
          <w:tcPr>
            <w:tcW w:w="1525" w:type="dxa"/>
          </w:tcPr>
          <w:p w:rsidR="004618CF" w:rsidRPr="009B4F3B" w:rsidRDefault="004618CF" w:rsidP="007279D3">
            <w:pPr>
              <w:pStyle w:val="ListParagraph"/>
              <w:ind w:left="0"/>
              <w:jc w:val="center"/>
              <w:rPr>
                <w:b w:val="0"/>
              </w:rPr>
            </w:pPr>
            <w:r w:rsidRPr="009B4F3B">
              <w:rPr>
                <w:b w:val="0"/>
              </w:rPr>
              <w:t>Grafīts</w:t>
            </w:r>
          </w:p>
        </w:tc>
      </w:tr>
      <w:tr w:rsidR="004618CF" w:rsidTr="007279D3">
        <w:tc>
          <w:tcPr>
            <w:tcW w:w="3369" w:type="dxa"/>
          </w:tcPr>
          <w:p w:rsidR="004618CF" w:rsidRPr="009B4F3B" w:rsidRDefault="004618CF" w:rsidP="007279D3">
            <w:pPr>
              <w:pStyle w:val="ListParagraph"/>
              <w:ind w:left="0" w:firstLine="0"/>
              <w:rPr>
                <w:b w:val="0"/>
              </w:rPr>
            </w:pPr>
            <w:r w:rsidRPr="009B4F3B">
              <w:rPr>
                <w:b w:val="0"/>
              </w:rPr>
              <w:t>Kuš</w:t>
            </w:r>
            <w:r w:rsidR="00DA4E45">
              <w:rPr>
                <w:b w:val="0"/>
              </w:rPr>
              <w:t>anas temperatūra, °C</w:t>
            </w:r>
          </w:p>
          <w:p w:rsidR="004618CF" w:rsidRPr="009B4F3B" w:rsidRDefault="004618CF" w:rsidP="007279D3">
            <w:pPr>
              <w:pStyle w:val="ListParagraph"/>
              <w:ind w:left="0" w:firstLine="0"/>
              <w:rPr>
                <w:b w:val="0"/>
              </w:rPr>
            </w:pPr>
            <w:r w:rsidRPr="009B4F3B">
              <w:rPr>
                <w:b w:val="0"/>
              </w:rPr>
              <w:t>Maksimālā  pielietotā te</w:t>
            </w:r>
            <w:r w:rsidR="00DA4E45">
              <w:rPr>
                <w:b w:val="0"/>
              </w:rPr>
              <w:t>mperatūra vakuumā, °C</w:t>
            </w:r>
          </w:p>
          <w:p w:rsidR="00DA4E45" w:rsidRDefault="004618CF" w:rsidP="007279D3">
            <w:pPr>
              <w:pStyle w:val="ListParagraph"/>
              <w:ind w:left="0" w:firstLine="0"/>
              <w:rPr>
                <w:b w:val="0"/>
              </w:rPr>
            </w:pPr>
            <w:r>
              <w:rPr>
                <w:b w:val="0"/>
              </w:rPr>
              <w:t>Ī</w:t>
            </w:r>
            <w:r w:rsidRPr="009B4F3B">
              <w:rPr>
                <w:b w:val="0"/>
              </w:rPr>
              <w:t xml:space="preserve">patnējā elektriskā pretestība, </w:t>
            </w:r>
          </w:p>
          <w:p w:rsidR="004618CF" w:rsidRPr="009B4F3B" w:rsidRDefault="004618CF" w:rsidP="007279D3">
            <w:pPr>
              <w:pStyle w:val="ListParagraph"/>
              <w:ind w:left="0" w:firstLine="0"/>
              <w:rPr>
                <w:rFonts w:eastAsiaTheme="minorEastAsia"/>
                <w:b w:val="0"/>
              </w:rPr>
            </w:pPr>
            <w:r w:rsidRPr="009B4F3B">
              <w:rPr>
                <w:b w:val="0"/>
              </w:rPr>
              <w:t>Ω·</w:t>
            </w:r>
            <m:oMath>
              <m:sSup>
                <m:sSupPr>
                  <m:ctrlPr>
                    <w:rPr>
                      <w:rFonts w:ascii="Cambria Math" w:hAnsi="Cambria Math"/>
                      <w:b w:val="0"/>
                      <w:i/>
                    </w:rPr>
                  </m:ctrlPr>
                </m:sSupPr>
                <m:e>
                  <m:r>
                    <m:rPr>
                      <m:sty m:val="bi"/>
                    </m:rPr>
                    <w:rPr>
                      <w:rFonts w:ascii="Cambria Math" w:hAnsi="Cambria Math"/>
                    </w:rPr>
                    <m:t>mm</m:t>
                  </m:r>
                </m:e>
                <m:sup>
                  <m:r>
                    <m:rPr>
                      <m:sty m:val="bi"/>
                    </m:rPr>
                    <w:rPr>
                      <w:rFonts w:ascii="Cambria Math" w:hAnsi="Cambria Math"/>
                    </w:rPr>
                    <m:t>2</m:t>
                  </m:r>
                </m:sup>
              </m:sSup>
              <m:r>
                <m:rPr>
                  <m:sty m:val="bi"/>
                </m:rPr>
                <w:rPr>
                  <w:rFonts w:ascii="Cambria Math" w:hAnsi="Cambria Math"/>
                </w:rPr>
                <m:t>/m</m:t>
              </m:r>
            </m:oMath>
          </w:p>
          <w:p w:rsidR="004618CF" w:rsidRPr="009B4F3B" w:rsidRDefault="004618CF" w:rsidP="007279D3">
            <w:pPr>
              <w:pStyle w:val="ListParagraph"/>
              <w:ind w:left="0" w:firstLine="0"/>
              <w:rPr>
                <w:rFonts w:eastAsiaTheme="minorEastAsia"/>
                <w:b w:val="0"/>
              </w:rPr>
            </w:pPr>
            <w:r w:rsidRPr="009B4F3B">
              <w:rPr>
                <w:rFonts w:eastAsiaTheme="minorEastAsia"/>
                <w:b w:val="0"/>
              </w:rPr>
              <w:t>Kontakta reakciju sākuma temperatūra, °C*:</w:t>
            </w:r>
          </w:p>
          <w:p w:rsidR="004618CF" w:rsidRPr="009B4F3B" w:rsidRDefault="004618CF" w:rsidP="007279D3">
            <w:pPr>
              <w:pStyle w:val="ListParagraph"/>
              <w:ind w:left="0" w:firstLine="142"/>
              <w:rPr>
                <w:rFonts w:eastAsiaTheme="minorEastAsia"/>
                <w:b w:val="0"/>
              </w:rPr>
            </w:pPr>
            <w:r w:rsidRPr="009B4F3B">
              <w:rPr>
                <w:rFonts w:eastAsiaTheme="minorEastAsia"/>
                <w:b w:val="0"/>
              </w:rPr>
              <w:t xml:space="preserve"> </w:t>
            </w:r>
            <w:r w:rsidR="00DA4E45">
              <w:rPr>
                <w:rFonts w:eastAsiaTheme="minorEastAsia"/>
                <w:b w:val="0"/>
              </w:rPr>
              <w:t xml:space="preserve">  ar oglekli</w:t>
            </w:r>
          </w:p>
          <w:p w:rsidR="004618CF" w:rsidRPr="009B4F3B" w:rsidRDefault="004618CF" w:rsidP="007279D3">
            <w:pPr>
              <w:pStyle w:val="ListParagraph"/>
              <w:ind w:left="0" w:firstLine="142"/>
              <w:rPr>
                <w:rFonts w:eastAsiaTheme="minorEastAsia"/>
                <w:b w:val="0"/>
              </w:rPr>
            </w:pPr>
            <w:r w:rsidRPr="009B4F3B">
              <w:rPr>
                <w:rFonts w:eastAsiaTheme="minorEastAsia"/>
                <w:b w:val="0"/>
              </w:rPr>
              <w:t xml:space="preserve">   ar be</w:t>
            </w:r>
            <w:r w:rsidR="00DA4E45">
              <w:rPr>
                <w:rFonts w:eastAsiaTheme="minorEastAsia"/>
                <w:b w:val="0"/>
              </w:rPr>
              <w:t>rilija oksīdu</w:t>
            </w:r>
          </w:p>
          <w:p w:rsidR="004618CF" w:rsidRPr="009B4F3B" w:rsidRDefault="004618CF" w:rsidP="007279D3">
            <w:pPr>
              <w:pStyle w:val="ListParagraph"/>
              <w:ind w:left="0" w:firstLine="142"/>
              <w:rPr>
                <w:rFonts w:eastAsiaTheme="minorEastAsia"/>
                <w:b w:val="0"/>
              </w:rPr>
            </w:pPr>
            <w:r w:rsidRPr="009B4F3B">
              <w:rPr>
                <w:rFonts w:eastAsiaTheme="minorEastAsia"/>
                <w:b w:val="0"/>
              </w:rPr>
              <w:t xml:space="preserve">   ar</w:t>
            </w:r>
            <w:r w:rsidR="00DA4E45">
              <w:rPr>
                <w:rFonts w:eastAsiaTheme="minorEastAsia"/>
                <w:b w:val="0"/>
              </w:rPr>
              <w:t xml:space="preserve"> magnija oksīdu</w:t>
            </w:r>
          </w:p>
          <w:p w:rsidR="004618CF" w:rsidRPr="009B4F3B" w:rsidRDefault="004618CF" w:rsidP="007279D3">
            <w:pPr>
              <w:pStyle w:val="ListParagraph"/>
              <w:ind w:left="0" w:firstLine="142"/>
              <w:rPr>
                <w:rFonts w:eastAsiaTheme="minorEastAsia"/>
                <w:b w:val="0"/>
              </w:rPr>
            </w:pPr>
            <w:r w:rsidRPr="009B4F3B">
              <w:rPr>
                <w:rFonts w:eastAsiaTheme="minorEastAsia"/>
                <w:b w:val="0"/>
              </w:rPr>
              <w:t xml:space="preserve">   a</w:t>
            </w:r>
            <w:r w:rsidR="00DA4E45">
              <w:rPr>
                <w:rFonts w:eastAsiaTheme="minorEastAsia"/>
                <w:b w:val="0"/>
              </w:rPr>
              <w:t>r cirkonija dioksīdu</w:t>
            </w:r>
          </w:p>
          <w:p w:rsidR="004618CF" w:rsidRDefault="004618CF" w:rsidP="007279D3">
            <w:pPr>
              <w:pStyle w:val="ListParagraph"/>
              <w:ind w:left="0" w:firstLine="142"/>
              <w:rPr>
                <w:rFonts w:eastAsiaTheme="minorEastAsia"/>
                <w:b w:val="0"/>
              </w:rPr>
            </w:pPr>
            <w:r w:rsidRPr="009B4F3B">
              <w:rPr>
                <w:rFonts w:eastAsiaTheme="minorEastAsia"/>
                <w:b w:val="0"/>
              </w:rPr>
              <w:t xml:space="preserve">   ar t</w:t>
            </w:r>
            <w:r w:rsidR="00DA4E45">
              <w:rPr>
                <w:rFonts w:eastAsiaTheme="minorEastAsia"/>
                <w:b w:val="0"/>
              </w:rPr>
              <w:t>orija dioksīdu</w:t>
            </w:r>
          </w:p>
          <w:p w:rsidR="004618CF" w:rsidRPr="009B4F3B" w:rsidRDefault="004618CF" w:rsidP="00DA4E45">
            <w:pPr>
              <w:pStyle w:val="ListParagraph"/>
              <w:ind w:left="0" w:firstLine="0"/>
              <w:rPr>
                <w:b w:val="0"/>
              </w:rPr>
            </w:pPr>
            <w:r w:rsidRPr="009B4F3B">
              <w:rPr>
                <w:rFonts w:eastAsiaTheme="minorEastAsia"/>
                <w:b w:val="0"/>
              </w:rPr>
              <w:t>Blīvums, kg/</w:t>
            </w:r>
            <m:oMath>
              <m:sSup>
                <m:sSupPr>
                  <m:ctrlPr>
                    <w:rPr>
                      <w:rFonts w:ascii="Cambria Math" w:eastAsiaTheme="minorEastAsia" w:hAnsi="Cambria Math"/>
                      <w:b w:val="0"/>
                      <w:i/>
                    </w:rPr>
                  </m:ctrlPr>
                </m:sSupPr>
                <m:e>
                  <m:r>
                    <m:rPr>
                      <m:sty m:val="bi"/>
                    </m:rPr>
                    <w:rPr>
                      <w:rFonts w:ascii="Cambria Math" w:eastAsiaTheme="minorEastAsia" w:hAnsi="Cambria Math"/>
                    </w:rPr>
                    <m:t>dm</m:t>
                  </m:r>
                </m:e>
                <m:sup>
                  <m:r>
                    <m:rPr>
                      <m:sty m:val="bi"/>
                    </m:rPr>
                    <w:rPr>
                      <w:rFonts w:ascii="Cambria Math" w:eastAsiaTheme="minorEastAsia" w:hAnsi="Cambria Math"/>
                    </w:rPr>
                    <m:t>3</m:t>
                  </m:r>
                </m:sup>
              </m:sSup>
            </m:oMath>
            <w:r w:rsidRPr="009B4F3B">
              <w:rPr>
                <w:rFonts w:eastAsiaTheme="minorEastAsia"/>
                <w:b w:val="0"/>
              </w:rPr>
              <w:t>................</w:t>
            </w:r>
          </w:p>
        </w:tc>
        <w:tc>
          <w:tcPr>
            <w:tcW w:w="1842" w:type="dxa"/>
          </w:tcPr>
          <w:p w:rsidR="004618CF" w:rsidRPr="009B4F3B" w:rsidRDefault="004618CF" w:rsidP="007279D3">
            <w:pPr>
              <w:pStyle w:val="ListParagraph"/>
              <w:ind w:left="0"/>
              <w:jc w:val="center"/>
              <w:rPr>
                <w:b w:val="0"/>
              </w:rPr>
            </w:pPr>
            <w:r w:rsidRPr="009B4F3B">
              <w:rPr>
                <w:b w:val="0"/>
              </w:rPr>
              <w:t>2600</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1700</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0,048</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1500</w:t>
            </w:r>
          </w:p>
          <w:p w:rsidR="004618CF" w:rsidRPr="009B4F3B" w:rsidRDefault="004618CF" w:rsidP="007279D3">
            <w:pPr>
              <w:pStyle w:val="ListParagraph"/>
              <w:ind w:left="0"/>
              <w:jc w:val="center"/>
              <w:rPr>
                <w:b w:val="0"/>
              </w:rPr>
            </w:pPr>
            <w:r w:rsidRPr="009B4F3B">
              <w:rPr>
                <w:b w:val="0"/>
              </w:rPr>
              <w:t>1900</w:t>
            </w:r>
          </w:p>
          <w:p w:rsidR="004618CF" w:rsidRPr="009B4F3B" w:rsidRDefault="004618CF" w:rsidP="007279D3">
            <w:pPr>
              <w:pStyle w:val="ListParagraph"/>
              <w:ind w:left="0"/>
              <w:jc w:val="center"/>
              <w:rPr>
                <w:b w:val="0"/>
              </w:rPr>
            </w:pPr>
            <w:r w:rsidRPr="009B4F3B">
              <w:rPr>
                <w:b w:val="0"/>
              </w:rPr>
              <w:t>1600</w:t>
            </w:r>
          </w:p>
          <w:p w:rsidR="004618CF" w:rsidRPr="009B4F3B" w:rsidRDefault="004618CF" w:rsidP="007279D3">
            <w:pPr>
              <w:pStyle w:val="ListParagraph"/>
              <w:ind w:left="0"/>
              <w:jc w:val="center"/>
              <w:rPr>
                <w:b w:val="0"/>
              </w:rPr>
            </w:pPr>
            <w:r w:rsidRPr="009B4F3B">
              <w:rPr>
                <w:b w:val="0"/>
              </w:rPr>
              <w:t>2200</w:t>
            </w:r>
          </w:p>
          <w:p w:rsidR="004618CF" w:rsidRPr="009B4F3B" w:rsidRDefault="004618CF" w:rsidP="007279D3">
            <w:pPr>
              <w:pStyle w:val="ListParagraph"/>
              <w:ind w:left="0"/>
              <w:jc w:val="center"/>
              <w:rPr>
                <w:b w:val="0"/>
              </w:rPr>
            </w:pPr>
            <w:r w:rsidRPr="009B4F3B">
              <w:rPr>
                <w:b w:val="0"/>
              </w:rPr>
              <w:t>1900</w:t>
            </w:r>
          </w:p>
          <w:p w:rsidR="004618CF" w:rsidRPr="009B4F3B" w:rsidRDefault="004618CF" w:rsidP="007279D3">
            <w:pPr>
              <w:pStyle w:val="ListParagraph"/>
              <w:ind w:left="0"/>
              <w:jc w:val="center"/>
              <w:rPr>
                <w:b w:val="0"/>
              </w:rPr>
            </w:pPr>
            <w:r w:rsidRPr="009B4F3B">
              <w:rPr>
                <w:b w:val="0"/>
              </w:rPr>
              <w:t>10,2</w:t>
            </w:r>
          </w:p>
        </w:tc>
        <w:tc>
          <w:tcPr>
            <w:tcW w:w="1560" w:type="dxa"/>
          </w:tcPr>
          <w:p w:rsidR="004618CF" w:rsidRPr="009B4F3B" w:rsidRDefault="004618CF" w:rsidP="007279D3">
            <w:pPr>
              <w:pStyle w:val="ListParagraph"/>
              <w:ind w:left="0"/>
              <w:jc w:val="center"/>
              <w:rPr>
                <w:b w:val="0"/>
              </w:rPr>
            </w:pPr>
            <w:r w:rsidRPr="009B4F3B">
              <w:rPr>
                <w:b w:val="0"/>
              </w:rPr>
              <w:t>300</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2200</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0,155</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1000</w:t>
            </w:r>
          </w:p>
          <w:p w:rsidR="004618CF" w:rsidRPr="009B4F3B" w:rsidRDefault="004618CF" w:rsidP="007279D3">
            <w:pPr>
              <w:pStyle w:val="ListParagraph"/>
              <w:ind w:left="0"/>
              <w:jc w:val="center"/>
              <w:rPr>
                <w:b w:val="0"/>
              </w:rPr>
            </w:pPr>
            <w:r w:rsidRPr="009B4F3B">
              <w:rPr>
                <w:b w:val="0"/>
              </w:rPr>
              <w:t>1600</w:t>
            </w:r>
          </w:p>
          <w:p w:rsidR="004618CF" w:rsidRPr="009B4F3B" w:rsidRDefault="004618CF" w:rsidP="007279D3">
            <w:pPr>
              <w:pStyle w:val="ListParagraph"/>
              <w:ind w:left="0"/>
              <w:jc w:val="center"/>
              <w:rPr>
                <w:b w:val="0"/>
              </w:rPr>
            </w:pPr>
            <w:r w:rsidRPr="009B4F3B">
              <w:rPr>
                <w:b w:val="0"/>
              </w:rPr>
              <w:t>1800</w:t>
            </w:r>
          </w:p>
          <w:p w:rsidR="004618CF" w:rsidRPr="009B4F3B" w:rsidRDefault="004618CF" w:rsidP="007279D3">
            <w:pPr>
              <w:pStyle w:val="ListParagraph"/>
              <w:ind w:left="0"/>
              <w:jc w:val="center"/>
              <w:rPr>
                <w:b w:val="0"/>
              </w:rPr>
            </w:pPr>
            <w:r w:rsidRPr="009B4F3B">
              <w:rPr>
                <w:b w:val="0"/>
              </w:rPr>
              <w:t>1600</w:t>
            </w:r>
          </w:p>
          <w:p w:rsidR="004618CF" w:rsidRPr="009B4F3B" w:rsidRDefault="004618CF" w:rsidP="007279D3">
            <w:pPr>
              <w:pStyle w:val="ListParagraph"/>
              <w:ind w:left="0"/>
              <w:jc w:val="center"/>
              <w:rPr>
                <w:b w:val="0"/>
              </w:rPr>
            </w:pPr>
            <w:r w:rsidRPr="009B4F3B">
              <w:rPr>
                <w:b w:val="0"/>
              </w:rPr>
              <w:t>1900</w:t>
            </w:r>
          </w:p>
          <w:p w:rsidR="004618CF" w:rsidRPr="009B4F3B" w:rsidRDefault="004618CF" w:rsidP="007279D3">
            <w:pPr>
              <w:pStyle w:val="ListParagraph"/>
              <w:ind w:left="0"/>
              <w:jc w:val="center"/>
              <w:rPr>
                <w:b w:val="0"/>
              </w:rPr>
            </w:pPr>
            <w:r w:rsidRPr="009B4F3B">
              <w:rPr>
                <w:b w:val="0"/>
              </w:rPr>
              <w:t>16,6</w:t>
            </w:r>
          </w:p>
        </w:tc>
        <w:tc>
          <w:tcPr>
            <w:tcW w:w="1559" w:type="dxa"/>
          </w:tcPr>
          <w:p w:rsidR="004618CF" w:rsidRPr="009B4F3B" w:rsidRDefault="004618CF" w:rsidP="007279D3">
            <w:pPr>
              <w:pStyle w:val="ListParagraph"/>
              <w:ind w:left="0"/>
              <w:jc w:val="center"/>
              <w:rPr>
                <w:b w:val="0"/>
              </w:rPr>
            </w:pPr>
            <w:r w:rsidRPr="009B4F3B">
              <w:rPr>
                <w:b w:val="0"/>
              </w:rPr>
              <w:t>3380</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2300</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0,055</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1500</w:t>
            </w:r>
          </w:p>
          <w:p w:rsidR="004618CF" w:rsidRPr="009B4F3B" w:rsidRDefault="004618CF" w:rsidP="007279D3">
            <w:pPr>
              <w:pStyle w:val="ListParagraph"/>
              <w:ind w:left="0"/>
              <w:jc w:val="center"/>
              <w:rPr>
                <w:b w:val="0"/>
              </w:rPr>
            </w:pPr>
            <w:r w:rsidRPr="009B4F3B">
              <w:rPr>
                <w:b w:val="0"/>
              </w:rPr>
              <w:t>2000</w:t>
            </w:r>
          </w:p>
          <w:p w:rsidR="004618CF" w:rsidRPr="009B4F3B" w:rsidRDefault="004618CF" w:rsidP="007279D3">
            <w:pPr>
              <w:pStyle w:val="ListParagraph"/>
              <w:ind w:left="0"/>
              <w:jc w:val="center"/>
              <w:rPr>
                <w:b w:val="0"/>
              </w:rPr>
            </w:pPr>
            <w:r w:rsidRPr="009B4F3B">
              <w:rPr>
                <w:b w:val="0"/>
              </w:rPr>
              <w:t>2000</w:t>
            </w:r>
          </w:p>
          <w:p w:rsidR="004618CF" w:rsidRPr="009B4F3B" w:rsidRDefault="004618CF" w:rsidP="007279D3">
            <w:pPr>
              <w:pStyle w:val="ListParagraph"/>
              <w:ind w:left="0"/>
              <w:jc w:val="center"/>
              <w:rPr>
                <w:b w:val="0"/>
              </w:rPr>
            </w:pPr>
            <w:r w:rsidRPr="009B4F3B">
              <w:rPr>
                <w:b w:val="0"/>
              </w:rPr>
              <w:t>1600</w:t>
            </w:r>
          </w:p>
          <w:p w:rsidR="004618CF" w:rsidRPr="009B4F3B" w:rsidRDefault="004618CF" w:rsidP="007279D3">
            <w:pPr>
              <w:pStyle w:val="ListParagraph"/>
              <w:ind w:left="0"/>
              <w:jc w:val="center"/>
              <w:rPr>
                <w:b w:val="0"/>
              </w:rPr>
            </w:pPr>
            <w:r w:rsidRPr="009B4F3B">
              <w:rPr>
                <w:b w:val="0"/>
              </w:rPr>
              <w:t>2200</w:t>
            </w:r>
          </w:p>
          <w:p w:rsidR="004618CF" w:rsidRPr="009B4F3B" w:rsidRDefault="004618CF" w:rsidP="007279D3">
            <w:pPr>
              <w:pStyle w:val="ListParagraph"/>
              <w:ind w:left="0"/>
              <w:jc w:val="center"/>
              <w:rPr>
                <w:b w:val="0"/>
              </w:rPr>
            </w:pPr>
            <w:r w:rsidRPr="009B4F3B">
              <w:rPr>
                <w:b w:val="0"/>
              </w:rPr>
              <w:t>19,34</w:t>
            </w:r>
          </w:p>
        </w:tc>
        <w:tc>
          <w:tcPr>
            <w:tcW w:w="1525" w:type="dxa"/>
          </w:tcPr>
          <w:p w:rsidR="004618CF" w:rsidRPr="009B4F3B" w:rsidRDefault="004618CF" w:rsidP="007279D3">
            <w:pPr>
              <w:pStyle w:val="ListParagraph"/>
              <w:ind w:left="0"/>
              <w:jc w:val="center"/>
              <w:rPr>
                <w:b w:val="0"/>
              </w:rPr>
            </w:pPr>
            <w:r w:rsidRPr="009B4F3B">
              <w:rPr>
                <w:b w:val="0"/>
              </w:rPr>
              <w:t>3700</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2200</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8-12</w:t>
            </w: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p>
          <w:p w:rsidR="004618CF" w:rsidRPr="009B4F3B" w:rsidRDefault="004618CF" w:rsidP="007279D3">
            <w:pPr>
              <w:pStyle w:val="ListParagraph"/>
              <w:ind w:left="0"/>
              <w:jc w:val="center"/>
              <w:rPr>
                <w:b w:val="0"/>
              </w:rPr>
            </w:pPr>
            <w:r w:rsidRPr="009B4F3B">
              <w:rPr>
                <w:b w:val="0"/>
              </w:rPr>
              <w:t>--</w:t>
            </w:r>
          </w:p>
          <w:p w:rsidR="004618CF" w:rsidRPr="009B4F3B" w:rsidRDefault="004618CF" w:rsidP="007279D3">
            <w:pPr>
              <w:pStyle w:val="ListParagraph"/>
              <w:ind w:left="0"/>
              <w:jc w:val="center"/>
              <w:rPr>
                <w:b w:val="0"/>
              </w:rPr>
            </w:pPr>
            <w:r w:rsidRPr="009B4F3B">
              <w:rPr>
                <w:b w:val="0"/>
              </w:rPr>
              <w:t>2300</w:t>
            </w:r>
          </w:p>
          <w:p w:rsidR="004618CF" w:rsidRPr="009B4F3B" w:rsidRDefault="004618CF" w:rsidP="007279D3">
            <w:pPr>
              <w:pStyle w:val="ListParagraph"/>
              <w:ind w:left="0"/>
              <w:jc w:val="center"/>
              <w:rPr>
                <w:b w:val="0"/>
              </w:rPr>
            </w:pPr>
            <w:r w:rsidRPr="009B4F3B">
              <w:rPr>
                <w:b w:val="0"/>
              </w:rPr>
              <w:t>1800</w:t>
            </w:r>
          </w:p>
          <w:p w:rsidR="004618CF" w:rsidRPr="009B4F3B" w:rsidRDefault="004618CF" w:rsidP="007279D3">
            <w:pPr>
              <w:pStyle w:val="ListParagraph"/>
              <w:ind w:left="0"/>
              <w:jc w:val="center"/>
              <w:rPr>
                <w:b w:val="0"/>
              </w:rPr>
            </w:pPr>
            <w:r w:rsidRPr="009B4F3B">
              <w:rPr>
                <w:b w:val="0"/>
              </w:rPr>
              <w:t>1600</w:t>
            </w:r>
          </w:p>
          <w:p w:rsidR="004618CF" w:rsidRPr="009B4F3B" w:rsidRDefault="004618CF" w:rsidP="007279D3">
            <w:pPr>
              <w:pStyle w:val="ListParagraph"/>
              <w:ind w:left="0"/>
              <w:jc w:val="center"/>
              <w:rPr>
                <w:b w:val="0"/>
              </w:rPr>
            </w:pPr>
            <w:r w:rsidRPr="009B4F3B">
              <w:rPr>
                <w:b w:val="0"/>
              </w:rPr>
              <w:t>2000</w:t>
            </w:r>
          </w:p>
          <w:p w:rsidR="004618CF" w:rsidRPr="009B4F3B" w:rsidRDefault="004618CF" w:rsidP="007279D3">
            <w:pPr>
              <w:pStyle w:val="ListParagraph"/>
              <w:ind w:left="0"/>
              <w:jc w:val="center"/>
              <w:rPr>
                <w:b w:val="0"/>
              </w:rPr>
            </w:pPr>
            <w:r w:rsidRPr="009B4F3B">
              <w:rPr>
                <w:b w:val="0"/>
              </w:rPr>
              <w:t>2,2</w:t>
            </w:r>
          </w:p>
        </w:tc>
      </w:tr>
      <w:tr w:rsidR="004618CF" w:rsidTr="007279D3">
        <w:tc>
          <w:tcPr>
            <w:tcW w:w="9855" w:type="dxa"/>
            <w:gridSpan w:val="5"/>
          </w:tcPr>
          <w:p w:rsidR="004618CF" w:rsidRDefault="004618CF" w:rsidP="007279D3">
            <w:pPr>
              <w:pStyle w:val="ListParagraph"/>
              <w:ind w:left="0"/>
            </w:pPr>
            <w:r>
              <w:t xml:space="preserve">* - </w:t>
            </w:r>
            <w:r w:rsidRPr="009B4F3B">
              <w:rPr>
                <w:b w:val="0"/>
              </w:rPr>
              <w:t>Temperatūra attiecas uz ķīmiski tīriem materiāliem. Tehniskiem materiāliem uzrādītie lielumi ir nedaudz jāsamazina.</w:t>
            </w:r>
          </w:p>
        </w:tc>
      </w:tr>
    </w:tbl>
    <w:p w:rsidR="004618CF" w:rsidRDefault="004618CF" w:rsidP="004618CF">
      <w:pPr>
        <w:pStyle w:val="ListParagraph"/>
        <w:ind w:left="0" w:firstLine="426"/>
        <w:jc w:val="center"/>
      </w:pPr>
    </w:p>
    <w:p w:rsidR="00DA4E45" w:rsidRDefault="004618CF" w:rsidP="005A3993">
      <w:pPr>
        <w:pStyle w:val="ListParagraph"/>
        <w:numPr>
          <w:ilvl w:val="2"/>
          <w:numId w:val="88"/>
        </w:numPr>
        <w:spacing w:line="360" w:lineRule="auto"/>
        <w:ind w:left="426" w:firstLine="0"/>
        <w:jc w:val="both"/>
        <w:rPr>
          <w:b w:val="0"/>
        </w:rPr>
      </w:pPr>
      <w:r w:rsidRPr="009B4F3B">
        <w:rPr>
          <w:b w:val="0"/>
          <w:i/>
        </w:rPr>
        <w:t>Atsūknēšanas līdzekļi.</w:t>
      </w:r>
      <w:r w:rsidRPr="009B4F3B">
        <w:rPr>
          <w:b w:val="0"/>
        </w:rPr>
        <w:t xml:space="preserve"> </w:t>
      </w:r>
    </w:p>
    <w:p w:rsidR="004618CF" w:rsidRPr="009B4F3B" w:rsidRDefault="004618CF" w:rsidP="00DA4E45">
      <w:pPr>
        <w:pStyle w:val="ListParagraph"/>
        <w:spacing w:line="360" w:lineRule="auto"/>
        <w:ind w:left="0"/>
        <w:jc w:val="both"/>
        <w:rPr>
          <w:rFonts w:eastAsiaTheme="minorEastAsia"/>
          <w:b w:val="0"/>
        </w:rPr>
      </w:pPr>
      <w:r w:rsidRPr="009B4F3B">
        <w:rPr>
          <w:b w:val="0"/>
        </w:rPr>
        <w:t xml:space="preserve">Lai radītu vakuumu krāsnī vai konteinerā, pielieto vakuuma sūkņus. Paliekošā vakuuma </w:t>
      </w:r>
      <m:oMath>
        <m:sSup>
          <m:sSupPr>
            <m:ctrlPr>
              <w:rPr>
                <w:rFonts w:ascii="Cambria Math" w:eastAsiaTheme="minorHAnsi" w:hAnsi="Cambria Math"/>
                <w:b w:val="0"/>
                <w:szCs w:val="22"/>
              </w:rPr>
            </m:ctrlPr>
          </m:sSupPr>
          <m:e>
            <m:r>
              <m:rPr>
                <m:sty m:val="b"/>
              </m:rPr>
              <w:rPr>
                <w:rFonts w:ascii="Cambria Math" w:hAnsi="Cambria Math"/>
              </w:rPr>
              <m:t>10</m:t>
            </m:r>
          </m:e>
          <m:sup>
            <m:r>
              <m:rPr>
                <m:sty m:val="b"/>
              </m:rPr>
              <w:rPr>
                <w:rFonts w:ascii="Cambria Math" w:hAnsi="Cambria Math"/>
              </w:rPr>
              <m:t>-2</m:t>
            </m:r>
          </m:sup>
        </m:sSup>
        <m:r>
          <m:rPr>
            <m:sty m:val="b"/>
          </m:rPr>
          <w:rPr>
            <w:rFonts w:ascii="Cambria Math" w:hAnsi="Cambria Math"/>
          </w:rPr>
          <m:t>-</m:t>
        </m:r>
        <m:sSup>
          <m:sSupPr>
            <m:ctrlPr>
              <w:rPr>
                <w:rFonts w:ascii="Cambria Math" w:eastAsiaTheme="minorHAnsi" w:hAnsi="Cambria Math"/>
                <w:b w:val="0"/>
                <w:szCs w:val="22"/>
              </w:rPr>
            </m:ctrlPr>
          </m:sSupPr>
          <m:e>
            <m:r>
              <m:rPr>
                <m:sty m:val="b"/>
              </m:rPr>
              <w:rPr>
                <w:rFonts w:ascii="Cambria Math" w:hAnsi="Cambria Math"/>
              </w:rPr>
              <m:t>10</m:t>
            </m:r>
          </m:e>
          <m:sup>
            <m:r>
              <m:rPr>
                <m:sty m:val="b"/>
              </m:rPr>
              <w:rPr>
                <w:rFonts w:ascii="Cambria Math" w:hAnsi="Cambria Math"/>
              </w:rPr>
              <m:t>-3</m:t>
            </m:r>
          </m:sup>
        </m:sSup>
      </m:oMath>
      <w:r w:rsidRPr="009B4F3B">
        <w:rPr>
          <w:rFonts w:eastAsiaTheme="minorEastAsia"/>
          <w:b w:val="0"/>
        </w:rPr>
        <w:t xml:space="preserve"> mm dz. st. darba telpā iegūšanai izmanto mehāniskos rotācijas sūkņus. Liela vakuuma </w:t>
      </w:r>
      <m:oMath>
        <m:sSup>
          <m:sSupPr>
            <m:ctrlPr>
              <w:rPr>
                <w:rFonts w:ascii="Cambria Math" w:eastAsiaTheme="minorEastAsia" w:hAnsi="Cambria Math"/>
                <w:b w:val="0"/>
                <w:szCs w:val="22"/>
              </w:rPr>
            </m:ctrlPr>
          </m:sSupPr>
          <m:e>
            <m:r>
              <m:rPr>
                <m:sty m:val="b"/>
              </m:rPr>
              <w:rPr>
                <w:rFonts w:ascii="Cambria Math" w:eastAsiaTheme="minorEastAsia" w:hAnsi="Cambria Math"/>
              </w:rPr>
              <m:t>10</m:t>
            </m:r>
          </m:e>
          <m:sup>
            <m:r>
              <m:rPr>
                <m:sty m:val="b"/>
              </m:rPr>
              <w:rPr>
                <w:rFonts w:ascii="Cambria Math" w:eastAsiaTheme="minorEastAsia" w:hAnsi="Cambria Math"/>
              </w:rPr>
              <m:t>-4</m:t>
            </m:r>
          </m:sup>
        </m:sSup>
        <m:r>
          <m:rPr>
            <m:sty m:val="b"/>
          </m:rPr>
          <w:rPr>
            <w:rFonts w:ascii="Cambria Math" w:eastAsiaTheme="minorEastAsia" w:hAnsi="Cambria Math"/>
          </w:rPr>
          <m:t>-</m:t>
        </m:r>
        <m:sSup>
          <m:sSupPr>
            <m:ctrlPr>
              <w:rPr>
                <w:rFonts w:ascii="Cambria Math" w:eastAsiaTheme="minorEastAsia" w:hAnsi="Cambria Math"/>
                <w:b w:val="0"/>
                <w:szCs w:val="22"/>
              </w:rPr>
            </m:ctrlPr>
          </m:sSupPr>
          <m:e>
            <m:r>
              <m:rPr>
                <m:sty m:val="b"/>
              </m:rPr>
              <w:rPr>
                <w:rFonts w:ascii="Cambria Math" w:eastAsiaTheme="minorEastAsia" w:hAnsi="Cambria Math"/>
              </w:rPr>
              <m:t>10</m:t>
            </m:r>
          </m:e>
          <m:sup>
            <m:r>
              <m:rPr>
                <m:sty m:val="b"/>
              </m:rPr>
              <w:rPr>
                <w:rFonts w:ascii="Cambria Math" w:eastAsiaTheme="minorEastAsia" w:hAnsi="Cambria Math"/>
              </w:rPr>
              <m:t>-5</m:t>
            </m:r>
          </m:sup>
        </m:sSup>
      </m:oMath>
      <w:r w:rsidRPr="009B4F3B">
        <w:rPr>
          <w:rFonts w:eastAsiaTheme="minorEastAsia"/>
          <w:b w:val="0"/>
        </w:rPr>
        <w:t xml:space="preserve"> mm dz. st. iegūšanas iekārtās pielieto difūzijas sūkņus. Mehāniskie sūkņi tajā gadījumā kalpo priekšvakuumu radīšanai un gāzu atsūknēšanai, kuras</w:t>
      </w:r>
      <w:r>
        <w:rPr>
          <w:rFonts w:eastAsiaTheme="minorEastAsia"/>
        </w:rPr>
        <w:t xml:space="preserve"> </w:t>
      </w:r>
      <w:r w:rsidRPr="009B4F3B">
        <w:rPr>
          <w:rFonts w:eastAsiaTheme="minorEastAsia"/>
          <w:b w:val="0"/>
        </w:rPr>
        <w:t>izgrūž difūzijas sūkņi. Liela vakuuma iegūšanas iekārtas tipveida shēma parādīta zīmējumā Nr.</w:t>
      </w:r>
      <w:r w:rsidR="000B21AD">
        <w:rPr>
          <w:rFonts w:eastAsiaTheme="minorEastAsia"/>
          <w:b w:val="0"/>
        </w:rPr>
        <w:t xml:space="preserve"> </w:t>
      </w:r>
      <w:r w:rsidR="0095309C">
        <w:rPr>
          <w:rFonts w:eastAsiaTheme="minorEastAsia"/>
          <w:b w:val="0"/>
        </w:rPr>
        <w:t>3.29</w:t>
      </w:r>
      <w:r w:rsidRPr="009B4F3B">
        <w:rPr>
          <w:rFonts w:eastAsiaTheme="minorEastAsia"/>
          <w:b w:val="0"/>
        </w:rPr>
        <w:t>.</w:t>
      </w:r>
    </w:p>
    <w:p w:rsidR="004618CF" w:rsidRDefault="004618CF" w:rsidP="004618CF">
      <w:pPr>
        <w:pStyle w:val="ListParagraph"/>
        <w:ind w:left="0" w:firstLine="426"/>
        <w:jc w:val="both"/>
        <w:rPr>
          <w:rFonts w:eastAsiaTheme="minorEastAsia"/>
        </w:rPr>
      </w:pPr>
      <w:r>
        <w:rPr>
          <w:rFonts w:eastAsiaTheme="minorEastAsia"/>
          <w:noProof/>
          <w:lang w:eastAsia="lv-LV"/>
        </w:rPr>
        <w:drawing>
          <wp:anchor distT="0" distB="0" distL="114300" distR="114300" simplePos="0" relativeHeight="251665920" behindDoc="0" locked="0" layoutInCell="1" allowOverlap="1">
            <wp:simplePos x="0" y="0"/>
            <wp:positionH relativeFrom="column">
              <wp:posOffset>290195</wp:posOffset>
            </wp:positionH>
            <wp:positionV relativeFrom="paragraph">
              <wp:posOffset>114300</wp:posOffset>
            </wp:positionV>
            <wp:extent cx="4256405" cy="1998980"/>
            <wp:effectExtent l="19050" t="0" r="0" b="0"/>
            <wp:wrapSquare wrapText="bothSides"/>
            <wp:docPr id="99" name="Picture 1" descr="D:\Documents and Settings\VilnisOzolins\My Documents\My Pictures\Vakuuma suknu ie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Vakuuma suknu iekarta.jpg"/>
                    <pic:cNvPicPr>
                      <a:picLocks noChangeAspect="1" noChangeArrowheads="1"/>
                    </pic:cNvPicPr>
                  </pic:nvPicPr>
                  <pic:blipFill>
                    <a:blip r:embed="rId48" cstate="print"/>
                    <a:srcRect/>
                    <a:stretch>
                      <a:fillRect/>
                    </a:stretch>
                  </pic:blipFill>
                  <pic:spPr bwMode="auto">
                    <a:xfrm>
                      <a:off x="0" y="0"/>
                      <a:ext cx="4256405" cy="199898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cente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Pr="00407000" w:rsidRDefault="004618CF" w:rsidP="00DA4E45">
      <w:pPr>
        <w:pStyle w:val="ListParagraph"/>
        <w:spacing w:line="360" w:lineRule="auto"/>
        <w:ind w:left="0" w:firstLine="426"/>
        <w:jc w:val="both"/>
        <w:rPr>
          <w:rFonts w:eastAsiaTheme="minorEastAsia"/>
          <w:b w:val="0"/>
        </w:rPr>
      </w:pPr>
      <w:r w:rsidRPr="00407000">
        <w:rPr>
          <w:rFonts w:eastAsiaTheme="minorEastAsia"/>
          <w:b w:val="0"/>
        </w:rPr>
        <w:t xml:space="preserve">Zīm. Nr. </w:t>
      </w:r>
      <w:r w:rsidR="0095309C">
        <w:rPr>
          <w:rFonts w:eastAsiaTheme="minorEastAsia"/>
          <w:b w:val="0"/>
        </w:rPr>
        <w:t>3.29</w:t>
      </w:r>
      <w:r w:rsidR="000B21AD">
        <w:rPr>
          <w:rFonts w:eastAsiaTheme="minorEastAsia"/>
          <w:b w:val="0"/>
        </w:rPr>
        <w:t>.</w:t>
      </w:r>
      <w:r w:rsidRPr="00407000">
        <w:rPr>
          <w:rFonts w:eastAsiaTheme="minorEastAsia"/>
          <w:b w:val="0"/>
        </w:rPr>
        <w:t xml:space="preserve"> Liela vakuuma iegūšanas iekārtas tipveida shēma.</w:t>
      </w:r>
    </w:p>
    <w:p w:rsidR="004618CF" w:rsidRPr="00407000" w:rsidRDefault="004618CF" w:rsidP="00DA4E45">
      <w:pPr>
        <w:pStyle w:val="ListParagraph"/>
        <w:spacing w:line="360" w:lineRule="auto"/>
        <w:ind w:left="426" w:firstLine="0"/>
        <w:jc w:val="both"/>
        <w:rPr>
          <w:rFonts w:eastAsiaTheme="minorEastAsia"/>
          <w:b w:val="0"/>
        </w:rPr>
      </w:pPr>
      <w:r w:rsidRPr="00407000">
        <w:rPr>
          <w:rFonts w:eastAsiaTheme="minorEastAsia"/>
          <w:b w:val="0"/>
        </w:rPr>
        <w:t xml:space="preserve">1 – rotācijas sūknis; 2 – sifonkompensators; 3 – filtrs; 4 – vakuuma vārsts; 5 – difūzijas sūknis; 6 – vārsts; 7 – vakuuma filtrs; 8 – sildītājs; 9 – ventilis. </w:t>
      </w:r>
    </w:p>
    <w:p w:rsidR="004618CF" w:rsidRPr="00407000" w:rsidRDefault="004618CF" w:rsidP="00DA4E45">
      <w:pPr>
        <w:pStyle w:val="ListParagraph"/>
        <w:spacing w:line="360" w:lineRule="auto"/>
        <w:ind w:left="0" w:firstLine="426"/>
        <w:jc w:val="both"/>
        <w:rPr>
          <w:rFonts w:eastAsiaTheme="minorEastAsia"/>
          <w:b w:val="0"/>
        </w:rPr>
      </w:pPr>
    </w:p>
    <w:p w:rsidR="004618CF" w:rsidRPr="00407000" w:rsidRDefault="004618CF" w:rsidP="00DA4E45">
      <w:pPr>
        <w:pStyle w:val="ListParagraph"/>
        <w:spacing w:line="360" w:lineRule="auto"/>
        <w:ind w:left="0" w:firstLine="426"/>
        <w:jc w:val="both"/>
        <w:rPr>
          <w:rFonts w:eastAsiaTheme="minorEastAsia"/>
          <w:b w:val="0"/>
        </w:rPr>
      </w:pPr>
      <w:r w:rsidRPr="00407000">
        <w:rPr>
          <w:rFonts w:eastAsiaTheme="minorEastAsia"/>
          <w:b w:val="0"/>
        </w:rPr>
        <w:lastRenderedPageBreak/>
        <w:t>Sifonkompensators 2 novērš sūkņa piedziņas svārstību tālāku izplatīšanos, filtrs 3 attīra atsūknējamo atmosfēru no mehāniskiem piemaisījumiem, vakuuma ventilis 4 atdala vakuuma sistēmu no darba telpas. Difūzijas sūkņa 7 vakuum</w:t>
      </w:r>
      <w:r>
        <w:rPr>
          <w:rFonts w:eastAsiaTheme="minorEastAsia"/>
          <w:b w:val="0"/>
        </w:rPr>
        <w:t>a</w:t>
      </w:r>
      <w:r w:rsidRPr="00407000">
        <w:rPr>
          <w:rFonts w:eastAsiaTheme="minorEastAsia"/>
          <w:b w:val="0"/>
        </w:rPr>
        <w:t xml:space="preserve"> aizvars ar vārstu 6 kalpo difūzijas sūkņa atvienošanai no sistēmas. Difūzijas sūkni silda ar sildītāju 8. Ventilis 9 paredzēts gaisa vai kontrolējamās atmosfēras ielaišanai krāsnī vai konteinerā. </w:t>
      </w:r>
    </w:p>
    <w:p w:rsidR="004618CF" w:rsidRPr="00407000" w:rsidRDefault="004618CF" w:rsidP="005A3993">
      <w:pPr>
        <w:pStyle w:val="ListParagraph"/>
        <w:numPr>
          <w:ilvl w:val="2"/>
          <w:numId w:val="88"/>
        </w:numPr>
        <w:spacing w:line="360" w:lineRule="auto"/>
        <w:jc w:val="both"/>
        <w:rPr>
          <w:rFonts w:eastAsiaTheme="minorEastAsia"/>
          <w:b w:val="0"/>
        </w:rPr>
      </w:pPr>
      <w:r w:rsidRPr="00407000">
        <w:rPr>
          <w:rFonts w:eastAsiaTheme="minorEastAsia"/>
          <w:b w:val="0"/>
          <w:i/>
        </w:rPr>
        <w:t xml:space="preserve">Indukcijas elektrokrāsnis. </w:t>
      </w:r>
      <w:r w:rsidRPr="00407000">
        <w:rPr>
          <w:rFonts w:eastAsiaTheme="minorEastAsia"/>
          <w:b w:val="0"/>
        </w:rPr>
        <w:t xml:space="preserve"> </w:t>
      </w:r>
    </w:p>
    <w:p w:rsidR="004618CF" w:rsidRPr="00407000" w:rsidRDefault="004618CF" w:rsidP="00DA4E45">
      <w:pPr>
        <w:pStyle w:val="ListParagraph"/>
        <w:spacing w:line="360" w:lineRule="auto"/>
        <w:ind w:left="0"/>
        <w:jc w:val="both"/>
        <w:rPr>
          <w:rFonts w:eastAsiaTheme="minorEastAsia"/>
          <w:b w:val="0"/>
        </w:rPr>
      </w:pPr>
      <w:r w:rsidRPr="00407000">
        <w:rPr>
          <w:rFonts w:eastAsiaTheme="minorEastAsia"/>
          <w:b w:val="0"/>
        </w:rPr>
        <w:t xml:space="preserve">Indukcijas mufeļu elektrokrāsns priekšrocība – strauja mufeļa sakarsēšana līdz lodēšanas temperatūrai. </w:t>
      </w:r>
    </w:p>
    <w:p w:rsidR="004618CF" w:rsidRPr="00407000" w:rsidRDefault="004618CF" w:rsidP="00DA4E45">
      <w:pPr>
        <w:pStyle w:val="ListParagraph"/>
        <w:spacing w:line="360" w:lineRule="auto"/>
        <w:ind w:left="0"/>
        <w:jc w:val="both"/>
        <w:rPr>
          <w:rFonts w:eastAsiaTheme="minorEastAsia"/>
          <w:b w:val="0"/>
        </w:rPr>
      </w:pPr>
      <w:r w:rsidRPr="00407000">
        <w:rPr>
          <w:rFonts w:eastAsiaTheme="minorEastAsia"/>
          <w:b w:val="0"/>
        </w:rPr>
        <w:t>Indukcijas mufeļa kameras elektrokrāsns ar rūpniecisko frekvenci kopskats parādīts zīmējumā Nr.</w:t>
      </w:r>
      <w:r w:rsidR="000B21AD">
        <w:rPr>
          <w:rFonts w:eastAsiaTheme="minorEastAsia"/>
          <w:b w:val="0"/>
        </w:rPr>
        <w:t xml:space="preserve"> </w:t>
      </w:r>
      <w:r w:rsidR="0095309C">
        <w:rPr>
          <w:rFonts w:eastAsiaTheme="minorEastAsia"/>
          <w:b w:val="0"/>
        </w:rPr>
        <w:t>3.30</w:t>
      </w:r>
      <w:r w:rsidRPr="00407000">
        <w:rPr>
          <w:rFonts w:eastAsiaTheme="minorEastAsia"/>
          <w:b w:val="0"/>
        </w:rPr>
        <w:t>.</w:t>
      </w:r>
    </w:p>
    <w:p w:rsidR="004618CF" w:rsidRDefault="004618CF" w:rsidP="004618CF">
      <w:pPr>
        <w:pStyle w:val="ListParagraph"/>
        <w:ind w:left="0" w:firstLine="426"/>
        <w:jc w:val="both"/>
        <w:rPr>
          <w:rFonts w:eastAsiaTheme="minorEastAsia"/>
        </w:rPr>
      </w:pPr>
    </w:p>
    <w:p w:rsidR="004618CF" w:rsidRPr="00CD2A0C" w:rsidRDefault="004618CF" w:rsidP="004618CF">
      <w:pPr>
        <w:pStyle w:val="ListParagraph"/>
        <w:ind w:left="0" w:firstLine="426"/>
        <w:jc w:val="center"/>
      </w:pPr>
    </w:p>
    <w:p w:rsidR="004618CF" w:rsidRDefault="004618CF" w:rsidP="004618CF">
      <w:pPr>
        <w:pStyle w:val="ListParagraph"/>
        <w:ind w:left="0" w:firstLine="426"/>
        <w:jc w:val="center"/>
        <w:rPr>
          <w:rFonts w:eastAsiaTheme="minorEastAsia"/>
        </w:rPr>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r>
        <w:rPr>
          <w:noProof/>
          <w:lang w:eastAsia="lv-LV"/>
        </w:rPr>
        <w:drawing>
          <wp:anchor distT="0" distB="0" distL="114300" distR="114300" simplePos="0" relativeHeight="251666944" behindDoc="0" locked="0" layoutInCell="1" allowOverlap="1">
            <wp:simplePos x="0" y="0"/>
            <wp:positionH relativeFrom="column">
              <wp:posOffset>20177</wp:posOffset>
            </wp:positionH>
            <wp:positionV relativeFrom="paragraph">
              <wp:posOffset>-2556993</wp:posOffset>
            </wp:positionV>
            <wp:extent cx="4881361" cy="2897747"/>
            <wp:effectExtent l="19050" t="0" r="0" b="0"/>
            <wp:wrapSquare wrapText="bothSides"/>
            <wp:docPr id="102" name="Picture 2" descr="D:\Documents and Settings\VilnisOzolins\My Documents\My Pictures\Krasns indukci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Krasns indukcijas.jpg"/>
                    <pic:cNvPicPr>
                      <a:picLocks noChangeAspect="1" noChangeArrowheads="1"/>
                    </pic:cNvPicPr>
                  </pic:nvPicPr>
                  <pic:blipFill>
                    <a:blip r:embed="rId49" cstate="print"/>
                    <a:srcRect/>
                    <a:stretch>
                      <a:fillRect/>
                    </a:stretch>
                  </pic:blipFill>
                  <pic:spPr bwMode="auto">
                    <a:xfrm>
                      <a:off x="0" y="0"/>
                      <a:ext cx="4881361" cy="2897747"/>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pPr>
    </w:p>
    <w:p w:rsidR="004618CF" w:rsidRDefault="004618CF" w:rsidP="00DA4E45">
      <w:pPr>
        <w:pStyle w:val="ListParagraph"/>
        <w:spacing w:line="360" w:lineRule="auto"/>
        <w:ind w:left="0"/>
        <w:jc w:val="both"/>
        <w:rPr>
          <w:rFonts w:eastAsiaTheme="minorEastAsia"/>
          <w:b w:val="0"/>
        </w:rPr>
      </w:pPr>
      <w:r w:rsidRPr="00407000">
        <w:rPr>
          <w:b w:val="0"/>
        </w:rPr>
        <w:t xml:space="preserve">Zīm. Nr. </w:t>
      </w:r>
      <w:r w:rsidR="0095309C">
        <w:rPr>
          <w:b w:val="0"/>
        </w:rPr>
        <w:t>3.30</w:t>
      </w:r>
      <w:r w:rsidR="000B21AD">
        <w:rPr>
          <w:b w:val="0"/>
        </w:rPr>
        <w:t>.</w:t>
      </w:r>
      <w:r w:rsidRPr="00407000">
        <w:rPr>
          <w:b w:val="0"/>
        </w:rPr>
        <w:t xml:space="preserve"> I</w:t>
      </w:r>
      <w:r w:rsidRPr="00407000">
        <w:rPr>
          <w:rFonts w:eastAsiaTheme="minorEastAsia"/>
          <w:b w:val="0"/>
        </w:rPr>
        <w:t>ekārta ar vertikālo mufeļa novietojumu.</w:t>
      </w:r>
    </w:p>
    <w:p w:rsidR="004618CF" w:rsidRPr="00407000" w:rsidRDefault="004618CF" w:rsidP="00DA4E45">
      <w:pPr>
        <w:pStyle w:val="ListParagraph"/>
        <w:spacing w:line="360" w:lineRule="auto"/>
        <w:ind w:left="0"/>
        <w:jc w:val="both"/>
        <w:rPr>
          <w:rFonts w:eastAsiaTheme="minorEastAsia"/>
          <w:b w:val="0"/>
        </w:rPr>
      </w:pPr>
    </w:p>
    <w:p w:rsidR="004618CF" w:rsidRPr="00407000" w:rsidRDefault="004618CF" w:rsidP="00DA4E45">
      <w:pPr>
        <w:pStyle w:val="ListParagraph"/>
        <w:spacing w:line="360" w:lineRule="auto"/>
        <w:ind w:left="0"/>
        <w:jc w:val="both"/>
        <w:rPr>
          <w:rFonts w:eastAsiaTheme="minorEastAsia"/>
          <w:b w:val="0"/>
        </w:rPr>
      </w:pPr>
      <w:r w:rsidRPr="00407000">
        <w:rPr>
          <w:rFonts w:eastAsiaTheme="minorEastAsia"/>
          <w:b w:val="0"/>
        </w:rPr>
        <w:t>Ja nepieciešamas veikt liela gabarīta izstrādājumu vertikālo iekraušanu krāsnī, tad pielieto rūpnieciskās frekvences iekārtas ar vertikālo mufeļa novietojumu (zīm. Nr.</w:t>
      </w:r>
      <w:r w:rsidR="000B21AD">
        <w:rPr>
          <w:rFonts w:eastAsiaTheme="minorEastAsia"/>
          <w:b w:val="0"/>
        </w:rPr>
        <w:t xml:space="preserve"> </w:t>
      </w:r>
      <w:r w:rsidR="0095309C">
        <w:rPr>
          <w:rFonts w:eastAsiaTheme="minorEastAsia"/>
          <w:b w:val="0"/>
        </w:rPr>
        <w:t>3.31</w:t>
      </w:r>
      <w:r w:rsidRPr="00407000">
        <w:rPr>
          <w:rFonts w:eastAsiaTheme="minorEastAsia"/>
          <w:b w:val="0"/>
        </w:rPr>
        <w:t>).</w:t>
      </w:r>
    </w:p>
    <w:p w:rsidR="004618CF" w:rsidRDefault="004618CF" w:rsidP="004618CF">
      <w:pPr>
        <w:pStyle w:val="ListParagraph"/>
        <w:ind w:left="0" w:firstLine="426"/>
        <w:jc w:val="center"/>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DA4E45" w:rsidP="004618CF">
      <w:pPr>
        <w:pStyle w:val="ListParagraph"/>
        <w:ind w:left="0" w:firstLine="426"/>
        <w:jc w:val="both"/>
        <w:rPr>
          <w:rFonts w:eastAsiaTheme="minorEastAsia"/>
        </w:rPr>
      </w:pPr>
      <w:r>
        <w:rPr>
          <w:rFonts w:eastAsiaTheme="minorEastAsia"/>
          <w:noProof/>
          <w:lang w:eastAsia="lv-LV"/>
        </w:rPr>
        <w:lastRenderedPageBreak/>
        <w:drawing>
          <wp:anchor distT="0" distB="0" distL="114300" distR="114300" simplePos="0" relativeHeight="251667968" behindDoc="0" locked="0" layoutInCell="1" allowOverlap="1">
            <wp:simplePos x="0" y="0"/>
            <wp:positionH relativeFrom="column">
              <wp:posOffset>1919605</wp:posOffset>
            </wp:positionH>
            <wp:positionV relativeFrom="paragraph">
              <wp:posOffset>189865</wp:posOffset>
            </wp:positionV>
            <wp:extent cx="3161030" cy="3065145"/>
            <wp:effectExtent l="19050" t="0" r="1270" b="0"/>
            <wp:wrapSquare wrapText="bothSides"/>
            <wp:docPr id="106" name="Picture 3" descr="D:\Documents and Settings\VilnisOzolins\My Documents\My Pictures\Krasns indukcijas vertik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Krasns indukcijas vertikala.jpg"/>
                    <pic:cNvPicPr>
                      <a:picLocks noChangeAspect="1" noChangeArrowheads="1"/>
                    </pic:cNvPicPr>
                  </pic:nvPicPr>
                  <pic:blipFill>
                    <a:blip r:embed="rId50" cstate="print"/>
                    <a:srcRect/>
                    <a:stretch>
                      <a:fillRect/>
                    </a:stretch>
                  </pic:blipFill>
                  <pic:spPr bwMode="auto">
                    <a:xfrm>
                      <a:off x="0" y="0"/>
                      <a:ext cx="3161030" cy="306514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DA4E45" w:rsidRDefault="00DA4E45" w:rsidP="004618CF">
      <w:pPr>
        <w:pStyle w:val="ListParagraph"/>
        <w:ind w:left="0" w:firstLine="426"/>
        <w:jc w:val="both"/>
        <w:rPr>
          <w:rFonts w:eastAsiaTheme="minorEastAsia"/>
          <w:b w:val="0"/>
        </w:rPr>
      </w:pPr>
    </w:p>
    <w:p w:rsidR="00DA4E45" w:rsidRDefault="00DA4E45" w:rsidP="004618CF">
      <w:pPr>
        <w:pStyle w:val="ListParagraph"/>
        <w:ind w:left="0" w:firstLine="426"/>
        <w:jc w:val="both"/>
        <w:rPr>
          <w:rFonts w:eastAsiaTheme="minorEastAsia"/>
          <w:b w:val="0"/>
        </w:rPr>
      </w:pPr>
    </w:p>
    <w:p w:rsidR="00DA4E45" w:rsidRDefault="00DA4E45" w:rsidP="004618CF">
      <w:pPr>
        <w:pStyle w:val="ListParagraph"/>
        <w:ind w:left="0" w:firstLine="426"/>
        <w:jc w:val="both"/>
        <w:rPr>
          <w:rFonts w:eastAsiaTheme="minorEastAsia"/>
          <w:b w:val="0"/>
        </w:rPr>
      </w:pPr>
    </w:p>
    <w:p w:rsidR="00DA4E45" w:rsidRDefault="00DA4E45" w:rsidP="004618CF">
      <w:pPr>
        <w:pStyle w:val="ListParagraph"/>
        <w:ind w:left="0" w:firstLine="426"/>
        <w:jc w:val="both"/>
        <w:rPr>
          <w:rFonts w:eastAsiaTheme="minorEastAsia"/>
          <w:b w:val="0"/>
        </w:rPr>
      </w:pPr>
    </w:p>
    <w:p w:rsidR="004618CF" w:rsidRDefault="004618CF" w:rsidP="004618CF">
      <w:pPr>
        <w:pStyle w:val="ListParagraph"/>
        <w:ind w:left="0" w:firstLine="426"/>
        <w:jc w:val="both"/>
      </w:pPr>
    </w:p>
    <w:p w:rsidR="00DA4E45" w:rsidRDefault="00DA4E45" w:rsidP="004618CF">
      <w:pPr>
        <w:pStyle w:val="ListParagraph"/>
        <w:ind w:left="0" w:firstLine="426"/>
        <w:jc w:val="both"/>
        <w:rPr>
          <w:b w:val="0"/>
        </w:rPr>
      </w:pPr>
    </w:p>
    <w:p w:rsidR="00DA4E45" w:rsidRDefault="00DA4E45" w:rsidP="004618CF">
      <w:pPr>
        <w:pStyle w:val="ListParagraph"/>
        <w:ind w:left="0" w:firstLine="426"/>
        <w:jc w:val="both"/>
        <w:rPr>
          <w:b w:val="0"/>
        </w:rPr>
      </w:pPr>
    </w:p>
    <w:p w:rsidR="00DA4E45" w:rsidRDefault="00DA4E45" w:rsidP="004618CF">
      <w:pPr>
        <w:pStyle w:val="ListParagraph"/>
        <w:ind w:left="0" w:firstLine="426"/>
        <w:jc w:val="both"/>
        <w:rPr>
          <w:b w:val="0"/>
        </w:rPr>
      </w:pPr>
    </w:p>
    <w:p w:rsidR="00DA4E45" w:rsidRDefault="00DA4E45" w:rsidP="004618CF">
      <w:pPr>
        <w:pStyle w:val="ListParagraph"/>
        <w:ind w:left="0" w:firstLine="426"/>
        <w:jc w:val="both"/>
        <w:rPr>
          <w:b w:val="0"/>
        </w:rPr>
      </w:pPr>
    </w:p>
    <w:p w:rsidR="00DA4E45" w:rsidRDefault="00DA4E45" w:rsidP="004618CF">
      <w:pPr>
        <w:pStyle w:val="ListParagraph"/>
        <w:ind w:left="0" w:firstLine="426"/>
        <w:jc w:val="both"/>
        <w:rPr>
          <w:b w:val="0"/>
        </w:rPr>
      </w:pPr>
    </w:p>
    <w:p w:rsidR="004618CF" w:rsidRPr="00407000" w:rsidRDefault="004618CF" w:rsidP="00DA4E45">
      <w:pPr>
        <w:pStyle w:val="ListParagraph"/>
        <w:spacing w:line="360" w:lineRule="auto"/>
        <w:ind w:left="0"/>
        <w:jc w:val="both"/>
        <w:rPr>
          <w:rFonts w:eastAsiaTheme="minorEastAsia"/>
          <w:b w:val="0"/>
        </w:rPr>
      </w:pPr>
      <w:r w:rsidRPr="00407000">
        <w:rPr>
          <w:b w:val="0"/>
        </w:rPr>
        <w:t xml:space="preserve">Zīm. Nr. </w:t>
      </w:r>
      <w:r w:rsidR="0095309C">
        <w:rPr>
          <w:b w:val="0"/>
        </w:rPr>
        <w:t>3.31</w:t>
      </w:r>
      <w:r w:rsidR="000B21AD">
        <w:rPr>
          <w:b w:val="0"/>
        </w:rPr>
        <w:t>.</w:t>
      </w:r>
      <w:r w:rsidRPr="00407000">
        <w:rPr>
          <w:b w:val="0"/>
        </w:rPr>
        <w:t xml:space="preserve"> I</w:t>
      </w:r>
      <w:r w:rsidRPr="00407000">
        <w:rPr>
          <w:rFonts w:eastAsiaTheme="minorEastAsia"/>
          <w:b w:val="0"/>
        </w:rPr>
        <w:t>ekārta ar vertikālo mufeļa novietojumu.</w:t>
      </w:r>
    </w:p>
    <w:p w:rsidR="004618CF" w:rsidRDefault="004618CF" w:rsidP="00DA4E45">
      <w:pPr>
        <w:pStyle w:val="ListParagraph"/>
        <w:spacing w:line="360" w:lineRule="auto"/>
        <w:ind w:left="0"/>
        <w:jc w:val="both"/>
        <w:rPr>
          <w:rFonts w:eastAsiaTheme="minorEastAsia"/>
          <w:b w:val="0"/>
        </w:rPr>
      </w:pPr>
    </w:p>
    <w:p w:rsidR="004618CF" w:rsidRPr="00407000" w:rsidRDefault="004618CF" w:rsidP="00DA4E45">
      <w:pPr>
        <w:pStyle w:val="ListParagraph"/>
        <w:spacing w:line="360" w:lineRule="auto"/>
        <w:ind w:left="0"/>
        <w:jc w:val="both"/>
        <w:rPr>
          <w:rFonts w:eastAsiaTheme="minorEastAsia"/>
          <w:b w:val="0"/>
        </w:rPr>
      </w:pPr>
      <w:r w:rsidRPr="00407000">
        <w:rPr>
          <w:rFonts w:eastAsiaTheme="minorEastAsia"/>
          <w:b w:val="0"/>
        </w:rPr>
        <w:t xml:space="preserve">Šajā iekārtā izstrādājumus iekrauj no apakšas ar krāsns klona, kas tiek pacelts ar hidraulisko pacēlāju, izbīdāmiem ratiņiem. </w:t>
      </w:r>
    </w:p>
    <w:p w:rsidR="004618CF" w:rsidRPr="00407000" w:rsidRDefault="004618CF" w:rsidP="00DA4E45">
      <w:pPr>
        <w:pStyle w:val="ListParagraph"/>
        <w:spacing w:line="360" w:lineRule="auto"/>
        <w:ind w:left="0"/>
        <w:jc w:val="both"/>
        <w:rPr>
          <w:b w:val="0"/>
        </w:rPr>
      </w:pPr>
      <w:r w:rsidRPr="00407000">
        <w:rPr>
          <w:rFonts w:eastAsiaTheme="minorEastAsia"/>
          <w:b w:val="0"/>
        </w:rPr>
        <w:t>Indukcijas mufeļu elektrokrāsnis ar rūpniecisko frekvenci atļauj veikt izstrādājumu lodēšanu vakuumā, kontrolējamā atmosfērā un gaisā ar kušņu pielietošanu.</w:t>
      </w:r>
    </w:p>
    <w:p w:rsidR="004618CF" w:rsidRDefault="004618CF" w:rsidP="00DA4E45">
      <w:pPr>
        <w:spacing w:line="360" w:lineRule="auto"/>
        <w:ind w:firstLine="425"/>
        <w:jc w:val="both"/>
        <w:rPr>
          <w:i/>
        </w:rPr>
      </w:pPr>
    </w:p>
    <w:p w:rsidR="004618CF" w:rsidRPr="00FD2FB2" w:rsidRDefault="005F476B" w:rsidP="005A3993">
      <w:pPr>
        <w:pStyle w:val="ListParagraph"/>
        <w:numPr>
          <w:ilvl w:val="1"/>
          <w:numId w:val="31"/>
        </w:numPr>
        <w:spacing w:line="360" w:lineRule="auto"/>
        <w:jc w:val="center"/>
      </w:pPr>
      <w:r>
        <w:t xml:space="preserve"> </w:t>
      </w:r>
      <w:r w:rsidR="004618CF" w:rsidRPr="00FD2FB2">
        <w:t>Indukcijas lodēšana.</w:t>
      </w:r>
    </w:p>
    <w:p w:rsidR="004618CF" w:rsidRDefault="004618CF" w:rsidP="00DA4E45">
      <w:pPr>
        <w:spacing w:line="360" w:lineRule="auto"/>
        <w:ind w:firstLine="425"/>
        <w:jc w:val="both"/>
      </w:pPr>
      <w:r>
        <w:t>Indukcijas sakarsēšanai kā barošanas avotus pielieto dažāda veida ģeneratorus. Izšķir paaugstinātas frekvences 500 – 10 000 Hz un augstas frekvences virs 500 000 Hz.</w:t>
      </w:r>
    </w:p>
    <w:p w:rsidR="004618CF" w:rsidRDefault="004618CF" w:rsidP="00DA4E45">
      <w:pPr>
        <w:spacing w:line="360" w:lineRule="auto"/>
        <w:ind w:firstLine="425"/>
        <w:jc w:val="both"/>
      </w:pPr>
      <w:r>
        <w:t xml:space="preserve">Ģeneratori elektrisko strāvu ar frekvenci 50 Hz pārveido augstas frekvences strāvā. Lodēšanai biežāk pielieto strāvas ar frekvenci 150 – 600 Hz. </w:t>
      </w:r>
    </w:p>
    <w:p w:rsidR="004618CF" w:rsidRDefault="004618CF" w:rsidP="00DA4E45">
      <w:pPr>
        <w:spacing w:line="360" w:lineRule="auto"/>
        <w:ind w:firstLine="425"/>
        <w:jc w:val="both"/>
      </w:pPr>
      <w:r>
        <w:t xml:space="preserve">Lai veiktu indukcijas lodēšanu vakuumā ar augstas frekvences strāvu, pielieto shēmu, kas parādīta zīmējumā Nr. </w:t>
      </w:r>
      <w:r w:rsidR="009E3D60">
        <w:t>3.32</w:t>
      </w:r>
      <w:r>
        <w:t xml:space="preserve">.  </w:t>
      </w:r>
    </w:p>
    <w:p w:rsidR="004618CF" w:rsidRDefault="004618CF" w:rsidP="004618CF">
      <w:pPr>
        <w:ind w:firstLine="426"/>
        <w:jc w:val="both"/>
      </w:pPr>
    </w:p>
    <w:p w:rsidR="004618CF" w:rsidRDefault="004618CF" w:rsidP="004618CF">
      <w:pPr>
        <w:ind w:firstLine="426"/>
        <w:jc w:val="center"/>
      </w:pPr>
      <w:r>
        <w:rPr>
          <w:noProof/>
          <w:lang w:eastAsia="lv-LV"/>
        </w:rPr>
        <w:lastRenderedPageBreak/>
        <w:drawing>
          <wp:inline distT="0" distB="0" distL="0" distR="0">
            <wp:extent cx="2918823" cy="3026535"/>
            <wp:effectExtent l="19050" t="0" r="0" b="0"/>
            <wp:docPr id="87" name="Picture 4" descr="D:\Documents and Settings\VilnisOzolins\My Documents\My Pictures\Indukcijas lodesa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VilnisOzolins\My Documents\My Pictures\Indukcijas lodesana 1.jpg"/>
                    <pic:cNvPicPr>
                      <a:picLocks noChangeAspect="1" noChangeArrowheads="1"/>
                    </pic:cNvPicPr>
                  </pic:nvPicPr>
                  <pic:blipFill>
                    <a:blip r:embed="rId51" cstate="print"/>
                    <a:srcRect/>
                    <a:stretch>
                      <a:fillRect/>
                    </a:stretch>
                  </pic:blipFill>
                  <pic:spPr bwMode="auto">
                    <a:xfrm>
                      <a:off x="0" y="0"/>
                      <a:ext cx="2919158" cy="3026883"/>
                    </a:xfrm>
                    <a:prstGeom prst="rect">
                      <a:avLst/>
                    </a:prstGeom>
                    <a:noFill/>
                    <a:ln w="9525">
                      <a:noFill/>
                      <a:miter lim="800000"/>
                      <a:headEnd/>
                      <a:tailEnd/>
                    </a:ln>
                  </pic:spPr>
                </pic:pic>
              </a:graphicData>
            </a:graphic>
          </wp:inline>
        </w:drawing>
      </w:r>
    </w:p>
    <w:p w:rsidR="004618CF" w:rsidRDefault="004618CF" w:rsidP="00DA4E45">
      <w:pPr>
        <w:spacing w:line="360" w:lineRule="auto"/>
        <w:ind w:firstLine="425"/>
        <w:jc w:val="both"/>
      </w:pPr>
      <w:r>
        <w:t xml:space="preserve">Zīm. Nr. </w:t>
      </w:r>
      <w:r w:rsidR="009E3D60">
        <w:t>3.32</w:t>
      </w:r>
      <w:r w:rsidR="00FD2FB2">
        <w:t>.</w:t>
      </w:r>
      <w:r>
        <w:t xml:space="preserve"> Shēma indukcijas lodēšanai vakuumā.</w:t>
      </w:r>
    </w:p>
    <w:p w:rsidR="004618CF" w:rsidRDefault="004618CF" w:rsidP="00DA4E45">
      <w:pPr>
        <w:spacing w:line="360" w:lineRule="auto"/>
        <w:ind w:firstLine="425"/>
        <w:jc w:val="both"/>
      </w:pPr>
      <w:r>
        <w:t xml:space="preserve">1 – daudzvijumu induktors; 2 – kupols no kvarca stikla; 3 – lodējamais izstrādājums; 4 – paliktnis; 5 – blīve; 6 – atdzesēšanas pamatne. </w:t>
      </w:r>
    </w:p>
    <w:p w:rsidR="004618CF" w:rsidRDefault="004618CF" w:rsidP="00DA4E45">
      <w:pPr>
        <w:spacing w:line="360" w:lineRule="auto"/>
        <w:ind w:firstLine="425"/>
        <w:jc w:val="both"/>
      </w:pPr>
    </w:p>
    <w:p w:rsidR="004618CF" w:rsidRDefault="004618CF" w:rsidP="00DA4E45">
      <w:pPr>
        <w:spacing w:line="360" w:lineRule="auto"/>
        <w:ind w:firstLine="425"/>
        <w:jc w:val="both"/>
      </w:pPr>
      <w:r>
        <w:t>Ja lodēšanu veic ar augstas frekvences strāvu kontrolējamā atmosfērā, tad kupola vietā lieto konteineru (zīm. Nr.</w:t>
      </w:r>
      <w:r w:rsidR="00FD2FB2">
        <w:t xml:space="preserve"> </w:t>
      </w:r>
      <w:r w:rsidR="009E3D60">
        <w:t>3.33</w:t>
      </w:r>
      <w:r>
        <w:t>).</w:t>
      </w:r>
    </w:p>
    <w:p w:rsidR="004618CF" w:rsidRDefault="004618CF" w:rsidP="00DA4E45">
      <w:pPr>
        <w:spacing w:line="360" w:lineRule="auto"/>
        <w:ind w:firstLine="425"/>
        <w:jc w:val="both"/>
      </w:pPr>
    </w:p>
    <w:p w:rsidR="004618CF" w:rsidRDefault="004618CF" w:rsidP="004618CF">
      <w:pPr>
        <w:ind w:firstLine="426"/>
        <w:jc w:val="center"/>
      </w:pPr>
      <w:r>
        <w:rPr>
          <w:noProof/>
          <w:lang w:eastAsia="lv-LV"/>
        </w:rPr>
        <w:drawing>
          <wp:inline distT="0" distB="0" distL="0" distR="0">
            <wp:extent cx="2633998" cy="2775894"/>
            <wp:effectExtent l="19050" t="0" r="0" b="0"/>
            <wp:docPr id="88" name="Picture 5" descr="D:\Documents and Settings\VilnisOzolins\My Documents\My Pictures\Indukcijas lodes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VilnisOzolins\My Documents\My Pictures\Indukcijas lodesana 2.jpg"/>
                    <pic:cNvPicPr>
                      <a:picLocks noChangeAspect="1" noChangeArrowheads="1"/>
                    </pic:cNvPicPr>
                  </pic:nvPicPr>
                  <pic:blipFill>
                    <a:blip r:embed="rId52" cstate="print"/>
                    <a:srcRect/>
                    <a:stretch>
                      <a:fillRect/>
                    </a:stretch>
                  </pic:blipFill>
                  <pic:spPr bwMode="auto">
                    <a:xfrm>
                      <a:off x="0" y="0"/>
                      <a:ext cx="2634205" cy="2776113"/>
                    </a:xfrm>
                    <a:prstGeom prst="rect">
                      <a:avLst/>
                    </a:prstGeom>
                    <a:noFill/>
                    <a:ln w="9525">
                      <a:noFill/>
                      <a:miter lim="800000"/>
                      <a:headEnd/>
                      <a:tailEnd/>
                    </a:ln>
                  </pic:spPr>
                </pic:pic>
              </a:graphicData>
            </a:graphic>
          </wp:inline>
        </w:drawing>
      </w:r>
    </w:p>
    <w:p w:rsidR="004618CF" w:rsidRDefault="004618CF" w:rsidP="00DA4E45">
      <w:pPr>
        <w:spacing w:line="360" w:lineRule="auto"/>
        <w:jc w:val="both"/>
      </w:pPr>
      <w:r>
        <w:t xml:space="preserve"> Zīm. Nr. </w:t>
      </w:r>
      <w:r w:rsidR="009E3D60">
        <w:t>3.33</w:t>
      </w:r>
      <w:r w:rsidR="00FD2FB2">
        <w:t>.</w:t>
      </w:r>
      <w:r>
        <w:t xml:space="preserve">  Iekārta indukcijas lodēšanai konteinerā ar kontrolējamu atmosfēru.</w:t>
      </w:r>
    </w:p>
    <w:p w:rsidR="004618CF" w:rsidRDefault="004618CF" w:rsidP="00DA4E45">
      <w:pPr>
        <w:spacing w:line="360" w:lineRule="auto"/>
        <w:jc w:val="both"/>
      </w:pPr>
      <w:r>
        <w:t xml:space="preserve">1 – daudzvijumu induktors; 2 – lodējamais izstrādājums; 3 – paliktnis; 4 – konteiners; 5 – smilts blīvējums. </w:t>
      </w:r>
    </w:p>
    <w:p w:rsidR="004618CF" w:rsidRDefault="004618CF" w:rsidP="00DA4E45">
      <w:pPr>
        <w:spacing w:line="360" w:lineRule="auto"/>
        <w:jc w:val="both"/>
      </w:pPr>
    </w:p>
    <w:p w:rsidR="004618CF" w:rsidRDefault="004618CF" w:rsidP="00DA4E45">
      <w:pPr>
        <w:spacing w:line="360" w:lineRule="auto"/>
        <w:ind w:firstLine="426"/>
        <w:jc w:val="both"/>
      </w:pPr>
      <w:r>
        <w:lastRenderedPageBreak/>
        <w:t>Pēc konteinera caurpūšanas ar kontrolējamu atmosfēru līdz pilnīgai gaisa likvidēšanai, ieslēdz augstfrekvences ģeneratoru.  temperatūru konteinerā kontrolē ar termopāri, kas uzstādīts tieī uz lodējamo izstrādājumu 2. Lodēšanas procesu viegli var automatizēt.</w:t>
      </w:r>
    </w:p>
    <w:p w:rsidR="004618CF" w:rsidRDefault="004618CF" w:rsidP="00DA4E45">
      <w:pPr>
        <w:spacing w:line="360" w:lineRule="auto"/>
        <w:ind w:firstLine="425"/>
        <w:jc w:val="both"/>
      </w:pPr>
      <w:r>
        <w:t>Maš</w:t>
      </w:r>
      <w:r w:rsidR="00DA4E45">
        <w:t>ī</w:t>
      </w:r>
      <w:r>
        <w:t xml:space="preserve">nu ģenerators ražo strāvu ar frekvenci 2 – 15 kHz un sastāv trīsfāzu maiņstrāvas dzinēja ar tam pievienotu ģeneratoru. Strāvas pārveidošanas un mašīnu ģeneratora shēma parādīta zīmējumā Nr. </w:t>
      </w:r>
      <w:r w:rsidR="009E3D60">
        <w:t>3.34</w:t>
      </w:r>
      <w:r>
        <w:t>.</w:t>
      </w:r>
    </w:p>
    <w:p w:rsidR="004618CF" w:rsidRDefault="004618CF" w:rsidP="004618CF">
      <w:pPr>
        <w:ind w:firstLine="426"/>
        <w:jc w:val="both"/>
      </w:pPr>
    </w:p>
    <w:p w:rsidR="004618CF" w:rsidRDefault="004618CF" w:rsidP="004618CF">
      <w:pPr>
        <w:ind w:firstLine="426"/>
        <w:jc w:val="center"/>
      </w:pPr>
      <w:r>
        <w:rPr>
          <w:noProof/>
          <w:lang w:eastAsia="lv-LV"/>
        </w:rPr>
        <w:drawing>
          <wp:inline distT="0" distB="0" distL="0" distR="0">
            <wp:extent cx="5236550" cy="2067059"/>
            <wp:effectExtent l="19050" t="0" r="2200" b="0"/>
            <wp:docPr id="89" name="Picture 1" descr="D:\Documents and Settings\VilnisOzolins\My Documents\My Pictures\Indukcijas lodes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Indukcijas lodesana 3.jpg"/>
                    <pic:cNvPicPr>
                      <a:picLocks noChangeAspect="1" noChangeArrowheads="1"/>
                    </pic:cNvPicPr>
                  </pic:nvPicPr>
                  <pic:blipFill>
                    <a:blip r:embed="rId53" cstate="print"/>
                    <a:srcRect/>
                    <a:stretch>
                      <a:fillRect/>
                    </a:stretch>
                  </pic:blipFill>
                  <pic:spPr bwMode="auto">
                    <a:xfrm>
                      <a:off x="0" y="0"/>
                      <a:ext cx="5238660" cy="2067892"/>
                    </a:xfrm>
                    <a:prstGeom prst="rect">
                      <a:avLst/>
                    </a:prstGeom>
                    <a:noFill/>
                    <a:ln w="9525">
                      <a:noFill/>
                      <a:miter lim="800000"/>
                      <a:headEnd/>
                      <a:tailEnd/>
                    </a:ln>
                  </pic:spPr>
                </pic:pic>
              </a:graphicData>
            </a:graphic>
          </wp:inline>
        </w:drawing>
      </w: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center"/>
      </w:pPr>
      <w:r>
        <w:rPr>
          <w:noProof/>
          <w:lang w:eastAsia="lv-LV"/>
        </w:rPr>
        <w:drawing>
          <wp:inline distT="0" distB="0" distL="0" distR="0">
            <wp:extent cx="4743476" cy="2015543"/>
            <wp:effectExtent l="19050" t="0" r="0" b="0"/>
            <wp:docPr id="90" name="Picture 2" descr="D:\Documents and Settings\VilnisOzolins\My Documents\My Pictures\Indukcijas lodesan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Indukcijas lodesana 4.jpg"/>
                    <pic:cNvPicPr>
                      <a:picLocks noChangeAspect="1" noChangeArrowheads="1"/>
                    </pic:cNvPicPr>
                  </pic:nvPicPr>
                  <pic:blipFill>
                    <a:blip r:embed="rId54" cstate="print"/>
                    <a:srcRect/>
                    <a:stretch>
                      <a:fillRect/>
                    </a:stretch>
                  </pic:blipFill>
                  <pic:spPr bwMode="auto">
                    <a:xfrm>
                      <a:off x="0" y="0"/>
                      <a:ext cx="4746782" cy="2016948"/>
                    </a:xfrm>
                    <a:prstGeom prst="rect">
                      <a:avLst/>
                    </a:prstGeom>
                    <a:noFill/>
                    <a:ln w="9525">
                      <a:noFill/>
                      <a:miter lim="800000"/>
                      <a:headEnd/>
                      <a:tailEnd/>
                    </a:ln>
                  </pic:spPr>
                </pic:pic>
              </a:graphicData>
            </a:graphic>
          </wp:inline>
        </w:drawing>
      </w:r>
    </w:p>
    <w:p w:rsidR="004618CF" w:rsidRDefault="004618CF" w:rsidP="00DA4E45">
      <w:pPr>
        <w:spacing w:line="360" w:lineRule="auto"/>
        <w:ind w:firstLine="425"/>
        <w:jc w:val="both"/>
      </w:pPr>
      <w:r>
        <w:t xml:space="preserve">Zīm. Nr. </w:t>
      </w:r>
      <w:r w:rsidR="009E3D60">
        <w:t>3.34</w:t>
      </w:r>
      <w:r w:rsidR="00FD2FB2">
        <w:t>.</w:t>
      </w:r>
      <w:r>
        <w:t xml:space="preserve"> Strāvas pārveidošanas un mašīnu ģeneratora darbības shēma.</w:t>
      </w:r>
    </w:p>
    <w:p w:rsidR="004618CF" w:rsidRDefault="004618CF" w:rsidP="00DA4E45">
      <w:pPr>
        <w:spacing w:line="360" w:lineRule="auto"/>
        <w:ind w:firstLine="425"/>
        <w:jc w:val="both"/>
      </w:pPr>
      <w:r>
        <w:t xml:space="preserve">1 - elektrodzinējs; 2 – ģeneratora rotors; 3 – elektrodzinējs; 4 – ierosinātājs; 5 – reostats;           6 – kondensatoru baterija; 7 transformatora primārais tinums; 8 – transformatora sekundārais tinums; 9 – induktors; 10 – lodējamais izstrādājums. </w:t>
      </w:r>
    </w:p>
    <w:p w:rsidR="004618CF" w:rsidRDefault="004618CF" w:rsidP="00DA4E45">
      <w:pPr>
        <w:spacing w:line="360" w:lineRule="auto"/>
        <w:ind w:firstLine="425"/>
        <w:jc w:val="both"/>
      </w:pPr>
    </w:p>
    <w:p w:rsidR="004618CF" w:rsidRDefault="004618CF" w:rsidP="00DA4E45">
      <w:pPr>
        <w:spacing w:line="360" w:lineRule="auto"/>
        <w:ind w:firstLine="425"/>
        <w:jc w:val="both"/>
      </w:pPr>
      <w:r>
        <w:t>Paaugstinātas frekvences ģeneratora rotoru 2 griež elektrodzinējs 1. Paralēli ieslēdzas ierosinātāja 4 elektrodzinējs 3. Ierosmi regulē ar reostatu%. Svārstību kontūrs pievienots ģeneratoram 2 un veidots no kondensatoru baterijas 6, kas pievienota paralēli paaugstinātas frekvences transformatora primārajam tinumam 7. Šī transformatora spriegumu pazeminošais sekundārais tinums 8 savienots ar induktoru 9, kurā ievietots lodējamais izstrādājums 10.</w:t>
      </w:r>
    </w:p>
    <w:p w:rsidR="004618CF" w:rsidRDefault="004618CF" w:rsidP="00DA4E45">
      <w:pPr>
        <w:spacing w:line="360" w:lineRule="auto"/>
        <w:ind w:firstLine="425"/>
        <w:jc w:val="both"/>
      </w:pPr>
    </w:p>
    <w:p w:rsidR="004618CF" w:rsidRDefault="00FD2FB2" w:rsidP="004618CF">
      <w:pPr>
        <w:ind w:firstLine="426"/>
        <w:jc w:val="both"/>
      </w:pPr>
      <w:r>
        <w:rPr>
          <w:i/>
        </w:rPr>
        <w:t xml:space="preserve">3.4.1. </w:t>
      </w:r>
      <w:r w:rsidR="004618CF">
        <w:rPr>
          <w:i/>
        </w:rPr>
        <w:t>Induktori.</w:t>
      </w:r>
    </w:p>
    <w:p w:rsidR="004618CF" w:rsidRDefault="004618CF" w:rsidP="00DA4E45">
      <w:pPr>
        <w:spacing w:line="360" w:lineRule="auto"/>
        <w:ind w:firstLine="426"/>
        <w:jc w:val="both"/>
      </w:pPr>
      <w:r>
        <w:t>Metālu indukcijas lodēšanai lielākais siltuma daudzums izdalās uz lodējamā izstrādājuma virsmas. Maiņstrāvas iespiešanās dziļumu h nosaka pēc izteiksmes</w:t>
      </w:r>
    </w:p>
    <w:p w:rsidR="004618CF" w:rsidRDefault="00FD2FB2" w:rsidP="00DA4E45">
      <w:pPr>
        <w:spacing w:line="360" w:lineRule="auto"/>
        <w:ind w:firstLine="426"/>
        <w:jc w:val="center"/>
        <w:rPr>
          <w:rFonts w:eastAsiaTheme="minorEastAsia"/>
          <w:sz w:val="28"/>
          <w:szCs w:val="28"/>
        </w:rPr>
      </w:pPr>
      <w:r>
        <w:rPr>
          <w:sz w:val="28"/>
          <w:szCs w:val="28"/>
        </w:rPr>
        <w:t xml:space="preserve">                            </w:t>
      </w:r>
      <w:r w:rsidR="004618CF" w:rsidRPr="00AF0204">
        <w:rPr>
          <w:sz w:val="28"/>
          <w:szCs w:val="28"/>
        </w:rPr>
        <w:t xml:space="preserve">h = </w:t>
      </w:r>
      <m:oMath>
        <m:f>
          <m:fPr>
            <m:ctrlPr>
              <w:rPr>
                <w:rFonts w:ascii="Cambria Math" w:hAnsi="Cambria Math"/>
                <w:i/>
                <w:sz w:val="28"/>
                <w:szCs w:val="28"/>
              </w:rPr>
            </m:ctrlPr>
          </m:fPr>
          <m:num>
            <m:r>
              <w:rPr>
                <w:rFonts w:ascii="Cambria Math" w:hAnsi="Cambria Math"/>
                <w:sz w:val="28"/>
                <w:szCs w:val="28"/>
              </w:rPr>
              <m:t>c</m:t>
            </m:r>
          </m:num>
          <m:den>
            <m:r>
              <w:rPr>
                <w:rFonts w:ascii="Cambria Math" w:hAnsi="Cambria Math"/>
                <w:sz w:val="28"/>
                <w:szCs w:val="28"/>
              </w:rPr>
              <m:t>2π</m:t>
            </m:r>
            <m:rad>
              <m:radPr>
                <m:degHide m:val="1"/>
                <m:ctrlPr>
                  <w:rPr>
                    <w:rFonts w:ascii="Cambria Math" w:hAnsi="Cambria Math"/>
                    <w:i/>
                    <w:sz w:val="28"/>
                    <w:szCs w:val="28"/>
                  </w:rPr>
                </m:ctrlPr>
              </m:radPr>
              <m:deg/>
              <m:e>
                <m:r>
                  <w:rPr>
                    <w:rFonts w:ascii="Cambria Math" w:hAnsi="Cambria Math"/>
                    <w:sz w:val="28"/>
                    <w:szCs w:val="28"/>
                  </w:rPr>
                  <m:t>μσf</m:t>
                </m:r>
              </m:e>
            </m:rad>
          </m:den>
        </m:f>
      </m:oMath>
      <w:r>
        <w:rPr>
          <w:sz w:val="28"/>
          <w:szCs w:val="28"/>
        </w:rPr>
        <w:t xml:space="preserve">                                (</w:t>
      </w:r>
      <w:r w:rsidR="009E3D60">
        <w:rPr>
          <w:sz w:val="28"/>
          <w:szCs w:val="28"/>
        </w:rPr>
        <w:t>3.</w:t>
      </w:r>
      <w:r>
        <w:rPr>
          <w:sz w:val="28"/>
          <w:szCs w:val="28"/>
        </w:rPr>
        <w:t>6)</w:t>
      </w:r>
    </w:p>
    <w:p w:rsidR="004618CF" w:rsidRDefault="004618CF" w:rsidP="00DA4E45">
      <w:pPr>
        <w:spacing w:line="360" w:lineRule="auto"/>
        <w:ind w:firstLine="426"/>
        <w:jc w:val="both"/>
        <w:rPr>
          <w:rFonts w:ascii="Cambria Math" w:eastAsiaTheme="minorEastAsia" w:hAnsi="Cambria Math"/>
        </w:rPr>
      </w:pPr>
      <w:r w:rsidRPr="00AF0204">
        <w:rPr>
          <w:rFonts w:eastAsiaTheme="minorEastAsia"/>
        </w:rPr>
        <w:t>kur c = 3</w:t>
      </w:r>
      <w:r w:rsidRPr="00AF0204">
        <w:rPr>
          <w:rFonts w:ascii="Cambria Math" w:eastAsiaTheme="minorEastAsia" w:hAnsi="Cambria Math"/>
        </w:rPr>
        <w:t>·</w:t>
      </w:r>
      <m:oMath>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10</m:t>
            </m:r>
          </m:sup>
        </m:sSup>
      </m:oMath>
      <w:r w:rsidRPr="00AF0204">
        <w:rPr>
          <w:rFonts w:ascii="Cambria Math" w:eastAsiaTheme="minorEastAsia" w:hAnsi="Cambria Math"/>
        </w:rPr>
        <w:t xml:space="preserve"> cm/sek. – elektrodinamiskā konstante (gaismas ātrums tukšumā)</w:t>
      </w:r>
      <w:r>
        <w:rPr>
          <w:rFonts w:ascii="Cambria Math" w:eastAsiaTheme="minorEastAsia" w:hAnsi="Cambria Math"/>
        </w:rPr>
        <w:t>;</w:t>
      </w:r>
    </w:p>
    <w:p w:rsidR="004618CF" w:rsidRDefault="004618CF" w:rsidP="00DA4E45">
      <w:pPr>
        <w:spacing w:line="360" w:lineRule="auto"/>
        <w:ind w:firstLine="426"/>
        <w:jc w:val="both"/>
        <w:rPr>
          <w:rFonts w:ascii="Cambria Math" w:eastAsiaTheme="minorEastAsia" w:hAnsi="Cambria Math"/>
        </w:rPr>
      </w:pPr>
      <w:r>
        <w:rPr>
          <w:rFonts w:ascii="Cambria Math" w:eastAsiaTheme="minorEastAsia" w:hAnsi="Cambria Math"/>
        </w:rPr>
        <w:t xml:space="preserve">       μ – magnētiskā caurlaidība;</w:t>
      </w:r>
    </w:p>
    <w:p w:rsidR="004618CF" w:rsidRDefault="004618CF" w:rsidP="00DA4E45">
      <w:pPr>
        <w:spacing w:line="360" w:lineRule="auto"/>
        <w:ind w:firstLine="426"/>
        <w:jc w:val="both"/>
        <w:rPr>
          <w:rFonts w:ascii="Cambria Math" w:eastAsiaTheme="minorEastAsia" w:hAnsi="Cambria Math"/>
        </w:rPr>
      </w:pPr>
      <w:r>
        <w:rPr>
          <w:rFonts w:ascii="Cambria Math" w:eastAsiaTheme="minorEastAsia" w:hAnsi="Cambria Math"/>
        </w:rPr>
        <w:t xml:space="preserve">       σ – īpatnējā elektriskā vadāmība;</w:t>
      </w:r>
    </w:p>
    <w:p w:rsidR="004618CF" w:rsidRDefault="004618CF" w:rsidP="00DA4E45">
      <w:pPr>
        <w:spacing w:line="360" w:lineRule="auto"/>
        <w:ind w:firstLine="426"/>
        <w:jc w:val="both"/>
        <w:rPr>
          <w:rFonts w:ascii="Cambria Math" w:eastAsiaTheme="minorEastAsia" w:hAnsi="Cambria Math"/>
        </w:rPr>
      </w:pPr>
      <w:r>
        <w:rPr>
          <w:rFonts w:ascii="Cambria Math" w:eastAsiaTheme="minorEastAsia" w:hAnsi="Cambria Math"/>
        </w:rPr>
        <w:t xml:space="preserve">       f – strāvas frekvence.</w:t>
      </w:r>
    </w:p>
    <w:p w:rsidR="004618CF" w:rsidRDefault="004618CF" w:rsidP="00DA4E45">
      <w:pPr>
        <w:spacing w:line="360" w:lineRule="auto"/>
        <w:ind w:firstLine="426"/>
        <w:jc w:val="both"/>
        <w:rPr>
          <w:rFonts w:ascii="Cambria Math" w:eastAsiaTheme="minorEastAsia" w:hAnsi="Cambria Math"/>
        </w:rPr>
      </w:pPr>
      <w:r>
        <w:rPr>
          <w:rFonts w:ascii="Cambria Math" w:eastAsiaTheme="minorEastAsia" w:hAnsi="Cambria Math"/>
        </w:rPr>
        <w:t>Praktiskā vajadzībām ērtāka ir izteiksme</w:t>
      </w:r>
    </w:p>
    <w:p w:rsidR="004618CF" w:rsidRDefault="00FD2FB2" w:rsidP="00FD2FB2">
      <w:pPr>
        <w:spacing w:line="360" w:lineRule="auto"/>
        <w:ind w:firstLine="426"/>
        <w:jc w:val="center"/>
        <w:rPr>
          <w:rFonts w:ascii="Cambria Math" w:eastAsiaTheme="minorEastAsia" w:hAnsi="Cambria Math"/>
          <w:sz w:val="28"/>
          <w:szCs w:val="28"/>
        </w:rPr>
      </w:pPr>
      <w:r>
        <w:rPr>
          <w:rFonts w:ascii="Cambria Math" w:eastAsiaTheme="minorEastAsia" w:hAnsi="Cambria Math"/>
          <w:sz w:val="28"/>
          <w:szCs w:val="28"/>
        </w:rPr>
        <w:t xml:space="preserve">                                         </w:t>
      </w:r>
      <w:r w:rsidR="004618CF" w:rsidRPr="00AF0204">
        <w:rPr>
          <w:rFonts w:ascii="Cambria Math" w:eastAsiaTheme="minorEastAsia" w:hAnsi="Cambria Math"/>
          <w:sz w:val="28"/>
          <w:szCs w:val="28"/>
        </w:rPr>
        <w:t xml:space="preserve">h = </w:t>
      </w:r>
      <m:oMath>
        <m:f>
          <m:fPr>
            <m:ctrlPr>
              <w:rPr>
                <w:rFonts w:ascii="Cambria Math" w:eastAsiaTheme="minorEastAsia" w:hAnsi="Cambria Math"/>
                <w:i/>
                <w:sz w:val="28"/>
                <w:szCs w:val="28"/>
              </w:rPr>
            </m:ctrlPr>
          </m:fPr>
          <m:num>
            <m:r>
              <w:rPr>
                <w:rFonts w:ascii="Cambria Math" w:eastAsiaTheme="minorEastAsia" w:hAnsi="Cambria Math"/>
                <w:sz w:val="28"/>
                <w:szCs w:val="28"/>
              </w:rPr>
              <m:t>k</m:t>
            </m:r>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f</m:t>
                </m:r>
              </m:e>
            </m:rad>
          </m:den>
        </m:f>
      </m:oMath>
      <w:r w:rsidR="004618CF">
        <w:rPr>
          <w:rFonts w:ascii="Cambria Math" w:eastAsiaTheme="minorEastAsia" w:hAnsi="Cambria Math"/>
          <w:sz w:val="28"/>
          <w:szCs w:val="28"/>
        </w:rPr>
        <w:t xml:space="preserve"> </w:t>
      </w:r>
      <w:r>
        <w:rPr>
          <w:rFonts w:ascii="Cambria Math" w:eastAsiaTheme="minorEastAsia" w:hAnsi="Cambria Math"/>
          <w:sz w:val="28"/>
          <w:szCs w:val="28"/>
        </w:rPr>
        <w:t xml:space="preserve">                                       (</w:t>
      </w:r>
      <w:r w:rsidR="009E3D60">
        <w:rPr>
          <w:rFonts w:ascii="Cambria Math" w:eastAsiaTheme="minorEastAsia" w:hAnsi="Cambria Math"/>
          <w:sz w:val="28"/>
          <w:szCs w:val="28"/>
        </w:rPr>
        <w:t>3.</w:t>
      </w:r>
      <w:r>
        <w:rPr>
          <w:rFonts w:ascii="Cambria Math" w:eastAsiaTheme="minorEastAsia" w:hAnsi="Cambria Math"/>
          <w:sz w:val="28"/>
          <w:szCs w:val="28"/>
        </w:rPr>
        <w:t>7)</w:t>
      </w:r>
    </w:p>
    <w:p w:rsidR="004618CF" w:rsidRDefault="004618CF" w:rsidP="00DA4E45">
      <w:pPr>
        <w:spacing w:line="360" w:lineRule="auto"/>
        <w:ind w:firstLine="426"/>
        <w:jc w:val="both"/>
      </w:pPr>
      <w:r>
        <w:t>kur  k – koeficients, kas atkarīgs no materiāla un temperatūras. Strāvas iespiešanās dziļumu iegūst milimetros.</w:t>
      </w:r>
    </w:p>
    <w:p w:rsidR="004618CF" w:rsidRDefault="004618CF" w:rsidP="00DA4E45">
      <w:pPr>
        <w:spacing w:line="360" w:lineRule="auto"/>
        <w:ind w:firstLine="426"/>
        <w:jc w:val="both"/>
      </w:pPr>
      <w:r>
        <w:t>Koeficienta k vērtība atkarīga no materiāla:</w:t>
      </w:r>
    </w:p>
    <w:p w:rsidR="004618CF" w:rsidRDefault="004618CF" w:rsidP="00DA4E45">
      <w:pPr>
        <w:spacing w:line="360" w:lineRule="auto"/>
        <w:ind w:firstLine="426"/>
        <w:jc w:val="both"/>
      </w:pPr>
      <w:r>
        <w:t>Mazoglekļa tērauds pie temperatūras virs 780</w:t>
      </w:r>
      <w:r>
        <w:rPr>
          <w:rFonts w:ascii="Cambria Math" w:hAnsi="Cambria Math"/>
        </w:rPr>
        <w:t>°</w:t>
      </w:r>
      <w:r>
        <w:t>C (augstāk par Kirī punktu)...............600</w:t>
      </w:r>
    </w:p>
    <w:p w:rsidR="004618CF" w:rsidRDefault="004618CF" w:rsidP="00DA4E45">
      <w:pPr>
        <w:spacing w:line="360" w:lineRule="auto"/>
        <w:ind w:firstLine="426"/>
        <w:jc w:val="both"/>
      </w:pPr>
      <w:r>
        <w:t>Mazoglekļa tērauds pie temperatūras 20</w:t>
      </w:r>
      <w:r>
        <w:rPr>
          <w:rFonts w:ascii="Cambria Math" w:hAnsi="Cambria Math"/>
        </w:rPr>
        <w:t>°</w:t>
      </w:r>
      <w:r>
        <w:t>C....................................................................20</w:t>
      </w:r>
    </w:p>
    <w:p w:rsidR="004618CF" w:rsidRDefault="004618CF" w:rsidP="00DA4E45">
      <w:pPr>
        <w:spacing w:line="360" w:lineRule="auto"/>
        <w:ind w:firstLine="426"/>
        <w:jc w:val="both"/>
      </w:pPr>
      <w:r>
        <w:t>Varš..................................................................................................................................70</w:t>
      </w:r>
    </w:p>
    <w:p w:rsidR="004618CF" w:rsidRDefault="004618CF" w:rsidP="00DA4E45">
      <w:pPr>
        <w:spacing w:line="360" w:lineRule="auto"/>
        <w:ind w:firstLine="426"/>
        <w:jc w:val="both"/>
      </w:pPr>
      <w:r>
        <w:t>Alumīnijs..........................................................................................................................80</w:t>
      </w:r>
    </w:p>
    <w:p w:rsidR="004618CF" w:rsidRDefault="004618CF" w:rsidP="00DA4E45">
      <w:pPr>
        <w:spacing w:line="360" w:lineRule="auto"/>
        <w:ind w:firstLine="426"/>
        <w:jc w:val="both"/>
      </w:pPr>
    </w:p>
    <w:p w:rsidR="004618CF" w:rsidRDefault="004618CF" w:rsidP="00DA4E45">
      <w:pPr>
        <w:spacing w:line="360" w:lineRule="auto"/>
        <w:ind w:firstLine="426"/>
        <w:jc w:val="both"/>
      </w:pPr>
      <w:r>
        <w:t>Projektējot un pielietojot induktorus jāņem vērā strāvas iespiešanās dziļuma atkarība no strāvas frekvences (tabula Nr.</w:t>
      </w:r>
      <w:r w:rsidR="00FD2FB2">
        <w:t xml:space="preserve"> </w:t>
      </w:r>
      <w:r w:rsidR="009E3D60">
        <w:t>3.4</w:t>
      </w:r>
      <w:r>
        <w:t>).</w:t>
      </w:r>
    </w:p>
    <w:p w:rsidR="004618CF" w:rsidRDefault="004618CF" w:rsidP="00DA4E45">
      <w:pPr>
        <w:spacing w:line="360" w:lineRule="auto"/>
        <w:ind w:firstLine="426"/>
        <w:jc w:val="both"/>
      </w:pPr>
      <w:r>
        <w:t>Tabula Nr.</w:t>
      </w:r>
      <w:r w:rsidR="00FD2FB2">
        <w:t xml:space="preserve"> </w:t>
      </w:r>
      <w:r w:rsidR="009E3D60">
        <w:t>3.4</w:t>
      </w:r>
      <w:r w:rsidR="00FD2FB2">
        <w:t>.</w:t>
      </w:r>
    </w:p>
    <w:p w:rsidR="004618CF" w:rsidRDefault="004618CF" w:rsidP="00DA4E45">
      <w:pPr>
        <w:spacing w:line="360" w:lineRule="auto"/>
        <w:ind w:firstLine="426"/>
        <w:jc w:val="center"/>
      </w:pPr>
      <w:r>
        <w:t>Strāvas iespiešanās dziļums (mm) atkarībā no frekvences.</w:t>
      </w:r>
    </w:p>
    <w:tbl>
      <w:tblPr>
        <w:tblStyle w:val="TableGrid"/>
        <w:tblW w:w="0" w:type="auto"/>
        <w:tblLook w:val="04A0" w:firstRow="1" w:lastRow="0" w:firstColumn="1" w:lastColumn="0" w:noHBand="0" w:noVBand="1"/>
      </w:tblPr>
      <w:tblGrid>
        <w:gridCol w:w="1971"/>
        <w:gridCol w:w="1971"/>
        <w:gridCol w:w="1971"/>
        <w:gridCol w:w="1971"/>
        <w:gridCol w:w="1971"/>
      </w:tblGrid>
      <w:tr w:rsidR="004618CF" w:rsidTr="007279D3">
        <w:tc>
          <w:tcPr>
            <w:tcW w:w="1971" w:type="dxa"/>
            <w:vMerge w:val="restart"/>
          </w:tcPr>
          <w:p w:rsidR="004618CF" w:rsidRDefault="004618CF" w:rsidP="00DA4E45">
            <w:pPr>
              <w:spacing w:line="360" w:lineRule="auto"/>
              <w:jc w:val="center"/>
            </w:pPr>
            <w:r>
              <w:t>Frekvence,</w:t>
            </w:r>
          </w:p>
          <w:p w:rsidR="004618CF" w:rsidRDefault="004618CF" w:rsidP="00DA4E45">
            <w:pPr>
              <w:spacing w:line="360" w:lineRule="auto"/>
              <w:jc w:val="center"/>
            </w:pPr>
            <w:r>
              <w:t>Hz</w:t>
            </w:r>
          </w:p>
        </w:tc>
        <w:tc>
          <w:tcPr>
            <w:tcW w:w="3942" w:type="dxa"/>
            <w:gridSpan w:val="2"/>
          </w:tcPr>
          <w:p w:rsidR="004618CF" w:rsidRDefault="004618CF" w:rsidP="00DA4E45">
            <w:pPr>
              <w:spacing w:line="360" w:lineRule="auto"/>
              <w:jc w:val="center"/>
            </w:pPr>
            <w:r>
              <w:t>Tērauds</w:t>
            </w:r>
          </w:p>
        </w:tc>
        <w:tc>
          <w:tcPr>
            <w:tcW w:w="1971" w:type="dxa"/>
            <w:vMerge w:val="restart"/>
            <w:vAlign w:val="center"/>
          </w:tcPr>
          <w:p w:rsidR="004618CF" w:rsidRDefault="004618CF" w:rsidP="00DA4E45">
            <w:pPr>
              <w:spacing w:line="360" w:lineRule="auto"/>
              <w:jc w:val="center"/>
            </w:pPr>
            <w:r>
              <w:t>Varš</w:t>
            </w:r>
          </w:p>
        </w:tc>
        <w:tc>
          <w:tcPr>
            <w:tcW w:w="1971" w:type="dxa"/>
            <w:vMerge w:val="restart"/>
            <w:vAlign w:val="center"/>
          </w:tcPr>
          <w:p w:rsidR="004618CF" w:rsidRDefault="004618CF" w:rsidP="00DA4E45">
            <w:pPr>
              <w:spacing w:line="360" w:lineRule="auto"/>
              <w:jc w:val="center"/>
            </w:pPr>
            <w:r>
              <w:t>Alumīnijs</w:t>
            </w:r>
          </w:p>
        </w:tc>
      </w:tr>
      <w:tr w:rsidR="004618CF" w:rsidTr="007279D3">
        <w:tc>
          <w:tcPr>
            <w:tcW w:w="1971" w:type="dxa"/>
            <w:vMerge/>
          </w:tcPr>
          <w:p w:rsidR="004618CF" w:rsidRDefault="004618CF" w:rsidP="00DA4E45">
            <w:pPr>
              <w:spacing w:line="360" w:lineRule="auto"/>
              <w:jc w:val="center"/>
            </w:pPr>
          </w:p>
        </w:tc>
        <w:tc>
          <w:tcPr>
            <w:tcW w:w="1971" w:type="dxa"/>
          </w:tcPr>
          <w:p w:rsidR="004618CF" w:rsidRDefault="004618CF" w:rsidP="00DA4E45">
            <w:pPr>
              <w:spacing w:line="360" w:lineRule="auto"/>
              <w:jc w:val="center"/>
            </w:pPr>
            <w:r>
              <w:t>Līdz Kirī puktam</w:t>
            </w:r>
          </w:p>
        </w:tc>
        <w:tc>
          <w:tcPr>
            <w:tcW w:w="1971" w:type="dxa"/>
          </w:tcPr>
          <w:p w:rsidR="004618CF" w:rsidRDefault="004618CF" w:rsidP="00DA4E45">
            <w:pPr>
              <w:spacing w:line="360" w:lineRule="auto"/>
              <w:jc w:val="center"/>
            </w:pPr>
            <w:r>
              <w:t>Pēc Kirī punkta</w:t>
            </w:r>
          </w:p>
        </w:tc>
        <w:tc>
          <w:tcPr>
            <w:tcW w:w="1971" w:type="dxa"/>
            <w:vMerge/>
          </w:tcPr>
          <w:p w:rsidR="004618CF" w:rsidRDefault="004618CF" w:rsidP="00DA4E45">
            <w:pPr>
              <w:spacing w:line="360" w:lineRule="auto"/>
              <w:jc w:val="center"/>
            </w:pPr>
          </w:p>
        </w:tc>
        <w:tc>
          <w:tcPr>
            <w:tcW w:w="1971" w:type="dxa"/>
            <w:vMerge/>
          </w:tcPr>
          <w:p w:rsidR="004618CF" w:rsidRDefault="004618CF" w:rsidP="00DA4E45">
            <w:pPr>
              <w:spacing w:line="360" w:lineRule="auto"/>
              <w:jc w:val="center"/>
            </w:pPr>
          </w:p>
        </w:tc>
      </w:tr>
      <w:tr w:rsidR="004618CF" w:rsidTr="007279D3">
        <w:tc>
          <w:tcPr>
            <w:tcW w:w="1971" w:type="dxa"/>
          </w:tcPr>
          <w:p w:rsidR="004618CF" w:rsidRDefault="004618CF" w:rsidP="00DA4E45">
            <w:pPr>
              <w:spacing w:line="360" w:lineRule="auto"/>
              <w:jc w:val="center"/>
            </w:pPr>
            <w:r>
              <w:t>50</w:t>
            </w:r>
          </w:p>
          <w:p w:rsidR="004618CF" w:rsidRDefault="004618CF" w:rsidP="00DA4E45">
            <w:pPr>
              <w:spacing w:line="360" w:lineRule="auto"/>
              <w:jc w:val="center"/>
              <w:rPr>
                <w:rFonts w:ascii="Cambria Math" w:eastAsiaTheme="minorEastAsia" w:hAnsi="Cambria Math"/>
              </w:rPr>
            </w:pPr>
            <w:r>
              <w:t>2</w:t>
            </w:r>
            <w:r>
              <w:rPr>
                <w:rFonts w:ascii="Cambria Math" w:hAnsi="Cambria Math"/>
              </w:rPr>
              <w:t>·</w:t>
            </w:r>
            <m:oMath>
              <m:sSup>
                <m:sSupPr>
                  <m:ctrlPr>
                    <w:rPr>
                      <w:rFonts w:ascii="Cambria Math" w:hAnsi="Cambria Math"/>
                      <w:i/>
                    </w:rPr>
                  </m:ctrlPr>
                </m:sSupPr>
                <m:e>
                  <m:r>
                    <w:rPr>
                      <w:rFonts w:ascii="Cambria Math" w:hAnsi="Cambria Math"/>
                    </w:rPr>
                    <m:t>10</m:t>
                  </m:r>
                </m:e>
                <m:sup>
                  <m:r>
                    <w:rPr>
                      <w:rFonts w:ascii="Cambria Math" w:hAnsi="Cambria Math"/>
                    </w:rPr>
                    <m:t>3</m:t>
                  </m:r>
                </m:sup>
              </m:sSup>
            </m:oMath>
          </w:p>
          <w:p w:rsidR="004618CF" w:rsidRDefault="00D56C25" w:rsidP="00DA4E45">
            <w:pPr>
              <w:spacing w:line="360" w:lineRule="auto"/>
              <w:jc w:val="center"/>
              <w:rPr>
                <w:rFonts w:eastAsiaTheme="minorEastAsia"/>
              </w:rPr>
            </w:pPr>
            <m:oMathPara>
              <m:oMath>
                <m:sSup>
                  <m:sSupPr>
                    <m:ctrlPr>
                      <w:rPr>
                        <w:rFonts w:ascii="Cambria Math" w:hAnsi="Cambria Math"/>
                        <w:i/>
                      </w:rPr>
                    </m:ctrlPr>
                  </m:sSupPr>
                  <m:e>
                    <m:r>
                      <w:rPr>
                        <w:rFonts w:ascii="Cambria Math" w:hAnsi="Cambria Math"/>
                      </w:rPr>
                      <m:t>10</m:t>
                    </m:r>
                  </m:e>
                  <m:sup>
                    <m:r>
                      <w:rPr>
                        <w:rFonts w:ascii="Cambria Math" w:hAnsi="Cambria Math"/>
                      </w:rPr>
                      <m:t>4</m:t>
                    </m:r>
                  </m:sup>
                </m:sSup>
              </m:oMath>
            </m:oMathPara>
          </w:p>
          <w:p w:rsidR="004618CF" w:rsidRDefault="00D56C25" w:rsidP="00DA4E45">
            <w:pPr>
              <w:spacing w:line="360" w:lineRule="auto"/>
              <w:jc w:val="center"/>
              <w:rPr>
                <w:rFonts w:eastAsiaTheme="minorEastAsia"/>
              </w:rPr>
            </w:pPr>
            <m:oMathPara>
              <m:oMath>
                <m:sSup>
                  <m:sSupPr>
                    <m:ctrlPr>
                      <w:rPr>
                        <w:rFonts w:ascii="Cambria Math" w:hAnsi="Cambria Math"/>
                        <w:i/>
                      </w:rPr>
                    </m:ctrlPr>
                  </m:sSupPr>
                  <m:e>
                    <m:r>
                      <w:rPr>
                        <w:rFonts w:ascii="Cambria Math" w:hAnsi="Cambria Math"/>
                      </w:rPr>
                      <m:t>10</m:t>
                    </m:r>
                  </m:e>
                  <m:sup>
                    <m:r>
                      <w:rPr>
                        <w:rFonts w:ascii="Cambria Math" w:hAnsi="Cambria Math"/>
                      </w:rPr>
                      <m:t>5</m:t>
                    </m:r>
                  </m:sup>
                </m:sSup>
              </m:oMath>
            </m:oMathPara>
          </w:p>
          <w:p w:rsidR="004618CF" w:rsidRDefault="00D56C25" w:rsidP="00DA4E45">
            <w:pPr>
              <w:spacing w:line="360" w:lineRule="auto"/>
              <w:jc w:val="center"/>
              <w:rPr>
                <w:rFonts w:eastAsiaTheme="minorEastAsia"/>
              </w:rPr>
            </w:pPr>
            <m:oMathPara>
              <m:oMath>
                <m:sSup>
                  <m:sSupPr>
                    <m:ctrlPr>
                      <w:rPr>
                        <w:rFonts w:ascii="Cambria Math" w:hAnsi="Cambria Math"/>
                        <w:i/>
                      </w:rPr>
                    </m:ctrlPr>
                  </m:sSupPr>
                  <m:e>
                    <m:r>
                      <w:rPr>
                        <w:rFonts w:ascii="Cambria Math" w:hAnsi="Cambria Math"/>
                      </w:rPr>
                      <m:t>10</m:t>
                    </m:r>
                  </m:e>
                  <m:sup>
                    <m:r>
                      <w:rPr>
                        <w:rFonts w:ascii="Cambria Math" w:hAnsi="Cambria Math"/>
                      </w:rPr>
                      <m:t>6</m:t>
                    </m:r>
                  </m:sup>
                </m:sSup>
              </m:oMath>
            </m:oMathPara>
          </w:p>
          <w:p w:rsidR="004618CF" w:rsidRDefault="00D56C25" w:rsidP="00DA4E45">
            <w:pPr>
              <w:spacing w:line="360" w:lineRule="auto"/>
              <w:jc w:val="center"/>
            </w:pPr>
            <m:oMathPara>
              <m:oMath>
                <m:sSup>
                  <m:sSupPr>
                    <m:ctrlPr>
                      <w:rPr>
                        <w:rFonts w:ascii="Cambria Math" w:hAnsi="Cambria Math"/>
                        <w:i/>
                      </w:rPr>
                    </m:ctrlPr>
                  </m:sSupPr>
                  <m:e>
                    <m:r>
                      <w:rPr>
                        <w:rFonts w:ascii="Cambria Math" w:hAnsi="Cambria Math"/>
                      </w:rPr>
                      <m:t>10</m:t>
                    </m:r>
                  </m:e>
                  <m:sup>
                    <m:r>
                      <w:rPr>
                        <w:rFonts w:ascii="Cambria Math" w:hAnsi="Cambria Math"/>
                      </w:rPr>
                      <m:t>8</m:t>
                    </m:r>
                  </m:sup>
                </m:sSup>
              </m:oMath>
            </m:oMathPara>
          </w:p>
        </w:tc>
        <w:tc>
          <w:tcPr>
            <w:tcW w:w="1971" w:type="dxa"/>
          </w:tcPr>
          <w:p w:rsidR="004618CF" w:rsidRDefault="004618CF" w:rsidP="00DA4E45">
            <w:pPr>
              <w:spacing w:line="360" w:lineRule="auto"/>
              <w:jc w:val="center"/>
            </w:pPr>
            <w:r>
              <w:t>2,4</w:t>
            </w:r>
          </w:p>
          <w:p w:rsidR="004618CF" w:rsidRDefault="004618CF" w:rsidP="00DA4E45">
            <w:pPr>
              <w:spacing w:line="360" w:lineRule="auto"/>
              <w:jc w:val="center"/>
            </w:pPr>
            <w:r>
              <w:t>0,5</w:t>
            </w:r>
          </w:p>
          <w:p w:rsidR="004618CF" w:rsidRDefault="004618CF" w:rsidP="00DA4E45">
            <w:pPr>
              <w:spacing w:line="360" w:lineRule="auto"/>
              <w:jc w:val="center"/>
            </w:pPr>
            <w:r>
              <w:t>0,2</w:t>
            </w:r>
          </w:p>
          <w:p w:rsidR="004618CF" w:rsidRDefault="004618CF" w:rsidP="00DA4E45">
            <w:pPr>
              <w:spacing w:line="360" w:lineRule="auto"/>
              <w:jc w:val="center"/>
            </w:pPr>
            <w:r>
              <w:t>0,07</w:t>
            </w:r>
          </w:p>
          <w:p w:rsidR="004618CF" w:rsidRDefault="004618CF" w:rsidP="00DA4E45">
            <w:pPr>
              <w:spacing w:line="360" w:lineRule="auto"/>
              <w:jc w:val="center"/>
            </w:pPr>
            <w:r>
              <w:t>0,02</w:t>
            </w:r>
          </w:p>
          <w:p w:rsidR="004618CF" w:rsidRDefault="004618CF" w:rsidP="00DA4E45">
            <w:pPr>
              <w:spacing w:line="360" w:lineRule="auto"/>
              <w:jc w:val="center"/>
            </w:pPr>
            <w:r>
              <w:t>0,002</w:t>
            </w:r>
          </w:p>
        </w:tc>
        <w:tc>
          <w:tcPr>
            <w:tcW w:w="1971" w:type="dxa"/>
          </w:tcPr>
          <w:p w:rsidR="004618CF" w:rsidRDefault="004618CF" w:rsidP="00DA4E45">
            <w:pPr>
              <w:spacing w:line="360" w:lineRule="auto"/>
              <w:jc w:val="center"/>
            </w:pPr>
            <w:r>
              <w:t>92</w:t>
            </w:r>
          </w:p>
          <w:p w:rsidR="004618CF" w:rsidRDefault="004618CF" w:rsidP="00DA4E45">
            <w:pPr>
              <w:spacing w:line="360" w:lineRule="auto"/>
              <w:jc w:val="center"/>
            </w:pPr>
            <w:r>
              <w:t>14</w:t>
            </w:r>
          </w:p>
          <w:p w:rsidR="004618CF" w:rsidRDefault="004618CF" w:rsidP="00DA4E45">
            <w:pPr>
              <w:spacing w:line="360" w:lineRule="auto"/>
              <w:jc w:val="center"/>
            </w:pPr>
            <w:r>
              <w:t>6</w:t>
            </w:r>
          </w:p>
          <w:p w:rsidR="004618CF" w:rsidRDefault="004618CF" w:rsidP="00DA4E45">
            <w:pPr>
              <w:spacing w:line="360" w:lineRule="auto"/>
              <w:jc w:val="center"/>
            </w:pPr>
            <w:r>
              <w:t>2</w:t>
            </w:r>
          </w:p>
          <w:p w:rsidR="004618CF" w:rsidRDefault="004618CF" w:rsidP="00DA4E45">
            <w:pPr>
              <w:spacing w:line="360" w:lineRule="auto"/>
              <w:jc w:val="center"/>
            </w:pPr>
            <w:r>
              <w:t>0,6</w:t>
            </w:r>
          </w:p>
          <w:p w:rsidR="004618CF" w:rsidRDefault="004618CF" w:rsidP="00DA4E45">
            <w:pPr>
              <w:spacing w:line="360" w:lineRule="auto"/>
              <w:jc w:val="center"/>
            </w:pPr>
            <w:r>
              <w:t>0,06</w:t>
            </w:r>
          </w:p>
        </w:tc>
        <w:tc>
          <w:tcPr>
            <w:tcW w:w="1971" w:type="dxa"/>
          </w:tcPr>
          <w:p w:rsidR="004618CF" w:rsidRDefault="004618CF" w:rsidP="00DA4E45">
            <w:pPr>
              <w:spacing w:line="360" w:lineRule="auto"/>
              <w:jc w:val="center"/>
            </w:pPr>
            <w:r>
              <w:t>9,5</w:t>
            </w:r>
          </w:p>
          <w:p w:rsidR="004618CF" w:rsidRDefault="004618CF" w:rsidP="00DA4E45">
            <w:pPr>
              <w:spacing w:line="360" w:lineRule="auto"/>
              <w:jc w:val="center"/>
            </w:pPr>
            <w:r>
              <w:t>1,5</w:t>
            </w:r>
          </w:p>
          <w:p w:rsidR="004618CF" w:rsidRDefault="004618CF" w:rsidP="00DA4E45">
            <w:pPr>
              <w:spacing w:line="360" w:lineRule="auto"/>
              <w:jc w:val="center"/>
            </w:pPr>
            <w:r>
              <w:t>0,67</w:t>
            </w:r>
          </w:p>
          <w:p w:rsidR="004618CF" w:rsidRDefault="004618CF" w:rsidP="00DA4E45">
            <w:pPr>
              <w:spacing w:line="360" w:lineRule="auto"/>
              <w:jc w:val="center"/>
            </w:pPr>
            <w:r>
              <w:t>0,21</w:t>
            </w:r>
          </w:p>
          <w:p w:rsidR="004618CF" w:rsidRDefault="004618CF" w:rsidP="00DA4E45">
            <w:pPr>
              <w:spacing w:line="360" w:lineRule="auto"/>
              <w:jc w:val="center"/>
            </w:pPr>
            <w:r>
              <w:t>0,07</w:t>
            </w:r>
          </w:p>
          <w:p w:rsidR="004618CF" w:rsidRDefault="004618CF" w:rsidP="00DA4E45">
            <w:pPr>
              <w:spacing w:line="360" w:lineRule="auto"/>
              <w:jc w:val="center"/>
            </w:pPr>
            <w:r>
              <w:t>0,007</w:t>
            </w:r>
          </w:p>
        </w:tc>
        <w:tc>
          <w:tcPr>
            <w:tcW w:w="1971" w:type="dxa"/>
          </w:tcPr>
          <w:p w:rsidR="004618CF" w:rsidRDefault="004618CF" w:rsidP="00DA4E45">
            <w:pPr>
              <w:spacing w:line="360" w:lineRule="auto"/>
              <w:jc w:val="center"/>
            </w:pPr>
            <w:r>
              <w:t>1,4</w:t>
            </w:r>
          </w:p>
          <w:p w:rsidR="004618CF" w:rsidRDefault="004618CF" w:rsidP="00DA4E45">
            <w:pPr>
              <w:spacing w:line="360" w:lineRule="auto"/>
              <w:jc w:val="center"/>
            </w:pPr>
            <w:r>
              <w:t>1,8</w:t>
            </w:r>
          </w:p>
          <w:p w:rsidR="004618CF" w:rsidRDefault="004618CF" w:rsidP="00DA4E45">
            <w:pPr>
              <w:spacing w:line="360" w:lineRule="auto"/>
              <w:jc w:val="center"/>
            </w:pPr>
            <w:r>
              <w:t>0,8</w:t>
            </w:r>
          </w:p>
          <w:p w:rsidR="004618CF" w:rsidRDefault="004618CF" w:rsidP="00DA4E45">
            <w:pPr>
              <w:spacing w:line="360" w:lineRule="auto"/>
              <w:jc w:val="center"/>
            </w:pPr>
            <w:r>
              <w:t>0,25</w:t>
            </w:r>
          </w:p>
          <w:p w:rsidR="004618CF" w:rsidRDefault="004618CF" w:rsidP="00DA4E45">
            <w:pPr>
              <w:spacing w:line="360" w:lineRule="auto"/>
              <w:jc w:val="center"/>
            </w:pPr>
            <w:r>
              <w:t>0,08</w:t>
            </w:r>
          </w:p>
          <w:p w:rsidR="004618CF" w:rsidRDefault="004618CF" w:rsidP="00DA4E45">
            <w:pPr>
              <w:spacing w:line="360" w:lineRule="auto"/>
              <w:jc w:val="center"/>
            </w:pPr>
            <w:r>
              <w:t>0,008</w:t>
            </w:r>
          </w:p>
        </w:tc>
      </w:tr>
    </w:tbl>
    <w:p w:rsidR="004618CF" w:rsidRDefault="004618CF" w:rsidP="00DA4E45">
      <w:pPr>
        <w:spacing w:line="360" w:lineRule="auto"/>
        <w:ind w:firstLine="426"/>
        <w:jc w:val="center"/>
      </w:pPr>
    </w:p>
    <w:p w:rsidR="004618CF" w:rsidRDefault="004618CF" w:rsidP="00DA4E45">
      <w:pPr>
        <w:spacing w:line="360" w:lineRule="auto"/>
        <w:ind w:firstLine="426"/>
        <w:jc w:val="both"/>
      </w:pPr>
      <w:r>
        <w:t xml:space="preserve">Pie vienas un tās pašas frekvences nemagnētiskie materiāli sakarst ievērojami lēnāk par feromagnētiskiem materiāliem, kā rezultātā lielums </w:t>
      </w:r>
      <w:r>
        <w:rPr>
          <w:rFonts w:ascii="Cambria Math" w:hAnsi="Cambria Math"/>
        </w:rPr>
        <w:t>μ</w:t>
      </w:r>
      <w:r>
        <w:t xml:space="preserve"> nemagnētiskiem materiāliem ir aptuveni viens </w:t>
      </w:r>
      <w:r>
        <w:lastRenderedPageBreak/>
        <w:t xml:space="preserve">un tajos netiek novērots ļoti izteikts skinefekts. Tēraudā, piemēram, īpatnējā jaudas absorbcija ir 8 reizes lielāka kā varā. Tādēļ pie lodēšanas nozīmīgi ir inducējošā vada platums un spraugas platumam starp induktora darba virsmu un sakarsējamo detaļu virsmas. </w:t>
      </w:r>
    </w:p>
    <w:p w:rsidR="004618CF" w:rsidRDefault="004618CF" w:rsidP="00DA4E45">
      <w:pPr>
        <w:spacing w:line="360" w:lineRule="auto"/>
        <w:ind w:firstLine="426"/>
        <w:jc w:val="both"/>
      </w:pPr>
      <w:r>
        <w:t>Sakarsējamā detaļa inducējas strāvas no tiešā un no atpakaļ ejošā zara. Tas samazina rezultējošās strāvas lielumu un pazemina induktora lietderības koeficientu. Tādēļ attālumam starp induktora tiešo zaru un atpakaļ ejošo zaru lielākam par četriem spraugas lielumiem starp induktoru un sakarsējamo virsmu. Lai palielinātu plakano induktoru elektrisko lietderības koeficientu, magnētvadus izgatavo no elektrotehniskā tērauda vai ferīta loksnēm (zīm. Nr.</w:t>
      </w:r>
      <w:r w:rsidR="00FD2FB2">
        <w:t xml:space="preserve"> </w:t>
      </w:r>
      <w:r w:rsidR="009E3D60">
        <w:t>3.35</w:t>
      </w:r>
      <w:r>
        <w:t>).</w:t>
      </w:r>
    </w:p>
    <w:p w:rsidR="004618CF" w:rsidRDefault="004618CF" w:rsidP="004618CF">
      <w:pPr>
        <w:ind w:firstLine="426"/>
        <w:jc w:val="both"/>
      </w:pPr>
    </w:p>
    <w:p w:rsidR="004618CF" w:rsidRDefault="004618CF" w:rsidP="004618CF">
      <w:pPr>
        <w:ind w:firstLine="426"/>
        <w:jc w:val="center"/>
      </w:pPr>
      <w:r>
        <w:rPr>
          <w:noProof/>
          <w:lang w:eastAsia="lv-LV"/>
        </w:rPr>
        <w:drawing>
          <wp:inline distT="0" distB="0" distL="0" distR="0">
            <wp:extent cx="2996115" cy="1873876"/>
            <wp:effectExtent l="19050" t="0" r="0" b="0"/>
            <wp:docPr id="91" name="Picture 1" descr="D:\Documents and Settings\VilnisOzolins\My Documents\My Pictures\Induktor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Induktors 1.jpg"/>
                    <pic:cNvPicPr>
                      <a:picLocks noChangeAspect="1" noChangeArrowheads="1"/>
                    </pic:cNvPicPr>
                  </pic:nvPicPr>
                  <pic:blipFill>
                    <a:blip r:embed="rId55" cstate="print"/>
                    <a:srcRect/>
                    <a:stretch>
                      <a:fillRect/>
                    </a:stretch>
                  </pic:blipFill>
                  <pic:spPr bwMode="auto">
                    <a:xfrm>
                      <a:off x="0" y="0"/>
                      <a:ext cx="2999106" cy="1875747"/>
                    </a:xfrm>
                    <a:prstGeom prst="rect">
                      <a:avLst/>
                    </a:prstGeom>
                    <a:noFill/>
                    <a:ln w="9525">
                      <a:noFill/>
                      <a:miter lim="800000"/>
                      <a:headEnd/>
                      <a:tailEnd/>
                    </a:ln>
                  </pic:spPr>
                </pic:pic>
              </a:graphicData>
            </a:graphic>
          </wp:inline>
        </w:drawing>
      </w:r>
    </w:p>
    <w:p w:rsidR="004618CF" w:rsidRDefault="004618CF" w:rsidP="00DA4E45">
      <w:pPr>
        <w:spacing w:line="360" w:lineRule="auto"/>
        <w:ind w:firstLine="425"/>
        <w:jc w:val="both"/>
      </w:pPr>
      <w:r>
        <w:t xml:space="preserve">Zīm. Nr. </w:t>
      </w:r>
      <w:r w:rsidR="009E3D60">
        <w:t>3.35</w:t>
      </w:r>
      <w:r w:rsidR="00FD2FB2">
        <w:t>.</w:t>
      </w:r>
      <w:r>
        <w:t xml:space="preserve"> Induktors ar magnētvadu plakanu virsmu karsēšanai.</w:t>
      </w:r>
    </w:p>
    <w:p w:rsidR="004618CF" w:rsidRDefault="004618CF" w:rsidP="00DA4E45">
      <w:pPr>
        <w:spacing w:line="360" w:lineRule="auto"/>
        <w:ind w:firstLine="425"/>
        <w:jc w:val="both"/>
      </w:pPr>
    </w:p>
    <w:p w:rsidR="004618CF" w:rsidRDefault="004618CF" w:rsidP="00DA4E45">
      <w:pPr>
        <w:spacing w:line="360" w:lineRule="auto"/>
        <w:ind w:firstLine="425"/>
        <w:jc w:val="both"/>
      </w:pPr>
      <w:r>
        <w:t>Dažos gadījumos sarežģītas virsmas vienlaicīgai sakarsēšanai pielieto zigzagveida induktoru (zīm. Nr.</w:t>
      </w:r>
      <w:r w:rsidR="00FD2FB2">
        <w:t xml:space="preserve"> </w:t>
      </w:r>
      <w:r w:rsidR="009E3D60">
        <w:t>3.36</w:t>
      </w:r>
      <w:r>
        <w:t>).</w:t>
      </w:r>
    </w:p>
    <w:p w:rsidR="004618CF" w:rsidRDefault="004618CF" w:rsidP="004618CF">
      <w:pPr>
        <w:ind w:firstLine="426"/>
        <w:jc w:val="both"/>
      </w:pPr>
    </w:p>
    <w:p w:rsidR="004618CF" w:rsidRDefault="004618CF" w:rsidP="004618CF">
      <w:pPr>
        <w:ind w:firstLine="426"/>
        <w:jc w:val="center"/>
      </w:pPr>
      <w:r>
        <w:rPr>
          <w:noProof/>
          <w:lang w:eastAsia="lv-LV"/>
        </w:rPr>
        <w:drawing>
          <wp:inline distT="0" distB="0" distL="0" distR="0">
            <wp:extent cx="2917858" cy="1938270"/>
            <wp:effectExtent l="19050" t="0" r="0" b="0"/>
            <wp:docPr id="92" name="Picture 1" descr="D:\Documents and Settings\VilnisOzolins\My Documents\My Pictures\Indukto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Induktors 2.jpg"/>
                    <pic:cNvPicPr>
                      <a:picLocks noChangeAspect="1" noChangeArrowheads="1"/>
                    </pic:cNvPicPr>
                  </pic:nvPicPr>
                  <pic:blipFill>
                    <a:blip r:embed="rId56" cstate="print"/>
                    <a:srcRect/>
                    <a:stretch>
                      <a:fillRect/>
                    </a:stretch>
                  </pic:blipFill>
                  <pic:spPr bwMode="auto">
                    <a:xfrm>
                      <a:off x="0" y="0"/>
                      <a:ext cx="2917797" cy="1938229"/>
                    </a:xfrm>
                    <a:prstGeom prst="rect">
                      <a:avLst/>
                    </a:prstGeom>
                    <a:noFill/>
                    <a:ln w="9525">
                      <a:noFill/>
                      <a:miter lim="800000"/>
                      <a:headEnd/>
                      <a:tailEnd/>
                    </a:ln>
                  </pic:spPr>
                </pic:pic>
              </a:graphicData>
            </a:graphic>
          </wp:inline>
        </w:drawing>
      </w:r>
    </w:p>
    <w:p w:rsidR="004618CF" w:rsidRDefault="004618CF" w:rsidP="00DA4E45">
      <w:pPr>
        <w:spacing w:line="360" w:lineRule="auto"/>
        <w:ind w:firstLine="426"/>
        <w:jc w:val="both"/>
      </w:pPr>
      <w:r>
        <w:t xml:space="preserve">Zīm. Nr. </w:t>
      </w:r>
      <w:r w:rsidR="009E3D60">
        <w:t>3.36</w:t>
      </w:r>
      <w:r w:rsidR="00FD2FB2">
        <w:t>.</w:t>
      </w:r>
      <w:r>
        <w:t xml:space="preserve"> Zigzagveida induktors sarežģītu virsmu karsēšanai.</w:t>
      </w:r>
    </w:p>
    <w:p w:rsidR="004618CF" w:rsidRDefault="004618CF" w:rsidP="00DA4E45">
      <w:pPr>
        <w:spacing w:line="360" w:lineRule="auto"/>
        <w:ind w:firstLine="426"/>
        <w:jc w:val="both"/>
      </w:pPr>
    </w:p>
    <w:p w:rsidR="004618CF" w:rsidRDefault="000F3A99" w:rsidP="00DA4E45">
      <w:pPr>
        <w:spacing w:line="360" w:lineRule="auto"/>
        <w:ind w:firstLine="426"/>
        <w:jc w:val="both"/>
        <w:rPr>
          <w:i/>
        </w:rPr>
      </w:pPr>
      <w:r>
        <w:rPr>
          <w:i/>
        </w:rPr>
        <w:t xml:space="preserve">3.4.2. </w:t>
      </w:r>
      <w:r w:rsidR="004618CF">
        <w:rPr>
          <w:i/>
        </w:rPr>
        <w:t>Indukcijas iekārtu parametru izvēle.</w:t>
      </w:r>
    </w:p>
    <w:p w:rsidR="004618CF" w:rsidRDefault="004618CF" w:rsidP="00DA4E45">
      <w:pPr>
        <w:spacing w:line="360" w:lineRule="auto"/>
        <w:ind w:firstLine="426"/>
        <w:jc w:val="both"/>
      </w:pPr>
      <w:r>
        <w:t>Indukcijas kodēšanas iekārtu pamata parametri ir ģeneratora svārstību jauda un strāvas frekvence. Šo parametru noteikšanai izejas lielumi ir sakarsējamā objekta forma un izmēri, materiāls, nepieciešamā darba ražība, lodēšanas temperatūra un citi lielumi.</w:t>
      </w:r>
    </w:p>
    <w:p w:rsidR="004618CF" w:rsidRDefault="004618CF" w:rsidP="00DA4E45">
      <w:pPr>
        <w:spacing w:line="360" w:lineRule="auto"/>
        <w:ind w:firstLine="426"/>
        <w:jc w:val="both"/>
      </w:pPr>
      <w:r>
        <w:lastRenderedPageBreak/>
        <w:t xml:space="preserve">Pastāv standartos noteiktas augstfrekvences iekārtu nominālās svārstību jaudas: 0,16; 0,25; 0,40;,0,63;1,0 kW un tā tālāk, lielumi, kurus iegūst pareizinot norādītos lielumus ar 10, 100, 1000. </w:t>
      </w:r>
    </w:p>
    <w:p w:rsidR="004618CF" w:rsidRDefault="004618CF" w:rsidP="00DA4E45">
      <w:pPr>
        <w:spacing w:line="360" w:lineRule="auto"/>
        <w:ind w:firstLine="426"/>
        <w:jc w:val="both"/>
      </w:pPr>
      <w:r>
        <w:t>Ģeneratora lietderības koeficienta lielumi noteikti atkarībā no darba frekvences.</w:t>
      </w:r>
    </w:p>
    <w:p w:rsidR="004618CF" w:rsidRDefault="004618CF" w:rsidP="00DA4E45">
      <w:pPr>
        <w:spacing w:line="360" w:lineRule="auto"/>
        <w:ind w:firstLine="426"/>
        <w:jc w:val="both"/>
        <w:rPr>
          <w:rFonts w:eastAsiaTheme="minorEastAsia"/>
        </w:rPr>
      </w:pPr>
      <w:r>
        <w:t xml:space="preserve"> Darba frekvence, MHz......................................................</w:t>
      </w:r>
      <m:oMath>
        <m:r>
          <w:rPr>
            <w:rFonts w:ascii="Cambria Math" w:hAnsi="Cambria Math"/>
          </w:rPr>
          <m:t>&lt;1</m:t>
        </m:r>
      </m:oMath>
      <w:r>
        <w:rPr>
          <w:rFonts w:eastAsiaTheme="minorEastAsia"/>
        </w:rPr>
        <w:t xml:space="preserve">         1-30          </w:t>
      </w:r>
      <m:oMath>
        <m:r>
          <w:rPr>
            <w:rFonts w:ascii="Cambria Math" w:eastAsiaTheme="minorEastAsia" w:hAnsi="Cambria Math"/>
          </w:rPr>
          <m:t>&gt;30</m:t>
        </m:r>
      </m:oMath>
    </w:p>
    <w:p w:rsidR="004618CF" w:rsidRDefault="004618CF" w:rsidP="00DA4E45">
      <w:pPr>
        <w:spacing w:line="360" w:lineRule="auto"/>
        <w:ind w:firstLine="426"/>
        <w:jc w:val="both"/>
      </w:pPr>
      <w:r>
        <w:rPr>
          <w:rFonts w:eastAsiaTheme="minorEastAsia"/>
        </w:rPr>
        <w:t>Lietderības koeficients......................................................0,65         0,60          0,5</w:t>
      </w:r>
      <w:r>
        <w:t xml:space="preserve"> </w:t>
      </w:r>
    </w:p>
    <w:p w:rsidR="004618CF" w:rsidRDefault="004618CF" w:rsidP="00DA4E45">
      <w:pPr>
        <w:spacing w:line="360" w:lineRule="auto"/>
        <w:ind w:firstLine="426"/>
        <w:jc w:val="both"/>
      </w:pPr>
      <w:r>
        <w:t>Iekārtu darba frekvences un to noviržu pieļaujamie lielumi doti tabulā Nr.</w:t>
      </w:r>
      <w:r w:rsidR="000F3A99">
        <w:t xml:space="preserve"> </w:t>
      </w:r>
      <w:r w:rsidR="009E3D60">
        <w:t>3.5</w:t>
      </w:r>
      <w:r>
        <w:t>.</w:t>
      </w:r>
    </w:p>
    <w:p w:rsidR="004618CF" w:rsidRDefault="004618CF" w:rsidP="00DA4E45">
      <w:pPr>
        <w:spacing w:line="360" w:lineRule="auto"/>
        <w:ind w:firstLine="426"/>
        <w:jc w:val="both"/>
      </w:pPr>
    </w:p>
    <w:p w:rsidR="004618CF" w:rsidRDefault="004618CF" w:rsidP="00DA4E45">
      <w:pPr>
        <w:spacing w:line="360" w:lineRule="auto"/>
        <w:ind w:firstLine="426"/>
        <w:jc w:val="both"/>
      </w:pPr>
      <w:r>
        <w:t>Tabula Nr.</w:t>
      </w:r>
      <w:r w:rsidR="000F3A99">
        <w:t xml:space="preserve"> </w:t>
      </w:r>
      <w:r w:rsidR="009E3D60">
        <w:t>3.5</w:t>
      </w:r>
      <w:r w:rsidR="000F3A99">
        <w:t>.</w:t>
      </w:r>
    </w:p>
    <w:tbl>
      <w:tblPr>
        <w:tblStyle w:val="TableGrid"/>
        <w:tblW w:w="0" w:type="auto"/>
        <w:tblLook w:val="04A0" w:firstRow="1" w:lastRow="0" w:firstColumn="1" w:lastColumn="0" w:noHBand="0" w:noVBand="1"/>
      </w:tblPr>
      <w:tblGrid>
        <w:gridCol w:w="2463"/>
        <w:gridCol w:w="2464"/>
        <w:gridCol w:w="2464"/>
        <w:gridCol w:w="2464"/>
      </w:tblGrid>
      <w:tr w:rsidR="004618CF" w:rsidTr="007279D3">
        <w:tc>
          <w:tcPr>
            <w:tcW w:w="2463" w:type="dxa"/>
          </w:tcPr>
          <w:p w:rsidR="004618CF" w:rsidRDefault="004618CF" w:rsidP="00DA4E45">
            <w:pPr>
              <w:spacing w:line="360" w:lineRule="auto"/>
              <w:jc w:val="center"/>
            </w:pPr>
            <w:r>
              <w:t xml:space="preserve">Darba frekvence, </w:t>
            </w:r>
          </w:p>
          <w:p w:rsidR="004618CF" w:rsidRDefault="004618CF" w:rsidP="00DA4E45">
            <w:pPr>
              <w:spacing w:line="360" w:lineRule="auto"/>
              <w:jc w:val="center"/>
            </w:pPr>
            <w:r>
              <w:t>kHz</w:t>
            </w:r>
          </w:p>
        </w:tc>
        <w:tc>
          <w:tcPr>
            <w:tcW w:w="2464" w:type="dxa"/>
          </w:tcPr>
          <w:p w:rsidR="004618CF" w:rsidRDefault="004618CF" w:rsidP="00DA4E45">
            <w:pPr>
              <w:spacing w:line="360" w:lineRule="auto"/>
              <w:jc w:val="center"/>
            </w:pPr>
            <w:r>
              <w:t xml:space="preserve">Pieļaujamā novirze, </w:t>
            </w:r>
          </w:p>
          <w:p w:rsidR="004618CF" w:rsidRDefault="004618CF" w:rsidP="00DA4E45">
            <w:pPr>
              <w:spacing w:line="360" w:lineRule="auto"/>
              <w:jc w:val="center"/>
            </w:pPr>
            <w:r>
              <w:t>% (</w:t>
            </w:r>
            <m:oMath>
              <m:r>
                <w:rPr>
                  <w:rFonts w:ascii="Cambria Math" w:hAnsi="Cambria Math"/>
                </w:rPr>
                <m:t>±)</m:t>
              </m:r>
            </m:oMath>
          </w:p>
        </w:tc>
        <w:tc>
          <w:tcPr>
            <w:tcW w:w="2464" w:type="dxa"/>
          </w:tcPr>
          <w:p w:rsidR="004618CF" w:rsidRDefault="004618CF" w:rsidP="00DA4E45">
            <w:pPr>
              <w:spacing w:line="360" w:lineRule="auto"/>
              <w:jc w:val="center"/>
            </w:pPr>
            <w:r>
              <w:t xml:space="preserve">Darba frekvence, </w:t>
            </w:r>
          </w:p>
          <w:p w:rsidR="004618CF" w:rsidRDefault="004618CF" w:rsidP="00DA4E45">
            <w:pPr>
              <w:spacing w:line="360" w:lineRule="auto"/>
              <w:jc w:val="center"/>
            </w:pPr>
            <w:r>
              <w:t>MHz</w:t>
            </w:r>
          </w:p>
        </w:tc>
        <w:tc>
          <w:tcPr>
            <w:tcW w:w="2464" w:type="dxa"/>
          </w:tcPr>
          <w:p w:rsidR="004618CF" w:rsidRDefault="004618CF" w:rsidP="00DA4E45">
            <w:pPr>
              <w:spacing w:line="360" w:lineRule="auto"/>
              <w:jc w:val="center"/>
            </w:pPr>
            <w:r>
              <w:t xml:space="preserve">Pieļaujamā novirze, </w:t>
            </w:r>
          </w:p>
          <w:p w:rsidR="004618CF" w:rsidRDefault="004618CF" w:rsidP="00DA4E45">
            <w:pPr>
              <w:spacing w:line="360" w:lineRule="auto"/>
              <w:jc w:val="center"/>
            </w:pPr>
            <w:r>
              <w:t>% (</w:t>
            </w:r>
            <m:oMath>
              <m:r>
                <w:rPr>
                  <w:rFonts w:ascii="Cambria Math" w:hAnsi="Cambria Math"/>
                </w:rPr>
                <m:t>±)</m:t>
              </m:r>
            </m:oMath>
          </w:p>
        </w:tc>
      </w:tr>
      <w:tr w:rsidR="004618CF" w:rsidTr="007279D3">
        <w:trPr>
          <w:trHeight w:val="1839"/>
        </w:trPr>
        <w:tc>
          <w:tcPr>
            <w:tcW w:w="2463" w:type="dxa"/>
            <w:vMerge w:val="restart"/>
          </w:tcPr>
          <w:p w:rsidR="004618CF" w:rsidRDefault="004618CF" w:rsidP="00DA4E45">
            <w:pPr>
              <w:spacing w:line="360" w:lineRule="auto"/>
              <w:jc w:val="center"/>
            </w:pPr>
            <w:r>
              <w:t>18</w:t>
            </w:r>
          </w:p>
          <w:p w:rsidR="004618CF" w:rsidRDefault="004618CF" w:rsidP="00DA4E45">
            <w:pPr>
              <w:spacing w:line="360" w:lineRule="auto"/>
              <w:jc w:val="center"/>
            </w:pPr>
            <w:r>
              <w:t>22</w:t>
            </w:r>
          </w:p>
          <w:p w:rsidR="004618CF" w:rsidRDefault="004618CF" w:rsidP="00DA4E45">
            <w:pPr>
              <w:spacing w:line="360" w:lineRule="auto"/>
              <w:jc w:val="center"/>
            </w:pPr>
            <w:r>
              <w:t>44</w:t>
            </w:r>
          </w:p>
          <w:p w:rsidR="004618CF" w:rsidRDefault="004618CF" w:rsidP="00DA4E45">
            <w:pPr>
              <w:spacing w:line="360" w:lineRule="auto"/>
              <w:jc w:val="center"/>
            </w:pPr>
            <w:r>
              <w:t>66</w:t>
            </w:r>
          </w:p>
          <w:p w:rsidR="004618CF" w:rsidRDefault="004618CF" w:rsidP="00DA4E45">
            <w:pPr>
              <w:spacing w:line="360" w:lineRule="auto"/>
              <w:jc w:val="center"/>
            </w:pPr>
            <w:r>
              <w:t>440</w:t>
            </w:r>
          </w:p>
          <w:p w:rsidR="004618CF" w:rsidRDefault="004618CF" w:rsidP="00DA4E45">
            <w:pPr>
              <w:spacing w:line="360" w:lineRule="auto"/>
              <w:jc w:val="center"/>
            </w:pPr>
            <w:r>
              <w:t>880</w:t>
            </w:r>
          </w:p>
          <w:p w:rsidR="004618CF" w:rsidRDefault="004618CF" w:rsidP="00DA4E45">
            <w:pPr>
              <w:spacing w:line="360" w:lineRule="auto"/>
              <w:jc w:val="center"/>
            </w:pPr>
            <w:r>
              <w:t>1760</w:t>
            </w:r>
          </w:p>
          <w:p w:rsidR="004618CF" w:rsidRDefault="004618CF" w:rsidP="00DA4E45">
            <w:pPr>
              <w:spacing w:line="360" w:lineRule="auto"/>
              <w:jc w:val="center"/>
            </w:pPr>
            <w:r>
              <w:t>5280</w:t>
            </w:r>
          </w:p>
        </w:tc>
        <w:tc>
          <w:tcPr>
            <w:tcW w:w="2464" w:type="dxa"/>
            <w:vMerge w:val="restart"/>
          </w:tcPr>
          <w:p w:rsidR="004618CF" w:rsidRDefault="004618CF" w:rsidP="00DA4E45">
            <w:pPr>
              <w:spacing w:line="360" w:lineRule="auto"/>
              <w:jc w:val="center"/>
            </w:pPr>
            <w:r>
              <w:t>7,5</w:t>
            </w:r>
          </w:p>
          <w:p w:rsidR="004618CF" w:rsidRDefault="004618CF" w:rsidP="00DA4E45">
            <w:pPr>
              <w:spacing w:line="360" w:lineRule="auto"/>
              <w:jc w:val="center"/>
            </w:pPr>
            <w:r>
              <w:t>7,5</w:t>
            </w:r>
          </w:p>
          <w:p w:rsidR="004618CF" w:rsidRDefault="004618CF" w:rsidP="00DA4E45">
            <w:pPr>
              <w:spacing w:line="360" w:lineRule="auto"/>
              <w:jc w:val="center"/>
            </w:pPr>
            <w:r>
              <w:t>10</w:t>
            </w:r>
          </w:p>
          <w:p w:rsidR="004618CF" w:rsidRDefault="004618CF" w:rsidP="00DA4E45">
            <w:pPr>
              <w:spacing w:line="360" w:lineRule="auto"/>
              <w:jc w:val="center"/>
            </w:pPr>
            <w:r>
              <w:t>12</w:t>
            </w:r>
          </w:p>
          <w:p w:rsidR="004618CF" w:rsidRDefault="004618CF" w:rsidP="00DA4E45">
            <w:pPr>
              <w:spacing w:line="360" w:lineRule="auto"/>
              <w:jc w:val="center"/>
            </w:pPr>
            <w:r>
              <w:t>2,5</w:t>
            </w:r>
          </w:p>
          <w:p w:rsidR="004618CF" w:rsidRDefault="004618CF" w:rsidP="00DA4E45">
            <w:pPr>
              <w:spacing w:line="360" w:lineRule="auto"/>
              <w:jc w:val="center"/>
            </w:pPr>
            <w:r>
              <w:t>1,0</w:t>
            </w:r>
          </w:p>
          <w:p w:rsidR="004618CF" w:rsidRDefault="004618CF" w:rsidP="00DA4E45">
            <w:pPr>
              <w:spacing w:line="360" w:lineRule="auto"/>
              <w:jc w:val="center"/>
            </w:pPr>
            <w:r>
              <w:t>2,5</w:t>
            </w:r>
          </w:p>
          <w:p w:rsidR="004618CF" w:rsidRDefault="004618CF" w:rsidP="00DA4E45">
            <w:pPr>
              <w:spacing w:line="360" w:lineRule="auto"/>
              <w:jc w:val="center"/>
            </w:pPr>
            <w:r>
              <w:t>2,5</w:t>
            </w:r>
          </w:p>
        </w:tc>
        <w:tc>
          <w:tcPr>
            <w:tcW w:w="2464" w:type="dxa"/>
            <w:vMerge w:val="restart"/>
          </w:tcPr>
          <w:p w:rsidR="004618CF" w:rsidRDefault="004618CF" w:rsidP="00DA4E45">
            <w:pPr>
              <w:spacing w:line="360" w:lineRule="auto"/>
              <w:jc w:val="center"/>
            </w:pPr>
            <w:r>
              <w:t>13,56</w:t>
            </w:r>
          </w:p>
          <w:p w:rsidR="004618CF" w:rsidRDefault="004618CF" w:rsidP="00DA4E45">
            <w:pPr>
              <w:spacing w:line="360" w:lineRule="auto"/>
              <w:jc w:val="center"/>
            </w:pPr>
            <w:r>
              <w:t>27,12</w:t>
            </w:r>
          </w:p>
          <w:p w:rsidR="004618CF" w:rsidRDefault="004618CF" w:rsidP="00DA4E45">
            <w:pPr>
              <w:spacing w:line="360" w:lineRule="auto"/>
              <w:jc w:val="center"/>
            </w:pPr>
            <w:r>
              <w:t>40,68</w:t>
            </w:r>
          </w:p>
          <w:p w:rsidR="004618CF" w:rsidRDefault="004618CF" w:rsidP="00DA4E45">
            <w:pPr>
              <w:spacing w:line="360" w:lineRule="auto"/>
              <w:jc w:val="center"/>
            </w:pPr>
            <w:r>
              <w:t>81,36</w:t>
            </w:r>
          </w:p>
          <w:p w:rsidR="004618CF" w:rsidRDefault="004618CF" w:rsidP="00DA4E45">
            <w:pPr>
              <w:spacing w:line="360" w:lineRule="auto"/>
              <w:jc w:val="center"/>
            </w:pPr>
            <w:r>
              <w:t>152,5</w:t>
            </w:r>
          </w:p>
          <w:p w:rsidR="004618CF" w:rsidRDefault="004618CF" w:rsidP="00DA4E45">
            <w:pPr>
              <w:spacing w:line="360" w:lineRule="auto"/>
              <w:jc w:val="center"/>
            </w:pPr>
            <w:r>
              <w:t>300,0</w:t>
            </w:r>
          </w:p>
          <w:p w:rsidR="004618CF" w:rsidRDefault="004618CF" w:rsidP="00DA4E45">
            <w:pPr>
              <w:spacing w:line="360" w:lineRule="auto"/>
              <w:jc w:val="center"/>
            </w:pPr>
          </w:p>
          <w:p w:rsidR="004618CF" w:rsidRDefault="004618CF" w:rsidP="00DA4E45">
            <w:pPr>
              <w:spacing w:line="360" w:lineRule="auto"/>
              <w:jc w:val="center"/>
            </w:pPr>
            <w:r>
              <w:t>2375,0</w:t>
            </w:r>
          </w:p>
          <w:p w:rsidR="004618CF" w:rsidRDefault="004618CF" w:rsidP="00DA4E45">
            <w:pPr>
              <w:spacing w:line="360" w:lineRule="auto"/>
              <w:jc w:val="center"/>
            </w:pPr>
            <w:r>
              <w:t>22 125,0</w:t>
            </w:r>
          </w:p>
        </w:tc>
        <w:tc>
          <w:tcPr>
            <w:tcW w:w="2464" w:type="dxa"/>
          </w:tcPr>
          <w:p w:rsidR="004618CF" w:rsidRDefault="004618CF" w:rsidP="00DA4E45">
            <w:pPr>
              <w:spacing w:line="360" w:lineRule="auto"/>
              <w:jc w:val="center"/>
            </w:pPr>
          </w:p>
          <w:p w:rsidR="004618CF" w:rsidRDefault="004618CF" w:rsidP="00DA4E45">
            <w:pPr>
              <w:spacing w:line="360" w:lineRule="auto"/>
              <w:jc w:val="center"/>
            </w:pPr>
          </w:p>
          <w:p w:rsidR="004618CF" w:rsidRDefault="004618CF" w:rsidP="00DA4E45">
            <w:pPr>
              <w:spacing w:line="360" w:lineRule="auto"/>
              <w:jc w:val="center"/>
            </w:pPr>
          </w:p>
          <w:p w:rsidR="004618CF" w:rsidRDefault="004618CF" w:rsidP="00DA4E45">
            <w:pPr>
              <w:spacing w:line="360" w:lineRule="auto"/>
              <w:jc w:val="center"/>
            </w:pPr>
            <w:r>
              <w:t>1</w:t>
            </w:r>
          </w:p>
          <w:p w:rsidR="004618CF" w:rsidRDefault="004618CF" w:rsidP="00DA4E45">
            <w:pPr>
              <w:spacing w:line="360" w:lineRule="auto"/>
              <w:jc w:val="center"/>
            </w:pPr>
          </w:p>
        </w:tc>
      </w:tr>
      <w:tr w:rsidR="004618CF" w:rsidTr="007279D3">
        <w:tc>
          <w:tcPr>
            <w:tcW w:w="2463" w:type="dxa"/>
            <w:vMerge/>
          </w:tcPr>
          <w:p w:rsidR="004618CF" w:rsidRDefault="004618CF" w:rsidP="00DA4E45">
            <w:pPr>
              <w:spacing w:line="360" w:lineRule="auto"/>
              <w:jc w:val="center"/>
            </w:pPr>
          </w:p>
        </w:tc>
        <w:tc>
          <w:tcPr>
            <w:tcW w:w="2464" w:type="dxa"/>
            <w:vMerge/>
          </w:tcPr>
          <w:p w:rsidR="004618CF" w:rsidRDefault="004618CF" w:rsidP="00DA4E45">
            <w:pPr>
              <w:spacing w:line="360" w:lineRule="auto"/>
              <w:jc w:val="center"/>
            </w:pPr>
          </w:p>
        </w:tc>
        <w:tc>
          <w:tcPr>
            <w:tcW w:w="2464" w:type="dxa"/>
            <w:vMerge/>
          </w:tcPr>
          <w:p w:rsidR="004618CF" w:rsidRDefault="004618CF" w:rsidP="00DA4E45">
            <w:pPr>
              <w:spacing w:line="360" w:lineRule="auto"/>
              <w:jc w:val="center"/>
            </w:pPr>
          </w:p>
        </w:tc>
        <w:tc>
          <w:tcPr>
            <w:tcW w:w="2464" w:type="dxa"/>
          </w:tcPr>
          <w:p w:rsidR="004618CF" w:rsidRDefault="004618CF" w:rsidP="00DA4E45">
            <w:pPr>
              <w:spacing w:line="360" w:lineRule="auto"/>
              <w:jc w:val="center"/>
            </w:pPr>
            <w:r>
              <w:t>2,0</w:t>
            </w:r>
          </w:p>
          <w:p w:rsidR="004618CF" w:rsidRDefault="004618CF" w:rsidP="00DA4E45">
            <w:pPr>
              <w:spacing w:line="360" w:lineRule="auto"/>
              <w:jc w:val="center"/>
            </w:pPr>
            <w:r>
              <w:t>1,5</w:t>
            </w:r>
          </w:p>
        </w:tc>
      </w:tr>
    </w:tbl>
    <w:p w:rsidR="004618CF" w:rsidRDefault="004618CF" w:rsidP="00DA4E45">
      <w:pPr>
        <w:spacing w:line="360" w:lineRule="auto"/>
        <w:ind w:firstLine="426"/>
        <w:jc w:val="center"/>
      </w:pPr>
    </w:p>
    <w:p w:rsidR="004618CF" w:rsidRDefault="004618CF" w:rsidP="00DA4E45">
      <w:pPr>
        <w:spacing w:line="360" w:lineRule="auto"/>
        <w:ind w:firstLine="426"/>
        <w:jc w:val="both"/>
      </w:pPr>
      <w:r>
        <w:t xml:space="preserve">Izvēloties iekārtu nepieciešams ņemt vērā, ka ģeneratora svārstību jaudai jānosedz detaļu vai to daļu sakarsēšanas lietderīgā jauda, siltuma zudumi, elektriskie zudumi induktorā, elektriskie zudumu enerģijas pārvades ceļā no ģeneratora spailēm līdz induktora spailēm. </w:t>
      </w:r>
    </w:p>
    <w:p w:rsidR="004618CF" w:rsidRDefault="004618CF" w:rsidP="00DA4E45">
      <w:pPr>
        <w:spacing w:line="360" w:lineRule="auto"/>
        <w:ind w:firstLine="426"/>
        <w:jc w:val="both"/>
      </w:pPr>
      <w:r>
        <w:t>Līknes ģeneratora svārstību jaudas noteikšanai pie metālu vienlaidu sakarsēšanas, izejot no nepieciešamās darba ražības un temperatūras, parādītas zīmējumā Nr.</w:t>
      </w:r>
      <w:r w:rsidR="000F3A99">
        <w:t xml:space="preserve"> </w:t>
      </w:r>
      <w:r w:rsidR="009E3D60">
        <w:t>3.37</w:t>
      </w:r>
      <w:r>
        <w:t>.</w:t>
      </w:r>
    </w:p>
    <w:p w:rsidR="004618CF" w:rsidRDefault="004618CF" w:rsidP="004618CF">
      <w:pPr>
        <w:ind w:firstLine="426"/>
        <w:jc w:val="center"/>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4618CF">
      <w:pPr>
        <w:ind w:left="1560" w:hanging="1134"/>
        <w:jc w:val="both"/>
      </w:pPr>
    </w:p>
    <w:p w:rsidR="00DA4E45" w:rsidRDefault="00DA4E45" w:rsidP="00DA4E45">
      <w:pPr>
        <w:ind w:firstLine="426"/>
        <w:jc w:val="center"/>
      </w:pPr>
      <w:r>
        <w:rPr>
          <w:noProof/>
          <w:lang w:eastAsia="lv-LV"/>
        </w:rPr>
        <w:lastRenderedPageBreak/>
        <w:drawing>
          <wp:inline distT="0" distB="0" distL="0" distR="0">
            <wp:extent cx="3426049" cy="2567581"/>
            <wp:effectExtent l="19050" t="0" r="2951" b="0"/>
            <wp:docPr id="5" name="Picture 1" descr="D:\Documents and Settings\VilnisOzolins\My Documents\My Pictures\Indsuktora 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Indsuktora liknes.jpg"/>
                    <pic:cNvPicPr>
                      <a:picLocks noChangeAspect="1" noChangeArrowheads="1"/>
                    </pic:cNvPicPr>
                  </pic:nvPicPr>
                  <pic:blipFill>
                    <a:blip r:embed="rId57" cstate="print"/>
                    <a:srcRect/>
                    <a:stretch>
                      <a:fillRect/>
                    </a:stretch>
                  </pic:blipFill>
                  <pic:spPr bwMode="auto">
                    <a:xfrm>
                      <a:off x="0" y="0"/>
                      <a:ext cx="3433743" cy="2573347"/>
                    </a:xfrm>
                    <a:prstGeom prst="rect">
                      <a:avLst/>
                    </a:prstGeom>
                    <a:noFill/>
                    <a:ln w="9525">
                      <a:noFill/>
                      <a:miter lim="800000"/>
                      <a:headEnd/>
                      <a:tailEnd/>
                    </a:ln>
                  </pic:spPr>
                </pic:pic>
              </a:graphicData>
            </a:graphic>
          </wp:inline>
        </w:drawing>
      </w:r>
    </w:p>
    <w:p w:rsidR="004618CF" w:rsidRDefault="004618CF" w:rsidP="00DA4E45">
      <w:pPr>
        <w:spacing w:line="360" w:lineRule="auto"/>
        <w:ind w:left="1560" w:hanging="1134"/>
        <w:jc w:val="both"/>
        <w:rPr>
          <w:rFonts w:eastAsiaTheme="minorEastAsia"/>
        </w:rPr>
      </w:pPr>
      <w:r>
        <w:t xml:space="preserve">Zīm. Nr. </w:t>
      </w:r>
      <w:r w:rsidR="009E3D60">
        <w:t>3.37</w:t>
      </w:r>
      <w:r w:rsidR="000F3A99">
        <w:t>.</w:t>
      </w:r>
      <w:r>
        <w:t xml:space="preserve"> Ģeneratora minimālā svārstību jauda </w:t>
      </w:r>
      <m:oMath>
        <m:sSub>
          <m:sSubPr>
            <m:ctrlPr>
              <w:rPr>
                <w:rFonts w:ascii="Cambria Math" w:eastAsiaTheme="minorHAnsi" w:hAnsi="Cambria Math" w:cstheme="minorBidi"/>
                <w:i/>
              </w:rPr>
            </m:ctrlPr>
          </m:sSubPr>
          <m:e>
            <m:r>
              <w:rPr>
                <w:rFonts w:ascii="Cambria Math" w:hAnsi="Cambria Math"/>
              </w:rPr>
              <m:t>P</m:t>
            </m:r>
          </m:e>
          <m:sub>
            <m:r>
              <w:rPr>
                <w:rFonts w:ascii="Cambria Math" w:hAnsi="Cambria Math"/>
              </w:rPr>
              <m:t>min</m:t>
            </m:r>
          </m:sub>
        </m:sSub>
      </m:oMath>
      <w:r>
        <w:rPr>
          <w:rFonts w:eastAsiaTheme="minorEastAsia"/>
        </w:rPr>
        <w:t xml:space="preserve"> pie indukcijas vienlaidu sakarsēšanas atkarībā no darba ražības G un sakarsēšanas temperatūras t.</w:t>
      </w:r>
    </w:p>
    <w:p w:rsidR="004618CF" w:rsidRDefault="004618CF" w:rsidP="00DA4E45">
      <w:pPr>
        <w:spacing w:line="360" w:lineRule="auto"/>
        <w:ind w:left="426"/>
        <w:jc w:val="both"/>
        <w:rPr>
          <w:rFonts w:eastAsiaTheme="minorEastAsia"/>
        </w:rPr>
      </w:pPr>
      <w:r>
        <w:rPr>
          <w:rFonts w:eastAsiaTheme="minorEastAsia"/>
        </w:rPr>
        <w:t>1 – alumīnija; 2 – grafīts; 3 – varš; 4 – tērauds (pie augstas temperatūras lodēšanas); 5 – tērauds (pie zemas temperatūras lodēšanas); 6 – misiņš un sudrabs; 7 – bronza; 8 – svins.</w:t>
      </w:r>
    </w:p>
    <w:p w:rsidR="004618CF" w:rsidRDefault="004618CF" w:rsidP="00DA4E45">
      <w:pPr>
        <w:spacing w:line="360" w:lineRule="auto"/>
        <w:ind w:left="426"/>
        <w:jc w:val="both"/>
        <w:rPr>
          <w:rFonts w:eastAsiaTheme="minorEastAsia"/>
        </w:rPr>
      </w:pPr>
    </w:p>
    <w:p w:rsidR="004618CF" w:rsidRDefault="004618CF" w:rsidP="00DA4E45">
      <w:pPr>
        <w:spacing w:line="360" w:lineRule="auto"/>
        <w:ind w:firstLine="426"/>
        <w:jc w:val="both"/>
        <w:rPr>
          <w:rFonts w:eastAsiaTheme="minorEastAsia"/>
        </w:rPr>
      </w:pPr>
      <w:r>
        <w:rPr>
          <w:rFonts w:eastAsiaTheme="minorEastAsia"/>
        </w:rPr>
        <w:t>Iekārtas optimālā režīma raksturlīknes izveidotas pie pareizi izvēlētas frekvences izstrādājumu lodēšanai solenoida induktorā ar nelielu spraugu starp induktoru un izstrādājumu.</w:t>
      </w:r>
    </w:p>
    <w:p w:rsidR="00DA4E45" w:rsidRDefault="004618CF" w:rsidP="00DA4E45">
      <w:pPr>
        <w:spacing w:line="360" w:lineRule="auto"/>
        <w:ind w:firstLine="426"/>
        <w:jc w:val="both"/>
        <w:rPr>
          <w:rFonts w:eastAsiaTheme="minorEastAsia"/>
        </w:rPr>
      </w:pPr>
      <w:r>
        <w:rPr>
          <w:rFonts w:eastAsiaTheme="minorEastAsia"/>
        </w:rPr>
        <w:t>Pēc ģeneratora minimālās svārstību jaudas noteikšanas jāpieņem tuvākā lielākā vērtība pēc jaudas standartu skalas. Tas attiecas uz visām zemāk parādītām svārstību jaudas izvēles līknēm; pēc līknēm iegūtās vērtības atbilst nepieciešamās jaudas minimālām vērtībām.</w:t>
      </w:r>
    </w:p>
    <w:p w:rsidR="004618CF" w:rsidRDefault="00F62719" w:rsidP="00DA4E45">
      <w:pPr>
        <w:spacing w:line="360" w:lineRule="auto"/>
        <w:ind w:firstLine="426"/>
        <w:jc w:val="both"/>
      </w:pPr>
      <w:r>
        <w:rPr>
          <w:rFonts w:eastAsiaTheme="minorEastAsia"/>
          <w:noProof/>
          <w:lang w:eastAsia="lv-LV"/>
        </w:rPr>
        <w:drawing>
          <wp:anchor distT="0" distB="0" distL="114300" distR="114300" simplePos="0" relativeHeight="251678208" behindDoc="0" locked="0" layoutInCell="1" allowOverlap="1">
            <wp:simplePos x="0" y="0"/>
            <wp:positionH relativeFrom="column">
              <wp:posOffset>1488440</wp:posOffset>
            </wp:positionH>
            <wp:positionV relativeFrom="paragraph">
              <wp:posOffset>358775</wp:posOffset>
            </wp:positionV>
            <wp:extent cx="2299970" cy="2350135"/>
            <wp:effectExtent l="19050" t="0" r="5080" b="0"/>
            <wp:wrapSquare wrapText="bothSides"/>
            <wp:docPr id="103" name="Picture 2" descr="D:\Documents and Settings\VilnisOzolins\My Documents\My Pictures\Induktora lik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Induktora liknes 1.jpg"/>
                    <pic:cNvPicPr>
                      <a:picLocks noChangeAspect="1" noChangeArrowheads="1"/>
                    </pic:cNvPicPr>
                  </pic:nvPicPr>
                  <pic:blipFill>
                    <a:blip r:embed="rId58" cstate="print"/>
                    <a:srcRect/>
                    <a:stretch>
                      <a:fillRect/>
                    </a:stretch>
                  </pic:blipFill>
                  <pic:spPr bwMode="auto">
                    <a:xfrm>
                      <a:off x="0" y="0"/>
                      <a:ext cx="2299970" cy="2350135"/>
                    </a:xfrm>
                    <a:prstGeom prst="rect">
                      <a:avLst/>
                    </a:prstGeom>
                    <a:noFill/>
                    <a:ln w="9525">
                      <a:noFill/>
                      <a:miter lim="800000"/>
                      <a:headEnd/>
                      <a:tailEnd/>
                    </a:ln>
                  </pic:spPr>
                </pic:pic>
              </a:graphicData>
            </a:graphic>
          </wp:anchor>
        </w:drawing>
      </w:r>
      <w:r w:rsidR="004618CF">
        <w:rPr>
          <w:rFonts w:eastAsiaTheme="minorEastAsia"/>
        </w:rPr>
        <w:t>Līknes ģeneratora jaudas  izvēlei , lodējot plānsienu izstrādājumus ar vietējo sakarsēšanu, dotas zīmējumā Nr.</w:t>
      </w:r>
      <w:r w:rsidR="000F3A99">
        <w:rPr>
          <w:rFonts w:eastAsiaTheme="minorEastAsia"/>
        </w:rPr>
        <w:t xml:space="preserve"> </w:t>
      </w:r>
      <w:r w:rsidR="009E3D60">
        <w:rPr>
          <w:rFonts w:eastAsiaTheme="minorEastAsia"/>
        </w:rPr>
        <w:t>3.38</w:t>
      </w:r>
      <w:r w:rsidR="004618CF">
        <w:rPr>
          <w:rFonts w:eastAsiaTheme="minorEastAsia"/>
        </w:rPr>
        <w:t>.</w:t>
      </w: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F62719" w:rsidRDefault="00F62719" w:rsidP="004618CF">
      <w:pPr>
        <w:ind w:left="1560" w:hanging="1134"/>
        <w:jc w:val="both"/>
      </w:pPr>
    </w:p>
    <w:p w:rsidR="004618CF" w:rsidRDefault="004618CF" w:rsidP="000F3A99">
      <w:pPr>
        <w:spacing w:line="360" w:lineRule="auto"/>
        <w:ind w:left="1560" w:hanging="1134"/>
      </w:pPr>
      <w:r>
        <w:t xml:space="preserve">Zīm. Nr. </w:t>
      </w:r>
      <w:r w:rsidR="009E3D60">
        <w:t>3.38</w:t>
      </w:r>
      <w:r w:rsidR="000F3A99">
        <w:t>.</w:t>
      </w:r>
      <w:r>
        <w:t xml:space="preserve"> Ģeneratora minimālā svārstību jauda </w:t>
      </w:r>
      <m:oMath>
        <m:sSub>
          <m:sSubPr>
            <m:ctrlPr>
              <w:rPr>
                <w:rFonts w:ascii="Cambria Math" w:eastAsiaTheme="minorHAnsi" w:hAnsi="Cambria Math" w:cstheme="minorBidi"/>
                <w:i/>
              </w:rPr>
            </m:ctrlPr>
          </m:sSubPr>
          <m:e>
            <m:r>
              <w:rPr>
                <w:rFonts w:ascii="Cambria Math" w:hAnsi="Cambria Math"/>
              </w:rPr>
              <m:t>P</m:t>
            </m:r>
          </m:e>
          <m:sub>
            <m:r>
              <w:rPr>
                <w:rFonts w:ascii="Cambria Math" w:hAnsi="Cambria Math"/>
              </w:rPr>
              <m:t>min</m:t>
            </m:r>
          </m:sub>
        </m:sSub>
      </m:oMath>
      <w:r>
        <w:rPr>
          <w:rFonts w:eastAsiaTheme="minorEastAsia"/>
        </w:rPr>
        <w:t xml:space="preserve"> pie plānsienu izstrādājumu lodēšanas un  </w:t>
      </w:r>
      <w:r>
        <w:t>vietējās sakarsēšanas lodēšanai atkarībā no sakarsēšanas dziļuma h un darba         ražības G.</w:t>
      </w:r>
    </w:p>
    <w:p w:rsidR="004618CF" w:rsidRDefault="004618CF" w:rsidP="00F62719">
      <w:pPr>
        <w:spacing w:line="360" w:lineRule="auto"/>
        <w:ind w:left="1418" w:hanging="992"/>
        <w:jc w:val="both"/>
      </w:pPr>
      <w:r>
        <w:lastRenderedPageBreak/>
        <w:t xml:space="preserve">                1 – visas virsmas vienlaicīga sakarsēšana; 2 – nepārtraukta secīga sakarsēšana.</w:t>
      </w:r>
    </w:p>
    <w:p w:rsidR="004618CF" w:rsidRDefault="004618CF" w:rsidP="00F62719">
      <w:pPr>
        <w:spacing w:line="360" w:lineRule="auto"/>
        <w:ind w:firstLine="426"/>
        <w:jc w:val="both"/>
      </w:pPr>
      <w:r>
        <w:t>Sakarsēšanas laika līknes atkarībā no sakarsēšanas dziļuma parādītas zīm. Nr.</w:t>
      </w:r>
      <w:r w:rsidR="000F3A99">
        <w:t xml:space="preserve"> </w:t>
      </w:r>
      <w:r w:rsidR="009E3D60">
        <w:t>3.39</w:t>
      </w:r>
      <w:r>
        <w:t>.</w:t>
      </w:r>
    </w:p>
    <w:p w:rsidR="004618CF" w:rsidRDefault="004618CF" w:rsidP="004618CF">
      <w:pPr>
        <w:ind w:firstLine="426"/>
        <w:jc w:val="center"/>
      </w:pPr>
      <w:r>
        <w:rPr>
          <w:noProof/>
          <w:lang w:eastAsia="lv-LV"/>
        </w:rPr>
        <w:drawing>
          <wp:inline distT="0" distB="0" distL="0" distR="0">
            <wp:extent cx="3258624" cy="2723354"/>
            <wp:effectExtent l="19050" t="0" r="0" b="0"/>
            <wp:docPr id="104" name="Picture 2" descr="D:\Documents and Settings\VilnisOzolins\My Documents\My Pictures\Induktora lik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Induktora liknes 2.jpg"/>
                    <pic:cNvPicPr>
                      <a:picLocks noChangeAspect="1" noChangeArrowheads="1"/>
                    </pic:cNvPicPr>
                  </pic:nvPicPr>
                  <pic:blipFill>
                    <a:blip r:embed="rId59" cstate="print"/>
                    <a:srcRect/>
                    <a:stretch>
                      <a:fillRect/>
                    </a:stretch>
                  </pic:blipFill>
                  <pic:spPr bwMode="auto">
                    <a:xfrm>
                      <a:off x="0" y="0"/>
                      <a:ext cx="3258122" cy="2722935"/>
                    </a:xfrm>
                    <a:prstGeom prst="rect">
                      <a:avLst/>
                    </a:prstGeom>
                    <a:noFill/>
                    <a:ln w="9525">
                      <a:noFill/>
                      <a:miter lim="800000"/>
                      <a:headEnd/>
                      <a:tailEnd/>
                    </a:ln>
                  </pic:spPr>
                </pic:pic>
              </a:graphicData>
            </a:graphic>
          </wp:inline>
        </w:drawing>
      </w:r>
    </w:p>
    <w:p w:rsidR="004618CF" w:rsidRDefault="004618CF" w:rsidP="00F62719">
      <w:pPr>
        <w:spacing w:line="360" w:lineRule="auto"/>
        <w:ind w:left="1560" w:hanging="1134"/>
        <w:jc w:val="both"/>
        <w:rPr>
          <w:rFonts w:eastAsiaTheme="minorEastAsia"/>
        </w:rPr>
      </w:pPr>
      <w:r>
        <w:t xml:space="preserve">Zīm. Nr. </w:t>
      </w:r>
      <w:r w:rsidR="009E3D60">
        <w:t>3.39</w:t>
      </w:r>
      <w:r w:rsidR="000F3A99">
        <w:t>.</w:t>
      </w:r>
      <w:r>
        <w:t xml:space="preserve"> Izstrādājuma sakarsēšanas dziļuma </w:t>
      </w:r>
      <m:oMath>
        <m:sSub>
          <m:sSubPr>
            <m:ctrlPr>
              <w:rPr>
                <w:rFonts w:ascii="Cambria Math" w:eastAsiaTheme="minorHAnsi" w:hAnsi="Cambria Math" w:cstheme="minorBidi"/>
                <w:i/>
              </w:rPr>
            </m:ctrlPr>
          </m:sSubPr>
          <m:e>
            <m:r>
              <w:rPr>
                <w:rFonts w:ascii="Cambria Math" w:hAnsi="Cambria Math"/>
              </w:rPr>
              <m:t>x</m:t>
            </m:r>
          </m:e>
          <m:sub>
            <m:r>
              <w:rPr>
                <w:rFonts w:ascii="Cambria Math" w:hAnsi="Cambria Math"/>
              </w:rPr>
              <m:t>k</m:t>
            </m:r>
          </m:sub>
        </m:sSub>
      </m:oMath>
      <w:r>
        <w:rPr>
          <w:rFonts w:eastAsiaTheme="minorEastAsia"/>
        </w:rPr>
        <w:t xml:space="preserve"> atkarība no sakarsēšanas laika τ pie pareizi izvēlēta režīma.</w:t>
      </w:r>
    </w:p>
    <w:p w:rsidR="004618CF" w:rsidRDefault="004618CF" w:rsidP="00F62719">
      <w:pPr>
        <w:spacing w:line="360" w:lineRule="auto"/>
        <w:ind w:firstLine="426"/>
        <w:jc w:val="both"/>
        <w:rPr>
          <w:rFonts w:eastAsiaTheme="minorEastAsia"/>
        </w:rPr>
      </w:pPr>
      <w:r>
        <w:rPr>
          <w:rFonts w:eastAsiaTheme="minorEastAsia"/>
        </w:rPr>
        <w:t xml:space="preserve">Zīmējumos Nr. </w:t>
      </w:r>
      <w:r w:rsidR="009E3D60">
        <w:rPr>
          <w:rFonts w:eastAsiaTheme="minorEastAsia"/>
        </w:rPr>
        <w:t>3.40</w:t>
      </w:r>
      <w:r>
        <w:rPr>
          <w:rFonts w:eastAsiaTheme="minorEastAsia"/>
        </w:rPr>
        <w:t xml:space="preserve"> un Nr.</w:t>
      </w:r>
      <w:r w:rsidR="000F3A99">
        <w:rPr>
          <w:rFonts w:eastAsiaTheme="minorEastAsia"/>
        </w:rPr>
        <w:t xml:space="preserve"> </w:t>
      </w:r>
      <w:r w:rsidR="009E3D60">
        <w:rPr>
          <w:rFonts w:eastAsiaTheme="minorEastAsia"/>
        </w:rPr>
        <w:t>3.41</w:t>
      </w:r>
      <w:r>
        <w:rPr>
          <w:rFonts w:eastAsiaTheme="minorEastAsia"/>
        </w:rPr>
        <w:t xml:space="preserve"> parādītas ģeneratora rekomendētās svārstību jaudas noteikšanai dažādu metālu lodēšanai ar augstas un zemas temperatūras lodmetāliem uz savienojamo elementu 1</w:t>
      </w:r>
      <m:oMath>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cm</m:t>
            </m:r>
          </m:e>
          <m:sup>
            <m:r>
              <w:rPr>
                <w:rFonts w:ascii="Cambria Math" w:eastAsiaTheme="minorEastAsia" w:hAnsi="Cambria Math"/>
              </w:rPr>
              <m:t>2</m:t>
            </m:r>
          </m:sup>
        </m:sSup>
      </m:oMath>
      <w:r>
        <w:rPr>
          <w:rFonts w:eastAsiaTheme="minorEastAsia"/>
        </w:rPr>
        <w:t xml:space="preserve">. </w:t>
      </w:r>
    </w:p>
    <w:p w:rsidR="004618CF" w:rsidRDefault="004618CF" w:rsidP="004618CF">
      <w:pPr>
        <w:ind w:firstLine="426"/>
        <w:jc w:val="center"/>
        <w:rPr>
          <w:rFonts w:eastAsiaTheme="minorEastAsia"/>
        </w:rPr>
      </w:pPr>
      <w:r>
        <w:rPr>
          <w:rFonts w:eastAsiaTheme="minorEastAsia"/>
          <w:noProof/>
          <w:lang w:eastAsia="lv-LV"/>
        </w:rPr>
        <w:drawing>
          <wp:inline distT="0" distB="0" distL="0" distR="0">
            <wp:extent cx="3427334" cy="2839791"/>
            <wp:effectExtent l="19050" t="0" r="1666" b="0"/>
            <wp:docPr id="105" name="Picture 3" descr="D:\Documents and Settings\VilnisOzolins\My Documents\My Pictures\Induktora likn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Induktora liknes 3.jpg"/>
                    <pic:cNvPicPr>
                      <a:picLocks noChangeAspect="1" noChangeArrowheads="1"/>
                    </pic:cNvPicPr>
                  </pic:nvPicPr>
                  <pic:blipFill>
                    <a:blip r:embed="rId60" cstate="print"/>
                    <a:srcRect/>
                    <a:stretch>
                      <a:fillRect/>
                    </a:stretch>
                  </pic:blipFill>
                  <pic:spPr bwMode="auto">
                    <a:xfrm>
                      <a:off x="0" y="0"/>
                      <a:ext cx="3428161" cy="2840476"/>
                    </a:xfrm>
                    <a:prstGeom prst="rect">
                      <a:avLst/>
                    </a:prstGeom>
                    <a:noFill/>
                    <a:ln w="9525">
                      <a:noFill/>
                      <a:miter lim="800000"/>
                      <a:headEnd/>
                      <a:tailEnd/>
                    </a:ln>
                  </pic:spPr>
                </pic:pic>
              </a:graphicData>
            </a:graphic>
          </wp:inline>
        </w:drawing>
      </w:r>
    </w:p>
    <w:p w:rsidR="004618CF" w:rsidRDefault="004618CF" w:rsidP="00F62719">
      <w:pPr>
        <w:spacing w:line="360" w:lineRule="auto"/>
        <w:ind w:left="1559" w:hanging="1134"/>
        <w:jc w:val="both"/>
        <w:rPr>
          <w:rFonts w:eastAsiaTheme="minorEastAsia"/>
        </w:rPr>
      </w:pPr>
      <w:r>
        <w:rPr>
          <w:rFonts w:eastAsiaTheme="minorEastAsia"/>
        </w:rPr>
        <w:t xml:space="preserve">Zīm. Nr. </w:t>
      </w:r>
      <w:r w:rsidR="009E3D60">
        <w:rPr>
          <w:rFonts w:eastAsiaTheme="minorEastAsia"/>
        </w:rPr>
        <w:t>3.40</w:t>
      </w:r>
      <w:r w:rsidR="000F3A99">
        <w:rPr>
          <w:rFonts w:eastAsiaTheme="minorEastAsia"/>
        </w:rPr>
        <w:t xml:space="preserve">. </w:t>
      </w:r>
      <w:r>
        <w:rPr>
          <w:rFonts w:eastAsiaTheme="minorEastAsia"/>
        </w:rPr>
        <w:t>Ģeneratora svārstību jauda uz šuves 1</w:t>
      </w:r>
      <m:oMath>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cm</m:t>
            </m:r>
          </m:e>
          <m:sup>
            <m:r>
              <w:rPr>
                <w:rFonts w:ascii="Cambria Math" w:eastAsiaTheme="minorEastAsia" w:hAnsi="Cambria Math"/>
              </w:rPr>
              <m:t>2</m:t>
            </m:r>
          </m:sup>
        </m:sSup>
      </m:oMath>
      <w:r>
        <w:rPr>
          <w:rFonts w:eastAsiaTheme="minorEastAsia"/>
        </w:rPr>
        <w:t xml:space="preserve"> šķērsgriezuma pie zemas temperatūras lodēšanas (pie 190°C).</w:t>
      </w:r>
    </w:p>
    <w:p w:rsidR="004618CF" w:rsidRDefault="004618CF" w:rsidP="004618CF">
      <w:pPr>
        <w:ind w:left="1560" w:hanging="1134"/>
        <w:jc w:val="center"/>
        <w:rPr>
          <w:rFonts w:eastAsiaTheme="minorEastAsia"/>
        </w:rPr>
      </w:pPr>
      <w:r>
        <w:rPr>
          <w:rFonts w:eastAsiaTheme="minorEastAsia"/>
          <w:noProof/>
          <w:lang w:eastAsia="lv-LV"/>
        </w:rPr>
        <w:lastRenderedPageBreak/>
        <w:drawing>
          <wp:inline distT="0" distB="0" distL="0" distR="0">
            <wp:extent cx="2151040" cy="2218683"/>
            <wp:effectExtent l="19050" t="0" r="1610" b="0"/>
            <wp:docPr id="107" name="Picture 4" descr="D:\Documents and Settings\VilnisOzolins\My Documents\My Pictures\Induktora likn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VilnisOzolins\My Documents\My Pictures\Induktora liknes 4.jpg"/>
                    <pic:cNvPicPr>
                      <a:picLocks noChangeAspect="1" noChangeArrowheads="1"/>
                    </pic:cNvPicPr>
                  </pic:nvPicPr>
                  <pic:blipFill>
                    <a:blip r:embed="rId61" cstate="print"/>
                    <a:srcRect/>
                    <a:stretch>
                      <a:fillRect/>
                    </a:stretch>
                  </pic:blipFill>
                  <pic:spPr bwMode="auto">
                    <a:xfrm>
                      <a:off x="0" y="0"/>
                      <a:ext cx="2159511" cy="2227420"/>
                    </a:xfrm>
                    <a:prstGeom prst="rect">
                      <a:avLst/>
                    </a:prstGeom>
                    <a:noFill/>
                    <a:ln w="9525">
                      <a:noFill/>
                      <a:miter lim="800000"/>
                      <a:headEnd/>
                      <a:tailEnd/>
                    </a:ln>
                  </pic:spPr>
                </pic:pic>
              </a:graphicData>
            </a:graphic>
          </wp:inline>
        </w:drawing>
      </w:r>
    </w:p>
    <w:p w:rsidR="004618CF" w:rsidRDefault="004618CF" w:rsidP="00F62719">
      <w:pPr>
        <w:spacing w:line="360" w:lineRule="auto"/>
        <w:ind w:left="1560" w:hanging="1134"/>
        <w:jc w:val="both"/>
        <w:rPr>
          <w:rFonts w:eastAsiaTheme="minorEastAsia"/>
        </w:rPr>
      </w:pPr>
      <w:r>
        <w:t xml:space="preserve">Zīm. Nr. </w:t>
      </w:r>
      <w:r w:rsidR="009E3D60">
        <w:t>3,41</w:t>
      </w:r>
      <w:r w:rsidR="000F3A99">
        <w:t>.</w:t>
      </w:r>
      <w:r>
        <w:t xml:space="preserve"> </w:t>
      </w:r>
      <w:r>
        <w:rPr>
          <w:rFonts w:eastAsiaTheme="minorEastAsia"/>
        </w:rPr>
        <w:t>Ģeneratora svārstību jauda uz šuves 1</w:t>
      </w:r>
      <m:oMath>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cm</m:t>
            </m:r>
          </m:e>
          <m:sup>
            <m:r>
              <w:rPr>
                <w:rFonts w:ascii="Cambria Math" w:eastAsiaTheme="minorEastAsia" w:hAnsi="Cambria Math"/>
              </w:rPr>
              <m:t>2</m:t>
            </m:r>
          </m:sup>
        </m:sSup>
      </m:oMath>
      <w:r>
        <w:rPr>
          <w:rFonts w:eastAsiaTheme="minorEastAsia"/>
        </w:rPr>
        <w:t xml:space="preserve"> šķērsgriezuma pie augstas temperatūras lodēšanas (pie 705°C).</w:t>
      </w:r>
    </w:p>
    <w:p w:rsidR="004618CF" w:rsidRDefault="004618CF" w:rsidP="00F62719">
      <w:pPr>
        <w:spacing w:line="360" w:lineRule="auto"/>
        <w:ind w:left="1560" w:hanging="1134"/>
        <w:jc w:val="both"/>
        <w:rPr>
          <w:rFonts w:eastAsiaTheme="minorEastAsia"/>
        </w:rPr>
      </w:pPr>
    </w:p>
    <w:p w:rsidR="004618CF" w:rsidRDefault="004618CF" w:rsidP="00F62719">
      <w:pPr>
        <w:spacing w:line="360" w:lineRule="auto"/>
        <w:ind w:firstLine="426"/>
        <w:jc w:val="both"/>
        <w:rPr>
          <w:rFonts w:eastAsiaTheme="minorEastAsia"/>
        </w:rPr>
      </w:pPr>
      <w:r>
        <w:rPr>
          <w:rFonts w:eastAsiaTheme="minorEastAsia"/>
        </w:rPr>
        <w:t>Pie vienlaidu karsēšanas frekvences samazināšana palielina strāvas iespiešanās dziļumu un līdz ar to samazina laiku, kas nepieciešams detaļas vienmērīgai vienlaidu sakarsēšanai, un palielina siltuma lietderības koeficientu. frekvences samazināšana zem noteiktas vērtības var novest pie straujas enerģijas pārvades efektivitātes no induktora detaļā. Tātad pie lodējamo detaļu indukcijas vienlaidus karsēšanas eksistē frekvences optimālās vērtības (zīm. Nr.</w:t>
      </w:r>
      <w:r w:rsidR="000F3A99">
        <w:rPr>
          <w:rFonts w:eastAsiaTheme="minorEastAsia"/>
        </w:rPr>
        <w:t xml:space="preserve"> </w:t>
      </w:r>
      <w:r w:rsidR="009E3D60">
        <w:rPr>
          <w:rFonts w:eastAsiaTheme="minorEastAsia"/>
        </w:rPr>
        <w:t>3.42</w:t>
      </w:r>
      <w:r>
        <w:rPr>
          <w:rFonts w:eastAsiaTheme="minorEastAsia"/>
        </w:rPr>
        <w:t>).</w:t>
      </w:r>
    </w:p>
    <w:p w:rsidR="004618CF" w:rsidRDefault="004618CF" w:rsidP="004618CF">
      <w:pPr>
        <w:ind w:firstLine="426"/>
        <w:jc w:val="center"/>
        <w:rPr>
          <w:rFonts w:eastAsiaTheme="minorEastAsia"/>
        </w:rPr>
      </w:pPr>
      <w:r>
        <w:rPr>
          <w:rFonts w:eastAsiaTheme="minorEastAsia"/>
          <w:noProof/>
          <w:lang w:eastAsia="lv-LV"/>
        </w:rPr>
        <w:drawing>
          <wp:inline distT="0" distB="0" distL="0" distR="0">
            <wp:extent cx="1952757" cy="3322749"/>
            <wp:effectExtent l="19050" t="0" r="9393" b="0"/>
            <wp:docPr id="108" name="Picture 5" descr="D:\Documents and Settings\VilnisOzolins\My Documents\My Pictures\Induktora likn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VilnisOzolins\My Documents\My Pictures\Induktora liknes 5.jpg"/>
                    <pic:cNvPicPr>
                      <a:picLocks noChangeAspect="1" noChangeArrowheads="1"/>
                    </pic:cNvPicPr>
                  </pic:nvPicPr>
                  <pic:blipFill>
                    <a:blip r:embed="rId62" cstate="print"/>
                    <a:srcRect/>
                    <a:stretch>
                      <a:fillRect/>
                    </a:stretch>
                  </pic:blipFill>
                  <pic:spPr bwMode="auto">
                    <a:xfrm>
                      <a:off x="0" y="0"/>
                      <a:ext cx="1954588" cy="3325865"/>
                    </a:xfrm>
                    <a:prstGeom prst="rect">
                      <a:avLst/>
                    </a:prstGeom>
                    <a:noFill/>
                    <a:ln w="9525">
                      <a:noFill/>
                      <a:miter lim="800000"/>
                      <a:headEnd/>
                      <a:tailEnd/>
                    </a:ln>
                  </pic:spPr>
                </pic:pic>
              </a:graphicData>
            </a:graphic>
          </wp:inline>
        </w:drawing>
      </w:r>
    </w:p>
    <w:p w:rsidR="004618CF" w:rsidRDefault="004618CF" w:rsidP="00F62719">
      <w:pPr>
        <w:spacing w:line="360" w:lineRule="auto"/>
        <w:ind w:left="1560" w:hanging="1134"/>
        <w:jc w:val="both"/>
        <w:rPr>
          <w:rFonts w:eastAsiaTheme="minorEastAsia"/>
        </w:rPr>
      </w:pPr>
      <w:r>
        <w:t xml:space="preserve">Zīm. Nr. </w:t>
      </w:r>
      <w:r w:rsidR="009E3D60">
        <w:t>3.42</w:t>
      </w:r>
      <w:r w:rsidR="000F3A99">
        <w:t>.</w:t>
      </w:r>
      <w:r>
        <w:t xml:space="preserve"> Minimālās frekvences </w:t>
      </w:r>
      <m:oMath>
        <m:sSub>
          <m:sSubPr>
            <m:ctrlPr>
              <w:rPr>
                <w:rFonts w:ascii="Cambria Math" w:eastAsiaTheme="minorHAnsi" w:hAnsi="Cambria Math" w:cstheme="minorBidi"/>
                <w:i/>
              </w:rPr>
            </m:ctrlPr>
          </m:sSubPr>
          <m:e>
            <m:r>
              <w:rPr>
                <w:rFonts w:ascii="Cambria Math" w:hAnsi="Cambria Math"/>
              </w:rPr>
              <m:t>f</m:t>
            </m:r>
          </m:e>
          <m:sub>
            <m:r>
              <w:rPr>
                <w:rFonts w:ascii="Cambria Math" w:hAnsi="Cambria Math"/>
              </w:rPr>
              <m:t>min</m:t>
            </m:r>
          </m:sub>
        </m:sSub>
      </m:oMath>
      <w:r>
        <w:rPr>
          <w:rFonts w:eastAsiaTheme="minorEastAsia"/>
        </w:rPr>
        <w:t xml:space="preserve"> pie indukcijas vienlaidus karsēšanas un arī pie virsmas karsēšanas atkarība no diametra (biezuma) d, ja sakarsējamās  dziļumā slāņa biezums ir ne mazāks par 10 % d.</w:t>
      </w:r>
    </w:p>
    <w:p w:rsidR="004618CF" w:rsidRDefault="004618CF" w:rsidP="00F62719">
      <w:pPr>
        <w:spacing w:line="360" w:lineRule="auto"/>
        <w:ind w:left="426"/>
        <w:jc w:val="both"/>
        <w:rPr>
          <w:rFonts w:eastAsiaTheme="minorEastAsia"/>
        </w:rPr>
      </w:pPr>
      <w:r>
        <w:rPr>
          <w:rFonts w:eastAsiaTheme="minorEastAsia"/>
        </w:rPr>
        <w:t>1 – grafīts; 2 – karstais tērauds (900-1100°C); 3 – nemagnētiskais tērauds; 4 – karstais misiņš; 5 – karstais alumīnijs (600°C); 7 – aukstais alumīnijs; 8 – varš; 9 – sudrabs.</w:t>
      </w:r>
    </w:p>
    <w:p w:rsidR="004618CF" w:rsidRPr="009E3D60" w:rsidRDefault="00D6454B" w:rsidP="005A3993">
      <w:pPr>
        <w:pStyle w:val="ListParagraph"/>
        <w:numPr>
          <w:ilvl w:val="1"/>
          <w:numId w:val="31"/>
        </w:numPr>
        <w:spacing w:line="360" w:lineRule="auto"/>
        <w:jc w:val="center"/>
      </w:pPr>
      <w:r>
        <w:lastRenderedPageBreak/>
        <w:t xml:space="preserve"> </w:t>
      </w:r>
      <w:r w:rsidR="004618CF" w:rsidRPr="009E3D60">
        <w:t>Lodēšana ar elektropretestību.</w:t>
      </w:r>
    </w:p>
    <w:p w:rsidR="004618CF" w:rsidRDefault="004618CF" w:rsidP="00F62719">
      <w:pPr>
        <w:spacing w:line="360" w:lineRule="auto"/>
        <w:ind w:firstLine="425"/>
        <w:jc w:val="both"/>
      </w:pPr>
      <w:r>
        <w:t>Kā siltuma avotu pie lodēšanas ar elektropretestību pielieto metināšanas transformatorus vai speciālas elektriskās mašīnas. Elektriskās metināšanas mašīnas kontakta lodēšanai nodrošina strāvas ieguvi līdz desmitiem tūkstoši ampēru pie zemiemspriegumiem (0,5-10 V).</w:t>
      </w:r>
    </w:p>
    <w:p w:rsidR="00F62719" w:rsidRPr="009E3D60" w:rsidRDefault="004618CF" w:rsidP="005A3993">
      <w:pPr>
        <w:pStyle w:val="ListParagraph"/>
        <w:numPr>
          <w:ilvl w:val="2"/>
          <w:numId w:val="31"/>
        </w:numPr>
        <w:spacing w:line="360" w:lineRule="auto"/>
        <w:jc w:val="both"/>
        <w:rPr>
          <w:b w:val="0"/>
          <w:i/>
        </w:rPr>
      </w:pPr>
      <w:r w:rsidRPr="009E3D60">
        <w:rPr>
          <w:b w:val="0"/>
          <w:i/>
        </w:rPr>
        <w:t xml:space="preserve">Ierīces metināšanai ar elektropretestību. </w:t>
      </w:r>
    </w:p>
    <w:p w:rsidR="004618CF" w:rsidRDefault="004618CF" w:rsidP="00F62719">
      <w:pPr>
        <w:spacing w:line="360" w:lineRule="auto"/>
        <w:ind w:firstLine="425"/>
        <w:jc w:val="both"/>
      </w:pPr>
      <w:r>
        <w:t>Lodēšanas iekārtas principiālā shēma lodēšanai ar magnetrona bloku</w:t>
      </w:r>
      <w:r>
        <w:rPr>
          <w:i/>
        </w:rPr>
        <w:t xml:space="preserve"> </w:t>
      </w:r>
      <w:r>
        <w:t xml:space="preserve">ar vākiem parādīta zīm. </w:t>
      </w:r>
      <w:r w:rsidR="00F62719">
        <w:t>N</w:t>
      </w:r>
      <w:r>
        <w:t>r.</w:t>
      </w:r>
      <w:r w:rsidR="00345128">
        <w:t>3.43</w:t>
      </w:r>
      <w:r>
        <w:t>.</w:t>
      </w:r>
    </w:p>
    <w:p w:rsidR="004618CF" w:rsidRDefault="004618CF" w:rsidP="004618CF">
      <w:pPr>
        <w:ind w:firstLine="426"/>
        <w:jc w:val="center"/>
      </w:pPr>
      <w:r>
        <w:rPr>
          <w:noProof/>
          <w:lang w:eastAsia="lv-LV"/>
        </w:rPr>
        <w:drawing>
          <wp:inline distT="0" distB="0" distL="0" distR="0">
            <wp:extent cx="3953084" cy="3741313"/>
            <wp:effectExtent l="19050" t="0" r="9316" b="0"/>
            <wp:docPr id="109" name="Picture 7" descr="D:\Documents and Settings\VilnisOzolins\My Documents\My Pictures\Magnetron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 and Settings\VilnisOzolins\My Documents\My Pictures\Magnetrons 1.jpg"/>
                    <pic:cNvPicPr>
                      <a:picLocks noChangeAspect="1" noChangeArrowheads="1"/>
                    </pic:cNvPicPr>
                  </pic:nvPicPr>
                  <pic:blipFill>
                    <a:blip r:embed="rId63" cstate="print"/>
                    <a:srcRect/>
                    <a:stretch>
                      <a:fillRect/>
                    </a:stretch>
                  </pic:blipFill>
                  <pic:spPr bwMode="auto">
                    <a:xfrm>
                      <a:off x="0" y="0"/>
                      <a:ext cx="3956569" cy="3744611"/>
                    </a:xfrm>
                    <a:prstGeom prst="rect">
                      <a:avLst/>
                    </a:prstGeom>
                    <a:noFill/>
                    <a:ln w="9525">
                      <a:noFill/>
                      <a:miter lim="800000"/>
                      <a:headEnd/>
                      <a:tailEnd/>
                    </a:ln>
                  </pic:spPr>
                </pic:pic>
              </a:graphicData>
            </a:graphic>
          </wp:inline>
        </w:drawing>
      </w:r>
    </w:p>
    <w:p w:rsidR="004618CF" w:rsidRDefault="004618CF" w:rsidP="004618CF">
      <w:pPr>
        <w:ind w:left="1418" w:hanging="992"/>
        <w:jc w:val="both"/>
      </w:pPr>
    </w:p>
    <w:p w:rsidR="004618CF" w:rsidRDefault="004618CF" w:rsidP="00F62719">
      <w:pPr>
        <w:spacing w:line="360" w:lineRule="auto"/>
        <w:ind w:left="1418" w:hanging="992"/>
        <w:jc w:val="both"/>
      </w:pPr>
      <w:r>
        <w:t xml:space="preserve">Zīm. Nr. </w:t>
      </w:r>
      <w:r w:rsidR="00345128">
        <w:t>3.43.</w:t>
      </w:r>
      <w:r>
        <w:t xml:space="preserve"> Lodēšanas iekārtas principiālā shēma lodēšanai ar magnetrona bloku</w:t>
      </w:r>
      <w:r>
        <w:rPr>
          <w:i/>
        </w:rPr>
        <w:t xml:space="preserve"> </w:t>
      </w:r>
      <w:r>
        <w:t>A ar vākiem B ar elektropretestību.</w:t>
      </w:r>
    </w:p>
    <w:p w:rsidR="004618CF" w:rsidRDefault="004618CF" w:rsidP="00F62719">
      <w:pPr>
        <w:spacing w:line="360" w:lineRule="auto"/>
        <w:ind w:firstLine="426"/>
        <w:jc w:val="both"/>
        <w:rPr>
          <w:rFonts w:eastAsiaTheme="minorEastAsia"/>
        </w:rPr>
      </w:pPr>
      <w:r>
        <w:t xml:space="preserve">1 – transformators; 2 – ar ūdeni dzesējami vara elektrodi; 3 – grafīta sildītāji; 4 – apakšējā nekustīgā pamatne; 5 – augšējais kustīgais stienis; 6 – izolējošā starplika; 7 – rezervuārs </w:t>
      </w:r>
      <m:oMath>
        <m:sSub>
          <m:sSubPr>
            <m:ctrlPr>
              <w:rPr>
                <w:rFonts w:ascii="Cambria Math" w:hAnsi="Cambria Math"/>
                <w:i/>
              </w:rPr>
            </m:ctrlPr>
          </m:sSubPr>
          <m:e>
            <m:r>
              <w:rPr>
                <w:rFonts w:ascii="Cambria Math" w:hAnsi="Cambria Math"/>
              </w:rPr>
              <m:t>CO</m:t>
            </m:r>
          </m:e>
          <m:sub>
            <m:r>
              <w:rPr>
                <w:rFonts w:ascii="Cambria Math" w:hAnsi="Cambria Math"/>
              </w:rPr>
              <m:t>2</m:t>
            </m:r>
          </m:sub>
        </m:sSub>
      </m:oMath>
      <w:r>
        <w:rPr>
          <w:rFonts w:eastAsiaTheme="minorEastAsia"/>
        </w:rPr>
        <w:t xml:space="preserve"> bagātināšanai ar spirta tvaikiem; P – detaļu nosēduma spiediens pie lodmetāla kušanas; L – lodmetāls.</w:t>
      </w:r>
    </w:p>
    <w:p w:rsidR="004618CF" w:rsidRDefault="004618CF" w:rsidP="00F62719">
      <w:pPr>
        <w:spacing w:line="360" w:lineRule="auto"/>
        <w:ind w:firstLine="426"/>
        <w:jc w:val="both"/>
        <w:rPr>
          <w:rFonts w:eastAsiaTheme="minorEastAsia"/>
        </w:rPr>
      </w:pPr>
      <w:r>
        <w:rPr>
          <w:rFonts w:eastAsiaTheme="minorEastAsia"/>
        </w:rPr>
        <w:t xml:space="preserve">Pazeminošam metināšanas transformatoram 1ir sekcionēts primārais tinums, bet sekundārais tinums ir no viena vijuma. Spriegumu starp elektrodiem 2 regulē ar transformatoru. Lodējamo mezglu ar diviem grafīta sildītājiem 3 abās pusēs ievieto starp elektrodiem 2, un tāda veida paketi novieto uz nekustīgās pamatnes 4 ar izolējošo starpliku 6. No augšas paketi piespiež ar kustīgo stieni 5, zem kura spiediena notiek lodējamo detaļu saspiešana pie lodmetāla kušanas. Lai novērst aparāta iekšējā dobuma oksidēšanos, tajā padod ogļskābo gāzi  ar spirta tvaikiem caur rezervuāru 7. </w:t>
      </w:r>
    </w:p>
    <w:p w:rsidR="004618CF" w:rsidRDefault="004618CF" w:rsidP="00F62719">
      <w:pPr>
        <w:spacing w:line="360" w:lineRule="auto"/>
        <w:ind w:firstLine="425"/>
        <w:jc w:val="both"/>
        <w:rPr>
          <w:rFonts w:eastAsiaTheme="minorEastAsia"/>
        </w:rPr>
      </w:pPr>
      <w:r>
        <w:rPr>
          <w:rFonts w:eastAsiaTheme="minorEastAsia"/>
        </w:rPr>
        <w:lastRenderedPageBreak/>
        <w:t xml:space="preserve">Iekārtas shēma elektrodzinēja īsi slēgtā rotora lodēšanai ar elektropretestību parādīta zīmējumā  Nr. </w:t>
      </w:r>
      <w:r w:rsidR="00345128">
        <w:rPr>
          <w:rFonts w:eastAsiaTheme="minorEastAsia"/>
        </w:rPr>
        <w:t>3.44</w:t>
      </w:r>
      <w:r>
        <w:rPr>
          <w:rFonts w:eastAsiaTheme="minorEastAsia"/>
        </w:rPr>
        <w:t>.</w:t>
      </w:r>
    </w:p>
    <w:p w:rsidR="004618CF" w:rsidRDefault="004618CF" w:rsidP="004618CF">
      <w:pPr>
        <w:ind w:firstLine="426"/>
        <w:jc w:val="center"/>
      </w:pPr>
      <w:r>
        <w:rPr>
          <w:noProof/>
          <w:lang w:eastAsia="lv-LV"/>
        </w:rPr>
        <w:drawing>
          <wp:inline distT="0" distB="0" distL="0" distR="0">
            <wp:extent cx="2813642" cy="3799268"/>
            <wp:effectExtent l="19050" t="0" r="5758" b="0"/>
            <wp:docPr id="110" name="Picture 8" descr="D:\Documents and Settings\VilnisOzolins\My Documents\My Pictures\Magnetron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 and Settings\VilnisOzolins\My Documents\My Pictures\Magnetrons 2.jpg"/>
                    <pic:cNvPicPr>
                      <a:picLocks noChangeAspect="1" noChangeArrowheads="1"/>
                    </pic:cNvPicPr>
                  </pic:nvPicPr>
                  <pic:blipFill>
                    <a:blip r:embed="rId64" cstate="print"/>
                    <a:srcRect/>
                    <a:stretch>
                      <a:fillRect/>
                    </a:stretch>
                  </pic:blipFill>
                  <pic:spPr bwMode="auto">
                    <a:xfrm>
                      <a:off x="0" y="0"/>
                      <a:ext cx="2814065" cy="3799839"/>
                    </a:xfrm>
                    <a:prstGeom prst="rect">
                      <a:avLst/>
                    </a:prstGeom>
                    <a:noFill/>
                    <a:ln w="9525">
                      <a:noFill/>
                      <a:miter lim="800000"/>
                      <a:headEnd/>
                      <a:tailEnd/>
                    </a:ln>
                  </pic:spPr>
                </pic:pic>
              </a:graphicData>
            </a:graphic>
          </wp:inline>
        </w:drawing>
      </w:r>
    </w:p>
    <w:p w:rsidR="004618CF" w:rsidRDefault="004618CF" w:rsidP="00F62719">
      <w:pPr>
        <w:spacing w:line="360" w:lineRule="auto"/>
        <w:ind w:firstLine="425"/>
        <w:jc w:val="both"/>
        <w:rPr>
          <w:rFonts w:eastAsiaTheme="minorEastAsia"/>
        </w:rPr>
      </w:pPr>
      <w:r>
        <w:t xml:space="preserve">Zīm. Nr. </w:t>
      </w:r>
      <w:r w:rsidR="00345128">
        <w:t>3.44.</w:t>
      </w:r>
      <w:r>
        <w:t xml:space="preserve"> </w:t>
      </w:r>
      <w:r>
        <w:rPr>
          <w:rFonts w:eastAsiaTheme="minorEastAsia"/>
        </w:rPr>
        <w:t>Iekārtas shēma elektrodzinēja īsi slēgtā rotora lodēšanai ar elektropretestību.</w:t>
      </w:r>
    </w:p>
    <w:p w:rsidR="004618CF" w:rsidRDefault="004618CF" w:rsidP="00F62719">
      <w:pPr>
        <w:spacing w:line="360" w:lineRule="auto"/>
        <w:ind w:firstLine="425"/>
        <w:jc w:val="both"/>
      </w:pPr>
      <w:r>
        <w:rPr>
          <w:rFonts w:eastAsiaTheme="minorEastAsia"/>
        </w:rPr>
        <w:t>1 – karsēšanas transformators; 2 – grafīta elektrods; 3 – rotors; 4 – kontakts, ar kuru savieno transformatora sekundārā tinuma otru galu; 5 – pagriežams galds; 6 – rokturis grafīta elektroda piespiešanai pie rotora gredzena; 7 – ūdens padeves caurule; 8 – kustīgais rokturis ar grafīta elektroda turētāju.</w:t>
      </w:r>
    </w:p>
    <w:p w:rsidR="004618CF" w:rsidRDefault="004618CF" w:rsidP="00F62719">
      <w:pPr>
        <w:spacing w:line="360" w:lineRule="auto"/>
        <w:ind w:firstLine="425"/>
        <w:jc w:val="both"/>
      </w:pPr>
    </w:p>
    <w:p w:rsidR="004618CF" w:rsidRDefault="004618CF" w:rsidP="00F62719">
      <w:pPr>
        <w:spacing w:line="360" w:lineRule="auto"/>
        <w:ind w:firstLine="425"/>
        <w:jc w:val="both"/>
      </w:pPr>
      <w:r>
        <w:t>Statora tinumu galu lodēšanas iekārta parādīta zīm. Nr.</w:t>
      </w:r>
      <w:r w:rsidR="00345128">
        <w:t>3.45.</w:t>
      </w:r>
    </w:p>
    <w:p w:rsidR="004618CF" w:rsidRDefault="004618CF" w:rsidP="004618CF">
      <w:pPr>
        <w:ind w:firstLine="426"/>
        <w:jc w:val="both"/>
      </w:pPr>
    </w:p>
    <w:p w:rsidR="004618CF" w:rsidRDefault="004618CF" w:rsidP="004618CF">
      <w:pPr>
        <w:ind w:firstLine="426"/>
        <w:jc w:val="center"/>
      </w:pPr>
      <w:r>
        <w:rPr>
          <w:noProof/>
          <w:lang w:eastAsia="lv-LV"/>
        </w:rPr>
        <w:lastRenderedPageBreak/>
        <w:drawing>
          <wp:inline distT="0" distB="0" distL="0" distR="0">
            <wp:extent cx="5284757" cy="2672366"/>
            <wp:effectExtent l="19050" t="0" r="0" b="0"/>
            <wp:docPr id="111" name="Picture 10" descr="D:\Documents and Settings\VilnisOzolins\My Documents\My Pictures\Statora tinuma lod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 and Settings\VilnisOzolins\My Documents\My Pictures\Statora tinuma lodesana.jpg"/>
                    <pic:cNvPicPr>
                      <a:picLocks noChangeAspect="1" noChangeArrowheads="1"/>
                    </pic:cNvPicPr>
                  </pic:nvPicPr>
                  <pic:blipFill>
                    <a:blip r:embed="rId65" cstate="print"/>
                    <a:srcRect/>
                    <a:stretch>
                      <a:fillRect/>
                    </a:stretch>
                  </pic:blipFill>
                  <pic:spPr bwMode="auto">
                    <a:xfrm>
                      <a:off x="0" y="0"/>
                      <a:ext cx="5285250" cy="2672615"/>
                    </a:xfrm>
                    <a:prstGeom prst="rect">
                      <a:avLst/>
                    </a:prstGeom>
                    <a:noFill/>
                    <a:ln w="9525">
                      <a:noFill/>
                      <a:miter lim="800000"/>
                      <a:headEnd/>
                      <a:tailEnd/>
                    </a:ln>
                  </pic:spPr>
                </pic:pic>
              </a:graphicData>
            </a:graphic>
          </wp:inline>
        </w:drawing>
      </w:r>
    </w:p>
    <w:p w:rsidR="004618CF" w:rsidRDefault="004618CF" w:rsidP="00F62719">
      <w:pPr>
        <w:spacing w:line="360" w:lineRule="auto"/>
        <w:ind w:firstLine="425"/>
        <w:jc w:val="both"/>
      </w:pPr>
      <w:r>
        <w:t xml:space="preserve">Zīm. Nr. </w:t>
      </w:r>
      <w:r w:rsidR="00345128">
        <w:t>3.45.</w:t>
      </w:r>
      <w:r>
        <w:t xml:space="preserve"> Statora tinumu galu lodēšanas iekārta.</w:t>
      </w:r>
    </w:p>
    <w:p w:rsidR="004618CF" w:rsidRDefault="004618CF" w:rsidP="00F62719">
      <w:pPr>
        <w:spacing w:line="360" w:lineRule="auto"/>
        <w:ind w:firstLine="425"/>
        <w:jc w:val="both"/>
      </w:pPr>
    </w:p>
    <w:p w:rsidR="004618CF" w:rsidRDefault="004618CF" w:rsidP="00F62719">
      <w:pPr>
        <w:spacing w:line="360" w:lineRule="auto"/>
        <w:ind w:firstLine="425"/>
        <w:jc w:val="both"/>
      </w:pPr>
      <w:r>
        <w:t>1-2 – lodēšanas galva; 3 – atspere; 4 – uzgrieznis; 5 – pārejas galva; 6 – balstenis; 7 – šarnīrs;  8 – eņģe; 9 – balstenis; 10 – vertikālais statnis; 11 – šarnīrs; 12 – ūdens caurule; 13 – karsēšanas transformators; 14 – pārslēdzis.</w:t>
      </w:r>
    </w:p>
    <w:p w:rsidR="004618CF" w:rsidRDefault="004618CF" w:rsidP="00F62719">
      <w:pPr>
        <w:spacing w:line="360" w:lineRule="auto"/>
        <w:ind w:firstLine="425"/>
        <w:jc w:val="both"/>
      </w:pPr>
    </w:p>
    <w:p w:rsidR="004618CF" w:rsidRDefault="004618CF" w:rsidP="00F62719">
      <w:pPr>
        <w:spacing w:line="360" w:lineRule="auto"/>
        <w:ind w:firstLine="425"/>
        <w:jc w:val="both"/>
      </w:pPr>
      <w:r>
        <w:t xml:space="preserve">Vertikālais statnis 10, pie kura piestiprināts šarnīrs 11, pagriež balsteni 9 ap statņa asi. Šarnīrs 7 atļauj balstenim 6 pagriezties par leņķi 250°attiecībā pret balsteņa 9 asi. Uz balsteņa 6 brīvā gala nostiprināta pārejas galva 5, kas atļauj brīvi pagriezt lodēšanas galvu 1-2 par 360°.  </w:t>
      </w:r>
    </w:p>
    <w:p w:rsidR="004618CF" w:rsidRDefault="004618CF" w:rsidP="00F62719">
      <w:pPr>
        <w:spacing w:line="360" w:lineRule="auto"/>
        <w:ind w:firstLine="425"/>
        <w:jc w:val="both"/>
      </w:pPr>
      <w:r>
        <w:t>Normālā stāvoklī lodēšanas galva atrodas 1 m attālumā no grīdas līmeņa. Šī attāluma maiņu veic ar uzgriezni 4, ar kura palīdzību izmaina atsperes 3 nospriegojumu, un līdz ar to eņģe 8 atļauj brīvi pārvietoties lodēšanas galvai pa vertikāli. Sakarā ar lodēšanas strāvas lielo blīvumu strāvas vadi un elektrodi tiek dzesēti ar ūdeni no ūdensvada 12. Spriegumu transformatora sekundārajā tinumā regulē izmainot vijumu skaitu karsēšanas transformatora 13 primārajā tinumā ar pārslēdzi 14.</w:t>
      </w:r>
    </w:p>
    <w:p w:rsidR="004618CF" w:rsidRPr="00345128" w:rsidRDefault="00D6454B" w:rsidP="005A3993">
      <w:pPr>
        <w:pStyle w:val="ListParagraph"/>
        <w:numPr>
          <w:ilvl w:val="1"/>
          <w:numId w:val="31"/>
        </w:numPr>
        <w:spacing w:line="360" w:lineRule="auto"/>
        <w:jc w:val="center"/>
      </w:pPr>
      <w:r>
        <w:t xml:space="preserve"> </w:t>
      </w:r>
      <w:r w:rsidR="004618CF" w:rsidRPr="00345128">
        <w:t>Lodēšana ar iegremdēšanu.</w:t>
      </w:r>
    </w:p>
    <w:p w:rsidR="004618CF" w:rsidRDefault="004618CF" w:rsidP="00F62719">
      <w:pPr>
        <w:spacing w:line="360" w:lineRule="auto"/>
        <w:ind w:firstLine="425"/>
        <w:jc w:val="both"/>
      </w:pPr>
      <w:r>
        <w:t xml:space="preserve">Lodēšana ar iegremdēšanu tiek veikta iegremdējot izstrādājumus vannās ar izkausētu sāli vai lodmetālu. </w:t>
      </w:r>
    </w:p>
    <w:p w:rsidR="004618CF" w:rsidRPr="00345128" w:rsidRDefault="004618CF" w:rsidP="005A3993">
      <w:pPr>
        <w:pStyle w:val="ListParagraph"/>
        <w:numPr>
          <w:ilvl w:val="2"/>
          <w:numId w:val="31"/>
        </w:numPr>
        <w:spacing w:line="360" w:lineRule="auto"/>
        <w:jc w:val="both"/>
        <w:rPr>
          <w:b w:val="0"/>
          <w:i/>
        </w:rPr>
      </w:pPr>
      <w:r w:rsidRPr="00345128">
        <w:rPr>
          <w:b w:val="0"/>
          <w:i/>
        </w:rPr>
        <w:t>Krāsns-vanna lodēšanai ar iegremdēšanu izkausētā sālī.</w:t>
      </w:r>
    </w:p>
    <w:p w:rsidR="004618CF" w:rsidRDefault="004618CF" w:rsidP="00F62719">
      <w:pPr>
        <w:spacing w:line="360" w:lineRule="auto"/>
        <w:ind w:firstLine="425"/>
        <w:jc w:val="both"/>
      </w:pPr>
      <w:r>
        <w:t xml:space="preserve">Izstrādājumu karsēšana vannās var būt tieša vai netieša. Netiešā karsēšana tiek veikta vakuumā vai kontrolējamā atmosfērā speciālos konteineros iegremdējot izkausētā sālī. Netiešās karsēšanas lodēšanas process parādīts zīm. Nr. </w:t>
      </w:r>
      <w:r w:rsidR="00345128">
        <w:t>3.46</w:t>
      </w:r>
      <w:r>
        <w:t>.</w:t>
      </w:r>
    </w:p>
    <w:p w:rsidR="004618CF" w:rsidRDefault="004618CF" w:rsidP="004618CF">
      <w:pPr>
        <w:ind w:firstLine="426"/>
        <w:jc w:val="center"/>
      </w:pPr>
      <w:r>
        <w:rPr>
          <w:noProof/>
          <w:lang w:eastAsia="lv-LV"/>
        </w:rPr>
        <w:lastRenderedPageBreak/>
        <w:drawing>
          <wp:inline distT="0" distB="0" distL="0" distR="0">
            <wp:extent cx="2749908" cy="2895905"/>
            <wp:effectExtent l="19050" t="0" r="0" b="0"/>
            <wp:docPr id="112" name="Picture 1" descr="D:\Documents and Settings\VilnisOzolins\My Documents\My Pictures\Netiesa kars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Netiesa karsesana.jpg"/>
                    <pic:cNvPicPr>
                      <a:picLocks noChangeAspect="1" noChangeArrowheads="1"/>
                    </pic:cNvPicPr>
                  </pic:nvPicPr>
                  <pic:blipFill>
                    <a:blip r:embed="rId66" cstate="print"/>
                    <a:srcRect/>
                    <a:stretch>
                      <a:fillRect/>
                    </a:stretch>
                  </pic:blipFill>
                  <pic:spPr bwMode="auto">
                    <a:xfrm>
                      <a:off x="0" y="0"/>
                      <a:ext cx="2750437" cy="2896462"/>
                    </a:xfrm>
                    <a:prstGeom prst="rect">
                      <a:avLst/>
                    </a:prstGeom>
                    <a:noFill/>
                    <a:ln w="9525">
                      <a:noFill/>
                      <a:miter lim="800000"/>
                      <a:headEnd/>
                      <a:tailEnd/>
                    </a:ln>
                  </pic:spPr>
                </pic:pic>
              </a:graphicData>
            </a:graphic>
          </wp:inline>
        </w:drawing>
      </w:r>
    </w:p>
    <w:p w:rsidR="004618CF" w:rsidRPr="00296A14" w:rsidRDefault="004618CF" w:rsidP="004618CF">
      <w:pPr>
        <w:ind w:firstLine="426"/>
        <w:jc w:val="both"/>
      </w:pPr>
      <w:r>
        <w:t>.</w:t>
      </w:r>
    </w:p>
    <w:p w:rsidR="004618CF" w:rsidRDefault="004618CF" w:rsidP="00F62719">
      <w:pPr>
        <w:spacing w:line="360" w:lineRule="auto"/>
        <w:ind w:firstLine="425"/>
        <w:jc w:val="both"/>
      </w:pPr>
      <w:r>
        <w:t xml:space="preserve">Zīm. Nr. </w:t>
      </w:r>
      <w:r w:rsidR="00345128">
        <w:t>3.46.</w:t>
      </w:r>
      <w:r>
        <w:t xml:space="preserve"> Lodēšanas procesa shēma ar netiešo karsēšanu iegremdējot.</w:t>
      </w:r>
    </w:p>
    <w:p w:rsidR="004618CF" w:rsidRDefault="004618CF" w:rsidP="00F62719">
      <w:pPr>
        <w:spacing w:line="360" w:lineRule="auto"/>
        <w:ind w:firstLine="425"/>
        <w:jc w:val="both"/>
      </w:pPr>
      <w:r>
        <w:t>1 – detaļas; 2 – hermētisks konteiners; 3 – sāls kausējums.</w:t>
      </w:r>
    </w:p>
    <w:p w:rsidR="004618CF" w:rsidRDefault="004618CF" w:rsidP="00F62719">
      <w:pPr>
        <w:spacing w:line="360" w:lineRule="auto"/>
        <w:ind w:firstLine="425"/>
        <w:jc w:val="both"/>
      </w:pPr>
    </w:p>
    <w:p w:rsidR="004618CF" w:rsidRDefault="004618CF" w:rsidP="00F62719">
      <w:pPr>
        <w:spacing w:line="360" w:lineRule="auto"/>
        <w:ind w:firstLine="425"/>
        <w:jc w:val="both"/>
      </w:pPr>
      <w:r>
        <w:t>Detaļas 1 ievieto hermētiskā konteinerā 2, kura izveido vakuumu vai kontrolējamu atmosfēru. Konteineru iegremdē sāls maizījumā 3, kas sakarsēts līdz nedaudz augstākai temperatūrai kā lodmetāla kušanas temperatūra.</w:t>
      </w:r>
    </w:p>
    <w:p w:rsidR="004618CF" w:rsidRDefault="004618CF" w:rsidP="00F62719">
      <w:pPr>
        <w:spacing w:line="360" w:lineRule="auto"/>
        <w:ind w:firstLine="425"/>
        <w:jc w:val="both"/>
      </w:pPr>
      <w:r>
        <w:t xml:space="preserve">Ka karsēšanas vidi lodēšanai sāls vannās pie tiešās un netiešās sakarsēšanas izmanto sārmu un sārmzemju metālu hlorīdus (tabula Nr. </w:t>
      </w:r>
      <w:r w:rsidR="00345128">
        <w:t>3.6</w:t>
      </w:r>
      <w:r>
        <w:t>).</w:t>
      </w:r>
    </w:p>
    <w:p w:rsidR="004618CF" w:rsidRDefault="004618CF" w:rsidP="00F62719">
      <w:pPr>
        <w:spacing w:line="360" w:lineRule="auto"/>
        <w:ind w:firstLine="425"/>
        <w:jc w:val="both"/>
      </w:pPr>
      <w:r>
        <w:t xml:space="preserve">Tabula Nr. </w:t>
      </w:r>
      <w:r w:rsidR="00345128">
        <w:t>3.6</w:t>
      </w:r>
      <w:r>
        <w:t>.</w:t>
      </w:r>
    </w:p>
    <w:p w:rsidR="004618CF" w:rsidRDefault="004618CF" w:rsidP="00F62719">
      <w:pPr>
        <w:spacing w:line="360" w:lineRule="auto"/>
        <w:ind w:firstLine="425"/>
        <w:jc w:val="center"/>
      </w:pPr>
      <w:r>
        <w:t>Sāls vannās pielietojamo sāļu maisījumu sastāvi, %.</w:t>
      </w:r>
    </w:p>
    <w:p w:rsidR="004618CF" w:rsidRDefault="004618CF" w:rsidP="00F62719">
      <w:pPr>
        <w:ind w:firstLine="425"/>
        <w:jc w:val="center"/>
      </w:pPr>
      <w:r>
        <w:rPr>
          <w:noProof/>
          <w:lang w:eastAsia="lv-LV"/>
        </w:rPr>
        <w:drawing>
          <wp:inline distT="0" distB="0" distL="0" distR="0">
            <wp:extent cx="5791900" cy="2524259"/>
            <wp:effectExtent l="19050" t="0" r="0" b="0"/>
            <wp:docPr id="113" name="Picture 2" descr="D:\Documents and Settings\VilnisOzolins\My Documents\My Pictures\Sarmu metalu tabula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Sarmu metalu tabula copy.jpg"/>
                    <pic:cNvPicPr>
                      <a:picLocks noChangeAspect="1" noChangeArrowheads="1"/>
                    </pic:cNvPicPr>
                  </pic:nvPicPr>
                  <pic:blipFill>
                    <a:blip r:embed="rId67" cstate="print"/>
                    <a:srcRect/>
                    <a:stretch>
                      <a:fillRect/>
                    </a:stretch>
                  </pic:blipFill>
                  <pic:spPr bwMode="auto">
                    <a:xfrm>
                      <a:off x="0" y="0"/>
                      <a:ext cx="5791650" cy="2524150"/>
                    </a:xfrm>
                    <a:prstGeom prst="rect">
                      <a:avLst/>
                    </a:prstGeom>
                    <a:noFill/>
                    <a:ln w="9525">
                      <a:noFill/>
                      <a:miter lim="800000"/>
                      <a:headEnd/>
                      <a:tailEnd/>
                    </a:ln>
                  </pic:spPr>
                </pic:pic>
              </a:graphicData>
            </a:graphic>
          </wp:inline>
        </w:drawing>
      </w:r>
    </w:p>
    <w:p w:rsidR="004618CF" w:rsidRDefault="004618CF" w:rsidP="00F62719">
      <w:pPr>
        <w:spacing w:line="360" w:lineRule="auto"/>
        <w:ind w:firstLine="425"/>
        <w:jc w:val="both"/>
      </w:pPr>
      <w:r>
        <w:t xml:space="preserve">Alumīnija un dažāda veida metālu lodēšanai pielieto sāļu maisījumus, kam ir kušņu īpašības. </w:t>
      </w:r>
    </w:p>
    <w:p w:rsidR="004618CF" w:rsidRDefault="004618CF" w:rsidP="004618CF">
      <w:pPr>
        <w:ind w:firstLine="426"/>
        <w:jc w:val="both"/>
      </w:pPr>
      <w:r>
        <w:t xml:space="preserve">Konveijerveida lodēšana ar iegremdēšanu sāls vannā parādīta zīmējumā Nr. </w:t>
      </w:r>
      <w:r w:rsidR="00345128">
        <w:t>3.47</w:t>
      </w:r>
      <w:r>
        <w:t>.</w:t>
      </w:r>
    </w:p>
    <w:p w:rsidR="004618CF" w:rsidRDefault="004618CF" w:rsidP="004618CF">
      <w:pPr>
        <w:ind w:firstLine="426"/>
        <w:jc w:val="center"/>
      </w:pPr>
      <w:r>
        <w:rPr>
          <w:noProof/>
          <w:lang w:eastAsia="lv-LV"/>
        </w:rPr>
        <w:lastRenderedPageBreak/>
        <w:drawing>
          <wp:inline distT="0" distB="0" distL="0" distR="0">
            <wp:extent cx="5196956" cy="2814034"/>
            <wp:effectExtent l="19050" t="0" r="3694" b="0"/>
            <wp:docPr id="114" name="Picture 3" descr="D:\Documents and Settings\VilnisOzolins\My Documents\My Pictures\Konveijera sals va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Konveijera sals vanna.jpg"/>
                    <pic:cNvPicPr>
                      <a:picLocks noChangeAspect="1" noChangeArrowheads="1"/>
                    </pic:cNvPicPr>
                  </pic:nvPicPr>
                  <pic:blipFill>
                    <a:blip r:embed="rId68" cstate="print"/>
                    <a:srcRect/>
                    <a:stretch>
                      <a:fillRect/>
                    </a:stretch>
                  </pic:blipFill>
                  <pic:spPr bwMode="auto">
                    <a:xfrm>
                      <a:off x="0" y="0"/>
                      <a:ext cx="5205345" cy="2818576"/>
                    </a:xfrm>
                    <a:prstGeom prst="rect">
                      <a:avLst/>
                    </a:prstGeom>
                    <a:noFill/>
                    <a:ln w="9525">
                      <a:noFill/>
                      <a:miter lim="800000"/>
                      <a:headEnd/>
                      <a:tailEnd/>
                    </a:ln>
                  </pic:spPr>
                </pic:pic>
              </a:graphicData>
            </a:graphic>
          </wp:inline>
        </w:drawing>
      </w:r>
    </w:p>
    <w:p w:rsidR="004618CF" w:rsidRDefault="004618CF" w:rsidP="00F62719">
      <w:pPr>
        <w:spacing w:line="360" w:lineRule="auto"/>
        <w:ind w:firstLine="426"/>
        <w:jc w:val="both"/>
      </w:pPr>
      <w:r>
        <w:t xml:space="preserve">Zīm. Nr.  </w:t>
      </w:r>
      <w:r w:rsidR="00345128">
        <w:t>3.47.</w:t>
      </w:r>
      <w:r>
        <w:t xml:space="preserve">  Konveijerveida lodēšanas shēma ar iegremdēšanu sāls vannā.</w:t>
      </w:r>
    </w:p>
    <w:p w:rsidR="004618CF" w:rsidRDefault="004618CF" w:rsidP="00F62719">
      <w:pPr>
        <w:spacing w:line="360" w:lineRule="auto"/>
        <w:ind w:firstLine="426"/>
        <w:jc w:val="both"/>
      </w:pPr>
      <w:r>
        <w:t>1 – monosliede; 2, 3 – piekare; 4 – vadsliede.</w:t>
      </w:r>
    </w:p>
    <w:p w:rsidR="004618CF" w:rsidRDefault="004618CF" w:rsidP="00F62719">
      <w:pPr>
        <w:spacing w:line="360" w:lineRule="auto"/>
        <w:ind w:firstLine="426"/>
        <w:jc w:val="both"/>
      </w:pPr>
    </w:p>
    <w:p w:rsidR="004618CF" w:rsidRDefault="004618CF" w:rsidP="00F62719">
      <w:pPr>
        <w:spacing w:line="360" w:lineRule="auto"/>
        <w:ind w:firstLine="426"/>
        <w:jc w:val="both"/>
      </w:pPr>
      <w:r>
        <w:t>Uz monosliedes 1 pie piekariem 2 un 3 piestiprināti lodējamie izstrādājumi. Automātiskā izstrādājumu iegremdēšana un izņemšana tiek veikta ar vadsliežu 4 palīdzību. Izstrādājuma turēšanas laiku izkausētā sālī regulē ar konveijera kustības ātruma maiņu.</w:t>
      </w:r>
    </w:p>
    <w:p w:rsidR="004618CF" w:rsidRPr="00345128" w:rsidRDefault="004618CF" w:rsidP="005A3993">
      <w:pPr>
        <w:pStyle w:val="ListParagraph"/>
        <w:numPr>
          <w:ilvl w:val="2"/>
          <w:numId w:val="31"/>
        </w:numPr>
        <w:spacing w:line="360" w:lineRule="auto"/>
        <w:jc w:val="both"/>
        <w:rPr>
          <w:b w:val="0"/>
          <w:i/>
        </w:rPr>
      </w:pPr>
      <w:r w:rsidRPr="00345128">
        <w:rPr>
          <w:b w:val="0"/>
          <w:i/>
        </w:rPr>
        <w:t>Iekārtas lodēšanai ar iegremdēšanu izkausētā lodmetālā.</w:t>
      </w:r>
    </w:p>
    <w:p w:rsidR="004618CF" w:rsidRDefault="004618CF" w:rsidP="00F62719">
      <w:pPr>
        <w:spacing w:line="360" w:lineRule="auto"/>
        <w:ind w:firstLine="426"/>
        <w:jc w:val="both"/>
      </w:pPr>
      <w:r>
        <w:t>Lodēšanai ar iegremdēšanu izkausētā lodmetālā ir divi veidi (zīm. Nr.</w:t>
      </w:r>
      <w:r w:rsidR="00345128">
        <w:t xml:space="preserve"> 3.48</w:t>
      </w:r>
      <w:r>
        <w:t xml:space="preserve">): </w:t>
      </w:r>
    </w:p>
    <w:p w:rsidR="004618CF" w:rsidRPr="00551E4F" w:rsidRDefault="004618CF" w:rsidP="005A3993">
      <w:pPr>
        <w:pStyle w:val="ListParagraph"/>
        <w:numPr>
          <w:ilvl w:val="0"/>
          <w:numId w:val="36"/>
        </w:numPr>
        <w:spacing w:line="360" w:lineRule="auto"/>
        <w:jc w:val="both"/>
        <w:rPr>
          <w:b w:val="0"/>
        </w:rPr>
      </w:pPr>
      <w:r w:rsidRPr="00551E4F">
        <w:rPr>
          <w:b w:val="0"/>
        </w:rPr>
        <w:t>ar iegremdēšanu izkausētā lodmetālā;</w:t>
      </w:r>
    </w:p>
    <w:p w:rsidR="004618CF" w:rsidRPr="00551E4F" w:rsidRDefault="004618CF" w:rsidP="005A3993">
      <w:pPr>
        <w:pStyle w:val="ListParagraph"/>
        <w:numPr>
          <w:ilvl w:val="0"/>
          <w:numId w:val="36"/>
        </w:numPr>
        <w:spacing w:line="360" w:lineRule="auto"/>
        <w:jc w:val="both"/>
        <w:rPr>
          <w:b w:val="0"/>
        </w:rPr>
      </w:pPr>
      <w:r w:rsidRPr="00551E4F">
        <w:rPr>
          <w:b w:val="0"/>
        </w:rPr>
        <w:t>ar lodmetāla vilni.</w:t>
      </w:r>
    </w:p>
    <w:p w:rsidR="004618CF" w:rsidRDefault="004618CF" w:rsidP="004618CF">
      <w:pPr>
        <w:pStyle w:val="ListParagraph"/>
        <w:ind w:left="0" w:firstLine="0"/>
        <w:jc w:val="both"/>
        <w:rPr>
          <w:b w:val="0"/>
        </w:rPr>
      </w:pPr>
      <w:r>
        <w:rPr>
          <w:b w:val="0"/>
          <w:noProof/>
          <w:lang w:eastAsia="lv-LV"/>
        </w:rPr>
        <w:drawing>
          <wp:anchor distT="0" distB="0" distL="114300" distR="114300" simplePos="0" relativeHeight="251668992" behindDoc="0" locked="0" layoutInCell="1" allowOverlap="1">
            <wp:simplePos x="0" y="0"/>
            <wp:positionH relativeFrom="column">
              <wp:posOffset>824865</wp:posOffset>
            </wp:positionH>
            <wp:positionV relativeFrom="paragraph">
              <wp:posOffset>53975</wp:posOffset>
            </wp:positionV>
            <wp:extent cx="4520565" cy="2324100"/>
            <wp:effectExtent l="19050" t="0" r="0" b="0"/>
            <wp:wrapSquare wrapText="bothSides"/>
            <wp:docPr id="123" name="Picture 4" descr="D:\Documents and Settings\VilnisOzolins\My Documents\My Pictures\Lodesana ar iegremdesa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VilnisOzolins\My Documents\My Pictures\Lodesana ar iegremdesanu.jpg"/>
                    <pic:cNvPicPr>
                      <a:picLocks noChangeAspect="1" noChangeArrowheads="1"/>
                    </pic:cNvPicPr>
                  </pic:nvPicPr>
                  <pic:blipFill>
                    <a:blip r:embed="rId69" cstate="print"/>
                    <a:srcRect/>
                    <a:stretch>
                      <a:fillRect/>
                    </a:stretch>
                  </pic:blipFill>
                  <pic:spPr bwMode="auto">
                    <a:xfrm>
                      <a:off x="0" y="0"/>
                      <a:ext cx="4520565" cy="2324100"/>
                    </a:xfrm>
                    <a:prstGeom prst="rect">
                      <a:avLst/>
                    </a:prstGeom>
                    <a:noFill/>
                    <a:ln w="9525">
                      <a:noFill/>
                      <a:miter lim="800000"/>
                      <a:headEnd/>
                      <a:tailEnd/>
                    </a:ln>
                  </pic:spPr>
                </pic:pic>
              </a:graphicData>
            </a:graphic>
          </wp:anchor>
        </w:drawing>
      </w: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Default="004618CF" w:rsidP="004618CF">
      <w:pPr>
        <w:pStyle w:val="ListParagraph"/>
        <w:ind w:left="0" w:firstLine="0"/>
        <w:jc w:val="both"/>
        <w:rPr>
          <w:b w:val="0"/>
        </w:rPr>
      </w:pPr>
    </w:p>
    <w:p w:rsidR="004618CF" w:rsidRPr="00551E4F" w:rsidRDefault="004618CF" w:rsidP="00F62719">
      <w:pPr>
        <w:pStyle w:val="ListParagraph"/>
        <w:spacing w:line="360" w:lineRule="auto"/>
        <w:ind w:left="0" w:firstLine="0"/>
        <w:jc w:val="both"/>
        <w:rPr>
          <w:b w:val="0"/>
        </w:rPr>
      </w:pPr>
      <w:r w:rsidRPr="00551E4F">
        <w:rPr>
          <w:b w:val="0"/>
        </w:rPr>
        <w:t xml:space="preserve">Zīm. Nr. </w:t>
      </w:r>
      <w:r w:rsidR="00345128">
        <w:rPr>
          <w:b w:val="0"/>
        </w:rPr>
        <w:t>3,48.</w:t>
      </w:r>
      <w:r w:rsidRPr="00551E4F">
        <w:rPr>
          <w:b w:val="0"/>
        </w:rPr>
        <w:t xml:space="preserve"> Lodēšanas shēma ar iegremdēšanu izkausētā lodmetālā (a) un ar lodmetāla vilni (b).</w:t>
      </w:r>
    </w:p>
    <w:p w:rsidR="004618CF" w:rsidRPr="00551E4F" w:rsidRDefault="004618CF" w:rsidP="00F62719">
      <w:pPr>
        <w:pStyle w:val="ListParagraph"/>
        <w:spacing w:line="360" w:lineRule="auto"/>
        <w:ind w:left="0" w:firstLine="426"/>
        <w:jc w:val="both"/>
        <w:rPr>
          <w:b w:val="0"/>
        </w:rPr>
      </w:pPr>
      <w:r w:rsidRPr="00551E4F">
        <w:rPr>
          <w:b w:val="0"/>
        </w:rPr>
        <w:t>1 – elektriskie sildelementi; 2 – sprausla.</w:t>
      </w:r>
    </w:p>
    <w:p w:rsidR="004618CF" w:rsidRDefault="004618CF" w:rsidP="004618CF">
      <w:pPr>
        <w:pStyle w:val="ListParagraph"/>
        <w:ind w:left="0" w:firstLine="426"/>
        <w:jc w:val="both"/>
      </w:pPr>
    </w:p>
    <w:p w:rsidR="004618CF" w:rsidRPr="00551E4F" w:rsidRDefault="004618CF" w:rsidP="00F62719">
      <w:pPr>
        <w:pStyle w:val="ListParagraph"/>
        <w:spacing w:line="360" w:lineRule="auto"/>
        <w:ind w:left="0"/>
        <w:jc w:val="both"/>
        <w:rPr>
          <w:b w:val="0"/>
        </w:rPr>
      </w:pPr>
      <w:r w:rsidRPr="00551E4F">
        <w:rPr>
          <w:b w:val="0"/>
        </w:rPr>
        <w:lastRenderedPageBreak/>
        <w:t xml:space="preserve">Iekārta lodēšanai ar iegremdēšanu sastāv no rindā novietotām vannām pārklāšanai ar kusni un lodēšanai. Lodēšana ar iegremdēšanu pamatojas uz spraugu aizpildi ar lodmetālu kapilārā spiediena rezultātā salodējamām virsmām saskaroties ar izkausēto lodmetālu. </w:t>
      </w:r>
    </w:p>
    <w:p w:rsidR="004618CF" w:rsidRPr="00551E4F" w:rsidRDefault="004618CF" w:rsidP="00F62719">
      <w:pPr>
        <w:pStyle w:val="ListParagraph"/>
        <w:spacing w:line="360" w:lineRule="auto"/>
        <w:ind w:left="0"/>
        <w:jc w:val="both"/>
        <w:rPr>
          <w:b w:val="0"/>
        </w:rPr>
      </w:pPr>
      <w:r w:rsidRPr="00551E4F">
        <w:rPr>
          <w:b w:val="0"/>
        </w:rPr>
        <w:t>Pie lodēšanas ar vilni, kuru rada ar sūkņiem vai magnētiskiem spiedējsūkņiem, izstrādājumi tiek pārvietoti ar konveijeru. Dažos gadījumos pielieto iekārtas lodēšanai ar izkausētā lodmetāla strūklu. Pie lodmetāla padeves strūklas metodes ar speciālām iekārtām šķidrais lodmetāls tiek vienlaicīgi padots uz visām salodējamām vietām.</w:t>
      </w:r>
    </w:p>
    <w:p w:rsidR="004618CF" w:rsidRPr="00551E4F" w:rsidRDefault="004618CF" w:rsidP="00F62719">
      <w:pPr>
        <w:pStyle w:val="ListParagraph"/>
        <w:spacing w:line="360" w:lineRule="auto"/>
        <w:ind w:left="0"/>
        <w:jc w:val="both"/>
        <w:rPr>
          <w:b w:val="0"/>
        </w:rPr>
      </w:pPr>
      <w:r w:rsidRPr="00551E4F">
        <w:rPr>
          <w:b w:val="0"/>
        </w:rPr>
        <w:t xml:space="preserve">Lodēšanas procesu ar iegremdēšanu var viegli automatizēt. </w:t>
      </w:r>
    </w:p>
    <w:p w:rsidR="004618CF" w:rsidRPr="00345128" w:rsidRDefault="00D6454B" w:rsidP="005A3993">
      <w:pPr>
        <w:pStyle w:val="ListParagraph"/>
        <w:numPr>
          <w:ilvl w:val="1"/>
          <w:numId w:val="31"/>
        </w:numPr>
        <w:spacing w:line="360" w:lineRule="auto"/>
        <w:jc w:val="center"/>
      </w:pPr>
      <w:r>
        <w:t xml:space="preserve"> </w:t>
      </w:r>
      <w:r w:rsidR="004618CF" w:rsidRPr="00345128">
        <w:t>Lodēšana ar koncentrētiem enerģijas avotiem.</w:t>
      </w:r>
    </w:p>
    <w:p w:rsidR="004618CF" w:rsidRPr="00551E4F" w:rsidRDefault="004618CF" w:rsidP="00F62719">
      <w:pPr>
        <w:pStyle w:val="ListParagraph"/>
        <w:spacing w:line="360" w:lineRule="auto"/>
        <w:ind w:left="0"/>
        <w:jc w:val="both"/>
        <w:rPr>
          <w:b w:val="0"/>
        </w:rPr>
      </w:pPr>
      <w:r w:rsidRPr="00551E4F">
        <w:rPr>
          <w:b w:val="0"/>
        </w:rPr>
        <w:t>Paņēmiens balstīts uz bezinerces karsēšanas avotu pielietošanu: kvarca lampas. elektronu stars un  lāzers, kas raksturojas ar ātru izstrādājuma sakarsēšanu un iespēju precīzi regulēt procesu.</w:t>
      </w:r>
    </w:p>
    <w:p w:rsidR="004618CF" w:rsidRPr="00551E4F" w:rsidRDefault="004618CF" w:rsidP="00F62719">
      <w:pPr>
        <w:pStyle w:val="ListParagraph"/>
        <w:spacing w:line="360" w:lineRule="auto"/>
        <w:ind w:left="0"/>
        <w:jc w:val="both"/>
        <w:rPr>
          <w:b w:val="0"/>
          <w:i/>
        </w:rPr>
      </w:pPr>
      <w:r w:rsidRPr="00551E4F">
        <w:rPr>
          <w:b w:val="0"/>
          <w:i/>
        </w:rPr>
        <w:t>Iekārtas ar kvarca lampām.</w:t>
      </w:r>
    </w:p>
    <w:p w:rsidR="004618CF" w:rsidRPr="00551E4F" w:rsidRDefault="004618CF" w:rsidP="00F62719">
      <w:pPr>
        <w:pStyle w:val="ListParagraph"/>
        <w:spacing w:line="360" w:lineRule="auto"/>
        <w:ind w:left="0"/>
        <w:jc w:val="both"/>
        <w:rPr>
          <w:b w:val="0"/>
        </w:rPr>
      </w:pPr>
      <w:r w:rsidRPr="00551E4F">
        <w:rPr>
          <w:b w:val="0"/>
        </w:rPr>
        <w:t xml:space="preserve">Kvarca lampas pielieto salīdzinoši vienkāršu formu izstrādājumu no plānsienu detaļām lodēšanai. Atkarībā no lodējamo izstrādājumu konfigurācijas un formas reflektoru ar kvarca lampām uzstāda izstrādājuma vienā vai vairākās pusēs. Divpusējas karsēšanas shēma trīsslāņu paneļa ar šūnu pildījumu lodēšanai parādīta zīm. Nr. </w:t>
      </w:r>
      <w:r w:rsidR="00345128">
        <w:rPr>
          <w:b w:val="0"/>
        </w:rPr>
        <w:t>3.49</w:t>
      </w:r>
      <w:r w:rsidRPr="00551E4F">
        <w:rPr>
          <w:b w:val="0"/>
        </w:rPr>
        <w:t>.</w:t>
      </w:r>
    </w:p>
    <w:p w:rsidR="004618CF" w:rsidRPr="00342D8B" w:rsidRDefault="004618CF" w:rsidP="004618CF">
      <w:pPr>
        <w:pStyle w:val="ListParagraph"/>
        <w:ind w:left="0" w:firstLine="426"/>
        <w:jc w:val="center"/>
      </w:pPr>
      <w:r>
        <w:rPr>
          <w:noProof/>
          <w:lang w:eastAsia="lv-LV"/>
        </w:rPr>
        <w:drawing>
          <wp:anchor distT="0" distB="0" distL="114300" distR="114300" simplePos="0" relativeHeight="251670016" behindDoc="0" locked="0" layoutInCell="1" allowOverlap="1">
            <wp:simplePos x="0" y="0"/>
            <wp:positionH relativeFrom="column">
              <wp:posOffset>1674495</wp:posOffset>
            </wp:positionH>
            <wp:positionV relativeFrom="paragraph">
              <wp:posOffset>10795</wp:posOffset>
            </wp:positionV>
            <wp:extent cx="1931670" cy="1807210"/>
            <wp:effectExtent l="19050" t="0" r="0" b="0"/>
            <wp:wrapSquare wrapText="bothSides"/>
            <wp:docPr id="126" name="Picture 1" descr="D:\Documents and Settings\VilnisOzolins\My Documents\My Pictures\Lodesana ar kvarca lam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Lodesana ar kvarca lampu.jpg"/>
                    <pic:cNvPicPr>
                      <a:picLocks noChangeAspect="1" noChangeArrowheads="1"/>
                    </pic:cNvPicPr>
                  </pic:nvPicPr>
                  <pic:blipFill>
                    <a:blip r:embed="rId70" cstate="print"/>
                    <a:srcRect/>
                    <a:stretch>
                      <a:fillRect/>
                    </a:stretch>
                  </pic:blipFill>
                  <pic:spPr bwMode="auto">
                    <a:xfrm>
                      <a:off x="0" y="0"/>
                      <a:ext cx="1931670" cy="180721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Pr="00551E4F" w:rsidRDefault="004618CF" w:rsidP="00F62719">
      <w:pPr>
        <w:pStyle w:val="ListParagraph"/>
        <w:spacing w:line="360" w:lineRule="auto"/>
        <w:ind w:left="0"/>
        <w:jc w:val="both"/>
        <w:rPr>
          <w:b w:val="0"/>
        </w:rPr>
      </w:pPr>
      <w:r w:rsidRPr="00551E4F">
        <w:rPr>
          <w:b w:val="0"/>
        </w:rPr>
        <w:t xml:space="preserve"> Zīm. Nr. </w:t>
      </w:r>
      <w:r w:rsidR="00345128">
        <w:rPr>
          <w:b w:val="0"/>
        </w:rPr>
        <w:t>3.49.</w:t>
      </w:r>
      <w:r w:rsidRPr="00551E4F">
        <w:rPr>
          <w:b w:val="0"/>
        </w:rPr>
        <w:t xml:space="preserve"> Divpusējās karsēšanas shēma.</w:t>
      </w:r>
    </w:p>
    <w:p w:rsidR="004618CF" w:rsidRPr="00551E4F" w:rsidRDefault="004618CF" w:rsidP="00F62719">
      <w:pPr>
        <w:pStyle w:val="ListParagraph"/>
        <w:spacing w:line="360" w:lineRule="auto"/>
        <w:ind w:left="0"/>
        <w:jc w:val="both"/>
        <w:rPr>
          <w:b w:val="0"/>
        </w:rPr>
      </w:pPr>
      <w:r w:rsidRPr="00551E4F">
        <w:rPr>
          <w:b w:val="0"/>
        </w:rPr>
        <w:t xml:space="preserve">1 – reflektors; 2 – kvarca lampa; 3 – atbalsta režģis; 4 – izstrādājums. </w:t>
      </w:r>
    </w:p>
    <w:p w:rsidR="004618CF" w:rsidRDefault="004618CF" w:rsidP="00F62719">
      <w:pPr>
        <w:pStyle w:val="ListParagraph"/>
        <w:spacing w:line="360" w:lineRule="auto"/>
        <w:ind w:left="0"/>
        <w:jc w:val="both"/>
      </w:pPr>
    </w:p>
    <w:p w:rsidR="004618CF" w:rsidRPr="00551E4F" w:rsidRDefault="004618CF" w:rsidP="00F62719">
      <w:pPr>
        <w:pStyle w:val="ListParagraph"/>
        <w:spacing w:line="360" w:lineRule="auto"/>
        <w:ind w:left="0"/>
        <w:jc w:val="both"/>
        <w:rPr>
          <w:b w:val="0"/>
        </w:rPr>
      </w:pPr>
      <w:r w:rsidRPr="00551E4F">
        <w:rPr>
          <w:b w:val="0"/>
        </w:rPr>
        <w:t>iekārtas ar kvarca lampām var būt ar karsēšanu vakuumā, kontrolējamā atmosfērā un gaisā. Pēdējā gadījumā iekārtu izmanto tikai dataļu savienošanai ar zemas temperatūras lodmetāliem sakarā ar kvarca stikla ierobežoto izturību pie augstām temperatūrām gaisā.</w:t>
      </w:r>
    </w:p>
    <w:p w:rsidR="004618CF" w:rsidRPr="00551E4F" w:rsidRDefault="004618CF" w:rsidP="00F62719">
      <w:pPr>
        <w:pStyle w:val="ListParagraph"/>
        <w:spacing w:line="360" w:lineRule="auto"/>
        <w:ind w:left="0"/>
        <w:jc w:val="both"/>
        <w:rPr>
          <w:b w:val="0"/>
        </w:rPr>
      </w:pPr>
      <w:r w:rsidRPr="00551E4F">
        <w:rPr>
          <w:b w:val="0"/>
        </w:rPr>
        <w:t>Atkarībā no iekārtas konstrukcijas pielieto kvarca joda kvēldiega lampas dažādā izpildījumā. Visbiežāk izmanto infrasarkanās sildīšanas lampas darbam horizontālā stāvoklī. Kvarca cauruļveida infrasarkanās sildīšanas lampas kvēldiega tipa parādīta zīm. Nr.</w:t>
      </w:r>
      <w:r w:rsidR="00345128">
        <w:rPr>
          <w:b w:val="0"/>
        </w:rPr>
        <w:t xml:space="preserve"> 3.50</w:t>
      </w:r>
      <w:r w:rsidRPr="00551E4F">
        <w:rPr>
          <w:b w:val="0"/>
        </w:rPr>
        <w:t>.</w:t>
      </w:r>
    </w:p>
    <w:p w:rsidR="004618CF" w:rsidRDefault="004618CF" w:rsidP="004618CF">
      <w:pPr>
        <w:jc w:val="both"/>
      </w:pPr>
    </w:p>
    <w:p w:rsidR="004618CF" w:rsidRDefault="004618CF" w:rsidP="004618CF">
      <w:pPr>
        <w:jc w:val="both"/>
      </w:pPr>
      <w:r>
        <w:rPr>
          <w:noProof/>
          <w:lang w:eastAsia="lv-LV"/>
        </w:rPr>
        <w:lastRenderedPageBreak/>
        <w:drawing>
          <wp:inline distT="0" distB="0" distL="0" distR="0">
            <wp:extent cx="6074645" cy="1468192"/>
            <wp:effectExtent l="19050" t="0" r="2305" b="0"/>
            <wp:docPr id="127" name="Picture 2" descr="D:\Documents and Settings\VilnisOzolins\My Documents\My Pictures\Kvarca lam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Kvarca lampa.jpg"/>
                    <pic:cNvPicPr>
                      <a:picLocks noChangeAspect="1" noChangeArrowheads="1"/>
                    </pic:cNvPicPr>
                  </pic:nvPicPr>
                  <pic:blipFill>
                    <a:blip r:embed="rId71" cstate="print"/>
                    <a:srcRect/>
                    <a:stretch>
                      <a:fillRect/>
                    </a:stretch>
                  </pic:blipFill>
                  <pic:spPr bwMode="auto">
                    <a:xfrm>
                      <a:off x="0" y="0"/>
                      <a:ext cx="6072319" cy="1467630"/>
                    </a:xfrm>
                    <a:prstGeom prst="rect">
                      <a:avLst/>
                    </a:prstGeom>
                    <a:noFill/>
                    <a:ln w="9525">
                      <a:noFill/>
                      <a:miter lim="800000"/>
                      <a:headEnd/>
                      <a:tailEnd/>
                    </a:ln>
                  </pic:spPr>
                </pic:pic>
              </a:graphicData>
            </a:graphic>
          </wp:inline>
        </w:drawing>
      </w:r>
    </w:p>
    <w:p w:rsidR="004618CF" w:rsidRDefault="004618CF" w:rsidP="004618CF">
      <w:pPr>
        <w:ind w:firstLine="426"/>
        <w:jc w:val="both"/>
      </w:pPr>
    </w:p>
    <w:p w:rsidR="004618CF" w:rsidRDefault="004618CF" w:rsidP="00F62719">
      <w:pPr>
        <w:spacing w:line="360" w:lineRule="auto"/>
        <w:ind w:firstLine="425"/>
        <w:jc w:val="both"/>
      </w:pPr>
      <w:r>
        <w:t xml:space="preserve">Zīm. Nr. </w:t>
      </w:r>
      <w:r w:rsidR="00345128">
        <w:t xml:space="preserve">3.50. </w:t>
      </w:r>
      <w:r>
        <w:t>Kvarca kvēldiega cauruļveida lampa.</w:t>
      </w:r>
    </w:p>
    <w:p w:rsidR="004618CF" w:rsidRDefault="004618CF" w:rsidP="00F62719">
      <w:pPr>
        <w:spacing w:line="360" w:lineRule="auto"/>
        <w:ind w:firstLine="425"/>
        <w:jc w:val="both"/>
      </w:pPr>
      <w:r>
        <w:t xml:space="preserve">Tīkla nominālais spriegums lampas barošanai 220 V. Dažos gadījumos lampas ekspluatē pie sprieguma 450 V. </w:t>
      </w:r>
    </w:p>
    <w:p w:rsidR="004618CF" w:rsidRDefault="004618CF" w:rsidP="00F62719">
      <w:pPr>
        <w:spacing w:line="360" w:lineRule="auto"/>
        <w:ind w:firstLine="425"/>
        <w:jc w:val="both"/>
      </w:pPr>
      <w:r>
        <w:t xml:space="preserve">Lampas inerce (laiks no ieslēgšanas momenta līdz enerģētiskās plūsmas nominālās vērtības sasniegšanai) ir 0,6 sekundes. Lampas piepildītas ar argonu zem spiediena 600 mm dz. st. un jodu daudzumā 1 – 2 mg. Joda tvaiku esamība nodrošina enerģētiskās un gaismas plūsmas stabilitāti (saglabā 95 – 98 % no sākuma plūsmas kalpošanas laika beigās). </w:t>
      </w:r>
    </w:p>
    <w:p w:rsidR="004618CF" w:rsidRDefault="004618CF" w:rsidP="00F62719">
      <w:pPr>
        <w:spacing w:line="360" w:lineRule="auto"/>
        <w:ind w:firstLine="425"/>
        <w:jc w:val="both"/>
      </w:pPr>
      <w:r>
        <w:t xml:space="preserve">Ilgstošā ekspluatācijā daža tipa kvarca lampām jābūt horizontālā stāvoklī. Novirze no horizontālā stāvokļa nedrīkst pārsniegt 5 %. Ievadu temperatūra darbības procesā nedrīkst pārsniegt 350°C. </w:t>
      </w:r>
    </w:p>
    <w:p w:rsidR="004618CF" w:rsidRDefault="004618CF" w:rsidP="00F62719">
      <w:pPr>
        <w:spacing w:line="360" w:lineRule="auto"/>
        <w:ind w:firstLine="425"/>
        <w:jc w:val="both"/>
      </w:pPr>
      <w:r>
        <w:t xml:space="preserve">Lai iegūtu plūsmu ar lielu īpatnējo blīvumu, pielieto kvarca joda kvēldiega lampas ar atliektiem galiem (zīm. Nr. </w:t>
      </w:r>
      <w:r w:rsidR="00991AC7">
        <w:t>3.51</w:t>
      </w:r>
      <w:r>
        <w:t>).</w:t>
      </w:r>
    </w:p>
    <w:p w:rsidR="004618CF" w:rsidRDefault="004618CF" w:rsidP="004618CF">
      <w:pPr>
        <w:ind w:firstLine="426"/>
        <w:jc w:val="center"/>
      </w:pPr>
      <w:r>
        <w:rPr>
          <w:noProof/>
          <w:lang w:eastAsia="lv-LV"/>
        </w:rPr>
        <w:drawing>
          <wp:inline distT="0" distB="0" distL="0" distR="0">
            <wp:extent cx="4623514" cy="2311757"/>
            <wp:effectExtent l="19050" t="0" r="5636" b="0"/>
            <wp:docPr id="118" name="Picture 3" descr="D:\Documents and Settings\VilnisOzolins\My Documents\My Pictures\Kvarca lamp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Kvarca lampa 1.jpg"/>
                    <pic:cNvPicPr>
                      <a:picLocks noChangeAspect="1" noChangeArrowheads="1"/>
                    </pic:cNvPicPr>
                  </pic:nvPicPr>
                  <pic:blipFill>
                    <a:blip r:embed="rId72" cstate="print"/>
                    <a:srcRect/>
                    <a:stretch>
                      <a:fillRect/>
                    </a:stretch>
                  </pic:blipFill>
                  <pic:spPr bwMode="auto">
                    <a:xfrm>
                      <a:off x="0" y="0"/>
                      <a:ext cx="4623687" cy="2311843"/>
                    </a:xfrm>
                    <a:prstGeom prst="rect">
                      <a:avLst/>
                    </a:prstGeom>
                    <a:noFill/>
                    <a:ln w="9525">
                      <a:noFill/>
                      <a:miter lim="800000"/>
                      <a:headEnd/>
                      <a:tailEnd/>
                    </a:ln>
                  </pic:spPr>
                </pic:pic>
              </a:graphicData>
            </a:graphic>
          </wp:inline>
        </w:drawing>
      </w:r>
    </w:p>
    <w:p w:rsidR="004618CF" w:rsidRDefault="004618CF" w:rsidP="00F62719">
      <w:pPr>
        <w:spacing w:line="360" w:lineRule="auto"/>
        <w:ind w:firstLine="425"/>
        <w:jc w:val="both"/>
      </w:pPr>
      <w:r>
        <w:t xml:space="preserve">Zīm. Nr. </w:t>
      </w:r>
      <w:r w:rsidR="00991AC7">
        <w:t>3.51.</w:t>
      </w:r>
      <w:r>
        <w:t xml:space="preserve"> Kvarca kvēldiega lampa ar atliektiem galiem. Izstarojuma blīvums tiek panakts ar cokolu iznešanu no infrasarkanās plūsmas darbības zonas. </w:t>
      </w:r>
    </w:p>
    <w:p w:rsidR="004618CF" w:rsidRDefault="004618CF" w:rsidP="00F62719">
      <w:pPr>
        <w:spacing w:line="360" w:lineRule="auto"/>
        <w:ind w:firstLine="425"/>
        <w:jc w:val="both"/>
      </w:pPr>
      <w:r>
        <w:t>Izstrādājumu lodēšanai ar lokālo karsēšanu izmanto mazgabarīta lampas ar joda ciklu , kas parādītas zīm. Nr.</w:t>
      </w:r>
      <w:r w:rsidR="00991AC7">
        <w:t>3.52.</w:t>
      </w:r>
    </w:p>
    <w:p w:rsidR="004618CF" w:rsidRDefault="004618CF" w:rsidP="00F62719">
      <w:pPr>
        <w:spacing w:line="360" w:lineRule="auto"/>
        <w:ind w:firstLine="425"/>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center"/>
      </w:pPr>
      <w:r>
        <w:rPr>
          <w:noProof/>
          <w:lang w:eastAsia="lv-LV"/>
        </w:rPr>
        <w:lastRenderedPageBreak/>
        <w:drawing>
          <wp:inline distT="0" distB="0" distL="0" distR="0">
            <wp:extent cx="2537407" cy="2046841"/>
            <wp:effectExtent l="19050" t="0" r="0" b="0"/>
            <wp:docPr id="119" name="Picture 4" descr="D:\Documents and Settings\VilnisOzolins\My Documents\My Pictures\Kvarca lam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VilnisOzolins\My Documents\My Pictures\Kvarca lampa 2.jpg"/>
                    <pic:cNvPicPr>
                      <a:picLocks noChangeAspect="1" noChangeArrowheads="1"/>
                    </pic:cNvPicPr>
                  </pic:nvPicPr>
                  <pic:blipFill>
                    <a:blip r:embed="rId73" cstate="print"/>
                    <a:srcRect/>
                    <a:stretch>
                      <a:fillRect/>
                    </a:stretch>
                  </pic:blipFill>
                  <pic:spPr bwMode="auto">
                    <a:xfrm>
                      <a:off x="0" y="0"/>
                      <a:ext cx="2538557" cy="2047769"/>
                    </a:xfrm>
                    <a:prstGeom prst="rect">
                      <a:avLst/>
                    </a:prstGeom>
                    <a:noFill/>
                    <a:ln w="9525">
                      <a:noFill/>
                      <a:miter lim="800000"/>
                      <a:headEnd/>
                      <a:tailEnd/>
                    </a:ln>
                  </pic:spPr>
                </pic:pic>
              </a:graphicData>
            </a:graphic>
          </wp:inline>
        </w:drawing>
      </w:r>
    </w:p>
    <w:p w:rsidR="004618CF" w:rsidRDefault="004618CF" w:rsidP="00F62719">
      <w:pPr>
        <w:spacing w:line="360" w:lineRule="auto"/>
        <w:ind w:firstLine="425"/>
        <w:jc w:val="both"/>
      </w:pPr>
      <w:r>
        <w:t xml:space="preserve">Zīm. Nr. </w:t>
      </w:r>
      <w:r w:rsidR="00991AC7">
        <w:t>3.52.</w:t>
      </w:r>
      <w:r>
        <w:t xml:space="preserve"> Kvarca kvēldiega mazgabarīta lampa.</w:t>
      </w:r>
    </w:p>
    <w:p w:rsidR="004618CF" w:rsidRDefault="004618CF" w:rsidP="00F62719">
      <w:pPr>
        <w:spacing w:line="360" w:lineRule="auto"/>
        <w:ind w:firstLine="425"/>
        <w:jc w:val="both"/>
      </w:pPr>
    </w:p>
    <w:p w:rsidR="004618CF" w:rsidRDefault="004618CF" w:rsidP="00F62719">
      <w:pPr>
        <w:spacing w:line="360" w:lineRule="auto"/>
        <w:ind w:firstLine="425"/>
        <w:jc w:val="both"/>
      </w:pPr>
      <w:r>
        <w:t>Mazgabarīta lampu priekšrocība ir to iespēja ievietot iekārtās lodēšanai jebkurā stāvoklī telpā.</w:t>
      </w:r>
    </w:p>
    <w:p w:rsidR="004618CF" w:rsidRPr="00991AC7" w:rsidRDefault="00991AC7" w:rsidP="00991AC7">
      <w:pPr>
        <w:spacing w:line="360" w:lineRule="auto"/>
        <w:ind w:firstLine="425"/>
        <w:jc w:val="center"/>
        <w:rPr>
          <w:b/>
        </w:rPr>
      </w:pPr>
      <w:r w:rsidRPr="00991AC7">
        <w:rPr>
          <w:b/>
        </w:rPr>
        <w:t xml:space="preserve">3.8. </w:t>
      </w:r>
      <w:r w:rsidR="004618CF" w:rsidRPr="00991AC7">
        <w:rPr>
          <w:b/>
        </w:rPr>
        <w:t>Elektronu-staru iekārtas.</w:t>
      </w:r>
    </w:p>
    <w:p w:rsidR="004618CF" w:rsidRDefault="004618CF" w:rsidP="00F62719">
      <w:pPr>
        <w:spacing w:line="360" w:lineRule="auto"/>
        <w:ind w:firstLine="425"/>
        <w:jc w:val="both"/>
      </w:pPr>
      <w:r>
        <w:t xml:space="preserve"> Šī veida iekārtas pielieto ļoti precīzu izstrādājumu lodēšanai, kas samontēti no plānsienu elementiem un dažāda biezuma elementiem. Lodēšanu ar elektronu staru sekmīgi pielieto izstrādājumu izgatavošanai, kas izgatavoti no aktīviem un grūti kūstošiem metāliem.  </w:t>
      </w:r>
    </w:p>
    <w:p w:rsidR="004618CF" w:rsidRDefault="004618CF" w:rsidP="00F62719">
      <w:pPr>
        <w:spacing w:line="360" w:lineRule="auto"/>
        <w:ind w:firstLine="425"/>
        <w:jc w:val="both"/>
      </w:pPr>
      <w:r>
        <w:t xml:space="preserve">Karsēšana ar elektronu staru atļauj līdz minimumam saīsināt izkausētā lodmetāla un salodējamā metāla savstarpējās iedarbības laiku un līdz ar to saglabāt to īpašības. </w:t>
      </w:r>
    </w:p>
    <w:p w:rsidR="004618CF" w:rsidRDefault="004618CF" w:rsidP="00F62719">
      <w:pPr>
        <w:spacing w:line="360" w:lineRule="auto"/>
        <w:ind w:firstLine="425"/>
        <w:jc w:val="both"/>
      </w:pPr>
      <w:r>
        <w:t>Izstrādājumu lodēšanai izmanto vietējo sakarsēšanu ar fokusētu staru un kopējo sakarsēšanu ar elektronu skenējošu plūsmu.</w:t>
      </w:r>
    </w:p>
    <w:p w:rsidR="004618CF" w:rsidRDefault="004618CF" w:rsidP="00F62719">
      <w:pPr>
        <w:spacing w:line="360" w:lineRule="auto"/>
        <w:ind w:firstLine="425"/>
        <w:jc w:val="both"/>
      </w:pPr>
      <w:r>
        <w:t xml:space="preserve">Lai novērstu izstrādājuma šķautņu pārkaršanu un apkušanu un arī lai nodrošinātu lodēšanas zonas vienmērīgu sakarsēšanu, elektronu kūlis svārstās, jo uz lielgabala novirzes sistēmu tiek padoti sinusoidālas vai zāģveida formas impulsi. Lodēšanas vietas vienmērīgai sakarsēšanai manipulators veic svārstīgas kustības ap detaļas asi. Shematiski tērauda izstrādājuma lodēšanas process parādīts zīmējumā Nr. </w:t>
      </w:r>
      <w:r w:rsidR="00991AC7">
        <w:t>3.53</w:t>
      </w:r>
      <w:r>
        <w:t>.</w:t>
      </w:r>
    </w:p>
    <w:p w:rsidR="004618CF" w:rsidRDefault="004618CF" w:rsidP="004618CF">
      <w:pPr>
        <w:ind w:firstLine="426"/>
        <w:jc w:val="center"/>
      </w:pPr>
      <w:r>
        <w:rPr>
          <w:noProof/>
          <w:lang w:eastAsia="lv-LV"/>
        </w:rPr>
        <w:drawing>
          <wp:inline distT="0" distB="0" distL="0" distR="0">
            <wp:extent cx="3065440" cy="2024558"/>
            <wp:effectExtent l="19050" t="0" r="1610" b="0"/>
            <wp:docPr id="120" name="Picture 5" descr="D:\Documents and Settings\VilnisOzolins\My Documents\My Pictures\Elektronu staru lod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VilnisOzolins\My Documents\My Pictures\Elektronu staru lodesana.jpg"/>
                    <pic:cNvPicPr>
                      <a:picLocks noChangeAspect="1" noChangeArrowheads="1"/>
                    </pic:cNvPicPr>
                  </pic:nvPicPr>
                  <pic:blipFill>
                    <a:blip r:embed="rId74" cstate="print"/>
                    <a:srcRect/>
                    <a:stretch>
                      <a:fillRect/>
                    </a:stretch>
                  </pic:blipFill>
                  <pic:spPr bwMode="auto">
                    <a:xfrm>
                      <a:off x="0" y="0"/>
                      <a:ext cx="3075070" cy="2030918"/>
                    </a:xfrm>
                    <a:prstGeom prst="rect">
                      <a:avLst/>
                    </a:prstGeom>
                    <a:noFill/>
                    <a:ln w="9525">
                      <a:noFill/>
                      <a:miter lim="800000"/>
                      <a:headEnd/>
                      <a:tailEnd/>
                    </a:ln>
                  </pic:spPr>
                </pic:pic>
              </a:graphicData>
            </a:graphic>
          </wp:inline>
        </w:drawing>
      </w:r>
    </w:p>
    <w:p w:rsidR="004618CF" w:rsidRDefault="004618CF" w:rsidP="00CC6A81">
      <w:pPr>
        <w:spacing w:line="360" w:lineRule="auto"/>
        <w:ind w:firstLine="425"/>
        <w:jc w:val="both"/>
      </w:pPr>
      <w:r>
        <w:t xml:space="preserve">Zīm. Nr. </w:t>
      </w:r>
      <w:r w:rsidR="00991AC7">
        <w:t>3.53.</w:t>
      </w:r>
      <w:r>
        <w:t xml:space="preserve"> Lodēšanas shēma ar elektronu-staru metodi.</w:t>
      </w:r>
    </w:p>
    <w:p w:rsidR="004618CF" w:rsidRDefault="004618CF" w:rsidP="00CC6A81">
      <w:pPr>
        <w:spacing w:line="360" w:lineRule="auto"/>
        <w:ind w:firstLine="425"/>
        <w:jc w:val="both"/>
      </w:pPr>
      <w:r>
        <w:t>1 – svārstīgs elektronu kūlis; 2 – cilindrs; 3 – adata; 4- caurule; 5 – darba cilindrs; 6- lodmetāls.</w:t>
      </w:r>
    </w:p>
    <w:p w:rsidR="004618CF" w:rsidRDefault="004618CF" w:rsidP="004618CF">
      <w:pPr>
        <w:ind w:firstLine="426"/>
        <w:jc w:val="both"/>
      </w:pPr>
    </w:p>
    <w:p w:rsidR="004618CF" w:rsidRDefault="004618CF" w:rsidP="00CC6A81">
      <w:pPr>
        <w:spacing w:line="360" w:lineRule="auto"/>
        <w:ind w:firstLine="426"/>
        <w:jc w:val="both"/>
      </w:pPr>
      <w:r>
        <w:t xml:space="preserve">Iekārtas elektronu-staru lodēšanai atšķiras no parastām metināšanas iekārtām ar modernizāciju – elektronu-staru lielgabalu apgādā ar novirzes sistēmu, kas veido elektronu-staru skenējošo sildītāju. Bez tam iekārtas darba kameru apgādā ar siltuma dzesējošu ekrānu. Lai novērstu skatīšanās stikla noputēšanu ar lodmetāla komponentēm un aizsardzībai pret siltuma starojumu, to nosedz ar maināmu ekranējošu stiklu. Atsūknēšanas sistēmas aizsardzību no siltuma iedarbības realizē ar ekrānu sistēmu. </w:t>
      </w:r>
    </w:p>
    <w:p w:rsidR="004618CF" w:rsidRPr="00991AC7" w:rsidRDefault="00991AC7" w:rsidP="00991AC7">
      <w:pPr>
        <w:spacing w:line="360" w:lineRule="auto"/>
        <w:ind w:firstLine="426"/>
        <w:jc w:val="center"/>
        <w:rPr>
          <w:b/>
        </w:rPr>
      </w:pPr>
      <w:r w:rsidRPr="00991AC7">
        <w:rPr>
          <w:b/>
        </w:rPr>
        <w:t xml:space="preserve">3.9. </w:t>
      </w:r>
      <w:r w:rsidR="004618CF" w:rsidRPr="00991AC7">
        <w:rPr>
          <w:b/>
        </w:rPr>
        <w:t>Lāzeru iekārtas.</w:t>
      </w:r>
    </w:p>
    <w:p w:rsidR="004618CF" w:rsidRDefault="004618CF" w:rsidP="00CC6A81">
      <w:pPr>
        <w:spacing w:line="360" w:lineRule="auto"/>
        <w:ind w:firstLine="426"/>
        <w:jc w:val="both"/>
      </w:pPr>
      <w:r>
        <w:t xml:space="preserve">Lodēšanu ar lāzeri pielieto ļoti tievu detaļu savienošanai ar konstrukciju masīviem elementiem, kā arī izstrādājumiem, kuru materiāli jūtīgi pret siltuma iedarbību. </w:t>
      </w:r>
    </w:p>
    <w:p w:rsidR="004618CF" w:rsidRDefault="004618CF" w:rsidP="00CC6A81">
      <w:pPr>
        <w:spacing w:line="360" w:lineRule="auto"/>
        <w:ind w:firstLine="426"/>
        <w:jc w:val="both"/>
      </w:pPr>
      <w:r>
        <w:t>Lāzera iekārta sastāv no optiski-mehāniskiem un elektriskiem aparātiem, kura pamata posms ir optiskais kvantu ģenerators uz rubīna kristāla bāzes ar hroma piemaisījumiem 0,05 %.</w:t>
      </w:r>
    </w:p>
    <w:p w:rsidR="004618CF" w:rsidRDefault="004618CF" w:rsidP="00CC6A81">
      <w:pPr>
        <w:spacing w:line="360" w:lineRule="auto"/>
        <w:ind w:firstLine="426"/>
        <w:jc w:val="both"/>
      </w:pPr>
      <w:r>
        <w:t>Ģeneratora darbība pamatojas uz inducētas (noregulēta) ierosināta hroma atoma gaismas enerģijas izstarošanas parādības no rubīna kristāla impulsu lampas apstarošanas iedarbības rezultātā.</w:t>
      </w:r>
    </w:p>
    <w:p w:rsidR="004618CF" w:rsidRDefault="004618CF" w:rsidP="00CC6A81">
      <w:pPr>
        <w:spacing w:line="360" w:lineRule="auto"/>
        <w:ind w:firstLine="426"/>
        <w:jc w:val="both"/>
      </w:pPr>
      <w:r>
        <w:t xml:space="preserve">Lai palielinātu inducēto izstarošanu, izmanto izstarojuma daudzkārtēju iešanu caur rubīna kristālu, izmantojot atstarošanu no rezonatora spoguļvirsmām (puscaurspīdīgi un necaurspīdīgi dielektriskie pārklājumi uz rubīna kristāla gala virsmām). </w:t>
      </w:r>
    </w:p>
    <w:p w:rsidR="004618CF" w:rsidRDefault="004618CF" w:rsidP="00CC6A81">
      <w:pPr>
        <w:spacing w:line="360" w:lineRule="auto"/>
        <w:ind w:firstLine="426"/>
        <w:jc w:val="both"/>
      </w:pPr>
      <w:r>
        <w:t xml:space="preserve">Lai radītu inducētā izstarojuma enerģijas nepieciešamo blīvumu, gaismas stars tiek fokusēts caur lēcu sistēmu šaurā kūlī, kurš rada nepieciešamo temperatūru lodēšanas zonā. </w:t>
      </w:r>
    </w:p>
    <w:p w:rsidR="004618CF" w:rsidRDefault="004618CF" w:rsidP="00CC6A81">
      <w:pPr>
        <w:spacing w:line="360" w:lineRule="auto"/>
        <w:ind w:firstLine="426"/>
        <w:jc w:val="both"/>
      </w:pPr>
      <w:r>
        <w:t xml:space="preserve">Atkarībā no konstruktīvām īpatnībām un lodējamo izstrādājumu masas, kā ari no savienojamo materiālu īpašībām, izmanto dažādas jaudas lāzeru iekārtas.  </w:t>
      </w:r>
    </w:p>
    <w:p w:rsidR="004618CF" w:rsidRPr="00991AC7" w:rsidRDefault="00991AC7" w:rsidP="00991AC7">
      <w:pPr>
        <w:spacing w:line="360" w:lineRule="auto"/>
        <w:ind w:firstLine="426"/>
        <w:jc w:val="center"/>
        <w:rPr>
          <w:b/>
        </w:rPr>
      </w:pPr>
      <w:r w:rsidRPr="00991AC7">
        <w:rPr>
          <w:b/>
        </w:rPr>
        <w:t xml:space="preserve">3.10. </w:t>
      </w:r>
      <w:r w:rsidR="004618CF" w:rsidRPr="00991AC7">
        <w:rPr>
          <w:b/>
        </w:rPr>
        <w:t>Iekārtas lodēšanai ar gāzes liesmu.</w:t>
      </w:r>
    </w:p>
    <w:p w:rsidR="004618CF" w:rsidRDefault="004618CF" w:rsidP="00CC6A81">
      <w:pPr>
        <w:spacing w:line="360" w:lineRule="auto"/>
        <w:ind w:firstLine="426"/>
        <w:jc w:val="both"/>
      </w:pPr>
      <w:r>
        <w:t>Lodēšanu ar degļiem plaši pielieto ražošanā sakarā iekārtu zemām izmaksām un apkalpošanas vienkāršību, autonomo pielietošanas iespēju un iespēju sakarsēt izstrādājumus neatkarīgi no to formas un izmēriem.</w:t>
      </w:r>
    </w:p>
    <w:p w:rsidR="004618CF" w:rsidRDefault="00991AC7" w:rsidP="00CC6A81">
      <w:pPr>
        <w:spacing w:line="360" w:lineRule="auto"/>
        <w:ind w:firstLine="426"/>
        <w:jc w:val="both"/>
        <w:rPr>
          <w:i/>
        </w:rPr>
      </w:pPr>
      <w:r>
        <w:rPr>
          <w:i/>
        </w:rPr>
        <w:t xml:space="preserve">3.10.1. </w:t>
      </w:r>
      <w:r w:rsidR="004618CF">
        <w:rPr>
          <w:i/>
        </w:rPr>
        <w:t>Acetilēna ģeneratori.</w:t>
      </w:r>
    </w:p>
    <w:p w:rsidR="004618CF" w:rsidRDefault="004618CF" w:rsidP="00CC6A81">
      <w:pPr>
        <w:spacing w:line="360" w:lineRule="auto"/>
        <w:ind w:firstLine="426"/>
        <w:jc w:val="both"/>
      </w:pPr>
      <w:r>
        <w:t>Acetilēna ģeneratori pēc izstrādāta acetilēna maksimālā spiediena iedalās trīs grupās:</w:t>
      </w:r>
    </w:p>
    <w:p w:rsidR="004618CF" w:rsidRPr="00524EDF" w:rsidRDefault="004618CF" w:rsidP="005A3993">
      <w:pPr>
        <w:pStyle w:val="ListParagraph"/>
        <w:numPr>
          <w:ilvl w:val="0"/>
          <w:numId w:val="37"/>
        </w:numPr>
        <w:spacing w:line="360" w:lineRule="auto"/>
        <w:jc w:val="both"/>
        <w:rPr>
          <w:b w:val="0"/>
        </w:rPr>
      </w:pPr>
      <w:r w:rsidRPr="00524EDF">
        <w:rPr>
          <w:b w:val="0"/>
        </w:rPr>
        <w:t>zema spiediena (1,1 kg/</w:t>
      </w:r>
      <m:oMath>
        <m:sSup>
          <m:sSupPr>
            <m:ctrlPr>
              <w:rPr>
                <w:rFonts w:ascii="Cambria Math" w:hAnsi="Cambria Math"/>
                <w:b w:val="0"/>
              </w:rPr>
            </m:ctrlPr>
          </m:sSupPr>
          <m:e>
            <m:r>
              <m:rPr>
                <m:sty m:val="b"/>
              </m:rPr>
              <w:rPr>
                <w:rFonts w:ascii="Cambria Math" w:hAnsi="Cambria Math"/>
              </w:rPr>
              <m:t>cm</m:t>
            </m:r>
          </m:e>
          <m:sup>
            <m:r>
              <m:rPr>
                <m:sty m:val="b"/>
              </m:rPr>
              <w:rPr>
                <w:rFonts w:ascii="Cambria Math" w:hAnsi="Cambria Math"/>
              </w:rPr>
              <m:t>2</m:t>
            </m:r>
          </m:sup>
        </m:sSup>
      </m:oMath>
      <w:r w:rsidRPr="00524EDF">
        <w:rPr>
          <w:rFonts w:eastAsiaTheme="minorEastAsia"/>
          <w:b w:val="0"/>
        </w:rPr>
        <w:t>);</w:t>
      </w:r>
    </w:p>
    <w:p w:rsidR="004618CF" w:rsidRPr="00524EDF" w:rsidRDefault="004618CF" w:rsidP="005A3993">
      <w:pPr>
        <w:pStyle w:val="ListParagraph"/>
        <w:numPr>
          <w:ilvl w:val="0"/>
          <w:numId w:val="37"/>
        </w:numPr>
        <w:spacing w:line="360" w:lineRule="auto"/>
        <w:jc w:val="both"/>
        <w:rPr>
          <w:b w:val="0"/>
        </w:rPr>
      </w:pPr>
      <w:r w:rsidRPr="00524EDF">
        <w:rPr>
          <w:rFonts w:eastAsiaTheme="minorEastAsia"/>
          <w:b w:val="0"/>
        </w:rPr>
        <w:t>vidēja spiediena (1,1-2,5</w:t>
      </w:r>
      <w:r w:rsidRPr="00524EDF">
        <w:rPr>
          <w:b w:val="0"/>
        </w:rPr>
        <w:t xml:space="preserve"> kg/</w:t>
      </w:r>
      <m:oMath>
        <m:sSup>
          <m:sSupPr>
            <m:ctrlPr>
              <w:rPr>
                <w:rFonts w:ascii="Cambria Math" w:hAnsi="Cambria Math"/>
                <w:b w:val="0"/>
              </w:rPr>
            </m:ctrlPr>
          </m:sSupPr>
          <m:e>
            <m:r>
              <m:rPr>
                <m:sty m:val="b"/>
              </m:rPr>
              <w:rPr>
                <w:rFonts w:ascii="Cambria Math" w:hAnsi="Cambria Math"/>
              </w:rPr>
              <m:t>cm</m:t>
            </m:r>
          </m:e>
          <m:sup>
            <m:r>
              <m:rPr>
                <m:sty m:val="b"/>
              </m:rPr>
              <w:rPr>
                <w:rFonts w:ascii="Cambria Math" w:hAnsi="Cambria Math"/>
              </w:rPr>
              <m:t>2</m:t>
            </m:r>
          </m:sup>
        </m:sSup>
      </m:oMath>
      <w:r w:rsidRPr="00524EDF">
        <w:rPr>
          <w:rFonts w:eastAsiaTheme="minorEastAsia"/>
          <w:b w:val="0"/>
        </w:rPr>
        <w:t>);</w:t>
      </w:r>
    </w:p>
    <w:p w:rsidR="004618CF" w:rsidRPr="00524EDF" w:rsidRDefault="004618CF" w:rsidP="005A3993">
      <w:pPr>
        <w:pStyle w:val="ListParagraph"/>
        <w:numPr>
          <w:ilvl w:val="0"/>
          <w:numId w:val="37"/>
        </w:numPr>
        <w:spacing w:line="360" w:lineRule="auto"/>
        <w:jc w:val="both"/>
        <w:rPr>
          <w:b w:val="0"/>
        </w:rPr>
      </w:pPr>
      <w:r w:rsidRPr="00524EDF">
        <w:rPr>
          <w:rFonts w:eastAsiaTheme="minorEastAsia"/>
          <w:b w:val="0"/>
        </w:rPr>
        <w:t>augsta spiediena (</w:t>
      </w:r>
      <m:oMath>
        <m:r>
          <m:rPr>
            <m:sty m:val="bi"/>
          </m:rPr>
          <w:rPr>
            <w:rFonts w:ascii="Cambria Math" w:eastAsiaTheme="minorEastAsia" w:hAnsi="Cambria Math"/>
          </w:rPr>
          <m:t xml:space="preserve">&gt;2,5 </m:t>
        </m:r>
        <m:r>
          <m:rPr>
            <m:sty m:val="bi"/>
          </m:rPr>
          <w:rPr>
            <w:rFonts w:ascii="Cambria Math" w:hAnsi="Cambria Math"/>
          </w:rPr>
          <m:t>kg/</m:t>
        </m:r>
        <m:sSup>
          <m:sSupPr>
            <m:ctrlPr>
              <w:rPr>
                <w:rFonts w:ascii="Cambria Math" w:hAnsi="Cambria Math"/>
                <w:b w:val="0"/>
                <w:i/>
              </w:rPr>
            </m:ctrlPr>
          </m:sSupPr>
          <m:e>
            <m:r>
              <m:rPr>
                <m:sty m:val="bi"/>
              </m:rPr>
              <w:rPr>
                <w:rFonts w:ascii="Cambria Math" w:hAnsi="Cambria Math"/>
              </w:rPr>
              <m:t>cm</m:t>
            </m:r>
          </m:e>
          <m:sup>
            <m:r>
              <m:rPr>
                <m:sty m:val="bi"/>
              </m:rPr>
              <w:rPr>
                <w:rFonts w:ascii="Cambria Math" w:hAnsi="Cambria Math"/>
              </w:rPr>
              <m:t>2</m:t>
            </m:r>
          </m:sup>
        </m:sSup>
      </m:oMath>
      <w:r w:rsidRPr="00524EDF">
        <w:rPr>
          <w:rFonts w:eastAsiaTheme="minorEastAsia"/>
          <w:b w:val="0"/>
        </w:rPr>
        <w:t xml:space="preserve">).   </w:t>
      </w:r>
    </w:p>
    <w:p w:rsidR="004618CF" w:rsidRPr="00524EDF" w:rsidRDefault="004618CF" w:rsidP="00CC6A81">
      <w:pPr>
        <w:pStyle w:val="ListParagraph"/>
        <w:spacing w:line="360" w:lineRule="auto"/>
        <w:ind w:left="0" w:firstLine="426"/>
        <w:jc w:val="both"/>
        <w:rPr>
          <w:rFonts w:eastAsiaTheme="minorEastAsia"/>
          <w:b w:val="0"/>
        </w:rPr>
      </w:pPr>
      <w:r w:rsidRPr="00524EDF">
        <w:rPr>
          <w:rFonts w:eastAsiaTheme="minorEastAsia"/>
          <w:b w:val="0"/>
        </w:rPr>
        <w:t xml:space="preserve">Pēc uzstādīšanas veida acetilēna ģeneratorus iedala stacionārajos un pārvietojamos. Ģeneratorus ar ražību līdz 3,2 </w:t>
      </w:r>
      <m:oMath>
        <m:sSup>
          <m:sSupPr>
            <m:ctrlPr>
              <w:rPr>
                <w:rFonts w:ascii="Cambria Math" w:eastAsiaTheme="minorEastAsia" w:hAnsi="Cambria Math"/>
                <w:b w:val="0"/>
              </w:rPr>
            </m:ctrlPr>
          </m:sSupPr>
          <m:e>
            <m:r>
              <m:rPr>
                <m:sty m:val="b"/>
              </m:rPr>
              <w:rPr>
                <w:rFonts w:ascii="Cambria Math" w:eastAsiaTheme="minorEastAsia" w:hAnsi="Cambria Math"/>
              </w:rPr>
              <m:t>m</m:t>
            </m:r>
          </m:e>
          <m:sup>
            <m:r>
              <m:rPr>
                <m:sty m:val="b"/>
              </m:rPr>
              <w:rPr>
                <w:rFonts w:ascii="Cambria Math" w:eastAsiaTheme="minorEastAsia" w:hAnsi="Cambria Math"/>
              </w:rPr>
              <m:t>3</m:t>
            </m:r>
          </m:sup>
        </m:sSup>
        <m:r>
          <m:rPr>
            <m:sty m:val="b"/>
          </m:rPr>
          <w:rPr>
            <w:rFonts w:ascii="Cambria Math" w:eastAsiaTheme="minorEastAsia" w:hAnsi="Cambria Math"/>
          </w:rPr>
          <m:t>/h</m:t>
        </m:r>
      </m:oMath>
      <w:r w:rsidRPr="00524EDF">
        <w:rPr>
          <w:b w:val="0"/>
        </w:rPr>
        <w:t xml:space="preserve"> izgatavo pārvietojamus</w:t>
      </w:r>
      <w:r w:rsidRPr="00524EDF">
        <w:rPr>
          <w:b w:val="0"/>
          <w:i/>
        </w:rPr>
        <w:t xml:space="preserve">, </w:t>
      </w:r>
      <w:r w:rsidRPr="00524EDF">
        <w:rPr>
          <w:b w:val="0"/>
        </w:rPr>
        <w:t xml:space="preserve">virs </w:t>
      </w:r>
      <w:r w:rsidRPr="00524EDF">
        <w:rPr>
          <w:rFonts w:eastAsiaTheme="minorEastAsia"/>
          <w:b w:val="0"/>
        </w:rPr>
        <w:t xml:space="preserve">3,2 </w:t>
      </w:r>
      <m:oMath>
        <m:sSup>
          <m:sSupPr>
            <m:ctrlPr>
              <w:rPr>
                <w:rFonts w:ascii="Cambria Math" w:eastAsiaTheme="minorEastAsia" w:hAnsi="Cambria Math"/>
                <w:b w:val="0"/>
              </w:rPr>
            </m:ctrlPr>
          </m:sSupPr>
          <m:e>
            <m:r>
              <m:rPr>
                <m:sty m:val="b"/>
              </m:rPr>
              <w:rPr>
                <w:rFonts w:ascii="Cambria Math" w:eastAsiaTheme="minorEastAsia" w:hAnsi="Cambria Math"/>
              </w:rPr>
              <m:t>m</m:t>
            </m:r>
          </m:e>
          <m:sup>
            <m:r>
              <m:rPr>
                <m:sty m:val="b"/>
              </m:rPr>
              <w:rPr>
                <w:rFonts w:ascii="Cambria Math" w:eastAsiaTheme="minorEastAsia" w:hAnsi="Cambria Math"/>
              </w:rPr>
              <m:t>3</m:t>
            </m:r>
          </m:sup>
        </m:sSup>
        <m:r>
          <m:rPr>
            <m:sty m:val="b"/>
          </m:rPr>
          <w:rPr>
            <w:rFonts w:ascii="Cambria Math" w:eastAsiaTheme="minorEastAsia" w:hAnsi="Cambria Math"/>
          </w:rPr>
          <m:t>/h</m:t>
        </m:r>
      </m:oMath>
      <w:r w:rsidRPr="00991AC7">
        <w:rPr>
          <w:rFonts w:eastAsiaTheme="minorEastAsia"/>
          <w:b w:val="0"/>
        </w:rPr>
        <w:t xml:space="preserve"> </w:t>
      </w:r>
      <w:r w:rsidRPr="00524EDF">
        <w:rPr>
          <w:rFonts w:eastAsiaTheme="minorEastAsia"/>
          <w:b w:val="0"/>
        </w:rPr>
        <w:t>- stacionārus.</w:t>
      </w:r>
    </w:p>
    <w:p w:rsidR="004618CF" w:rsidRPr="00524EDF" w:rsidRDefault="004618CF" w:rsidP="00CC6A81">
      <w:pPr>
        <w:pStyle w:val="ListParagraph"/>
        <w:spacing w:line="360" w:lineRule="auto"/>
        <w:ind w:left="0" w:firstLine="426"/>
        <w:jc w:val="both"/>
        <w:rPr>
          <w:rFonts w:eastAsiaTheme="minorEastAsia"/>
          <w:b w:val="0"/>
        </w:rPr>
      </w:pPr>
      <w:r w:rsidRPr="00524EDF">
        <w:rPr>
          <w:rFonts w:eastAsiaTheme="minorEastAsia"/>
          <w:b w:val="0"/>
        </w:rPr>
        <w:lastRenderedPageBreak/>
        <w:t>Stacionārie zema spiediena acetilēna ģeneratori paredzēti gāzveida acetilēna iegūšanai un tas darbojas ar karbīda iegremdēšanu ūdenī (zīm. Nr.</w:t>
      </w:r>
      <w:r w:rsidR="00991AC7">
        <w:rPr>
          <w:rFonts w:eastAsiaTheme="minorEastAsia"/>
          <w:b w:val="0"/>
        </w:rPr>
        <w:t xml:space="preserve"> 3.54</w:t>
      </w:r>
      <w:r w:rsidRPr="00524EDF">
        <w:rPr>
          <w:rFonts w:eastAsiaTheme="minorEastAsia"/>
          <w:b w:val="0"/>
        </w:rPr>
        <w:t>).</w:t>
      </w:r>
    </w:p>
    <w:p w:rsidR="004618CF" w:rsidRDefault="004618CF" w:rsidP="004618CF">
      <w:pPr>
        <w:pStyle w:val="ListParagraph"/>
        <w:ind w:left="0" w:firstLine="426"/>
        <w:jc w:val="both"/>
      </w:pPr>
      <w:r>
        <w:rPr>
          <w:noProof/>
          <w:lang w:eastAsia="lv-LV"/>
        </w:rPr>
        <w:drawing>
          <wp:anchor distT="0" distB="0" distL="114300" distR="114300" simplePos="0" relativeHeight="251671040" behindDoc="0" locked="0" layoutInCell="1" allowOverlap="1">
            <wp:simplePos x="0" y="0"/>
            <wp:positionH relativeFrom="column">
              <wp:posOffset>1089025</wp:posOffset>
            </wp:positionH>
            <wp:positionV relativeFrom="paragraph">
              <wp:posOffset>147955</wp:posOffset>
            </wp:positionV>
            <wp:extent cx="4559300" cy="6567805"/>
            <wp:effectExtent l="19050" t="0" r="0" b="0"/>
            <wp:wrapSquare wrapText="bothSides"/>
            <wp:docPr id="130" name="Picture 1" descr="D:\Documents and Settings\VilnisOzolins\My Documents\My Pictures\Acetilena gener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Acetilena generators.jpg"/>
                    <pic:cNvPicPr>
                      <a:picLocks noChangeAspect="1" noChangeArrowheads="1"/>
                    </pic:cNvPicPr>
                  </pic:nvPicPr>
                  <pic:blipFill>
                    <a:blip r:embed="rId75" cstate="print"/>
                    <a:srcRect/>
                    <a:stretch>
                      <a:fillRect/>
                    </a:stretch>
                  </pic:blipFill>
                  <pic:spPr bwMode="auto">
                    <a:xfrm>
                      <a:off x="0" y="0"/>
                      <a:ext cx="4559300" cy="656780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F57BC8" w:rsidRDefault="00F57BC8" w:rsidP="004618CF">
      <w:pPr>
        <w:pStyle w:val="ListParagraph"/>
        <w:ind w:left="0" w:firstLine="426"/>
        <w:jc w:val="both"/>
        <w:rPr>
          <w:b w:val="0"/>
        </w:rPr>
      </w:pPr>
    </w:p>
    <w:p w:rsidR="004618CF" w:rsidRPr="00524EDF" w:rsidRDefault="004618CF" w:rsidP="00F57BC8">
      <w:pPr>
        <w:pStyle w:val="ListParagraph"/>
        <w:spacing w:line="360" w:lineRule="auto"/>
        <w:ind w:left="0"/>
        <w:jc w:val="both"/>
        <w:rPr>
          <w:b w:val="0"/>
        </w:rPr>
      </w:pPr>
      <w:r w:rsidRPr="00524EDF">
        <w:rPr>
          <w:b w:val="0"/>
        </w:rPr>
        <w:t xml:space="preserve">Zīm. Nr. </w:t>
      </w:r>
      <w:r w:rsidR="00991AC7">
        <w:rPr>
          <w:b w:val="0"/>
        </w:rPr>
        <w:t>3.54.</w:t>
      </w:r>
      <w:r w:rsidRPr="00524EDF">
        <w:rPr>
          <w:b w:val="0"/>
        </w:rPr>
        <w:t xml:space="preserve"> Stacionārais acetilēna ģenerators.</w:t>
      </w:r>
    </w:p>
    <w:p w:rsidR="004618CF" w:rsidRPr="00524EDF" w:rsidRDefault="004618CF" w:rsidP="00F57BC8">
      <w:pPr>
        <w:pStyle w:val="ListParagraph"/>
        <w:spacing w:line="360" w:lineRule="auto"/>
        <w:ind w:left="0"/>
        <w:jc w:val="both"/>
        <w:rPr>
          <w:b w:val="0"/>
        </w:rPr>
      </w:pPr>
      <w:r w:rsidRPr="00524EDF">
        <w:rPr>
          <w:b w:val="0"/>
        </w:rPr>
        <w:t xml:space="preserve">1 – tvertne; 2 – gliemezis; 3 – tekne; 4 – režģa grozs; 5 – režģis; 6 – dūņu izlaišanas vārsts; 7 – caurule šķidro dūņu izlaišanai; 8 – skalotājs; 9 – ūdens spiediena rezervuārs. </w:t>
      </w:r>
    </w:p>
    <w:p w:rsidR="004618CF" w:rsidRPr="00524EDF" w:rsidRDefault="004618CF" w:rsidP="00F57BC8">
      <w:pPr>
        <w:pStyle w:val="ListParagraph"/>
        <w:spacing w:line="360" w:lineRule="auto"/>
        <w:ind w:left="0"/>
        <w:jc w:val="both"/>
        <w:rPr>
          <w:b w:val="0"/>
        </w:rPr>
      </w:pPr>
    </w:p>
    <w:p w:rsidR="004618CF" w:rsidRPr="00524EDF" w:rsidRDefault="004618CF" w:rsidP="00F57BC8">
      <w:pPr>
        <w:pStyle w:val="ListParagraph"/>
        <w:spacing w:line="360" w:lineRule="auto"/>
        <w:ind w:left="0"/>
        <w:jc w:val="both"/>
        <w:rPr>
          <w:b w:val="0"/>
        </w:rPr>
      </w:pPr>
      <w:r w:rsidRPr="00524EDF">
        <w:rPr>
          <w:b w:val="0"/>
        </w:rPr>
        <w:t>Vidējā spiediena ģenerators, kas darbojas pēc kombinētās sistēmas „kontakta” („ūdens izspiešanas” variants) un „ūdens uz karbīdu”, parādīts zīm. Nr.</w:t>
      </w:r>
      <w:r w:rsidR="00991AC7">
        <w:rPr>
          <w:b w:val="0"/>
        </w:rPr>
        <w:t xml:space="preserve"> 3.55</w:t>
      </w:r>
      <w:r w:rsidRPr="00524EDF">
        <w:rPr>
          <w:b w:val="0"/>
        </w:rPr>
        <w:t>.</w:t>
      </w:r>
    </w:p>
    <w:p w:rsidR="004618CF" w:rsidRDefault="004618CF" w:rsidP="004618CF">
      <w:pPr>
        <w:pStyle w:val="ListParagraph"/>
        <w:ind w:left="0" w:firstLine="426"/>
        <w:jc w:val="both"/>
      </w:pPr>
    </w:p>
    <w:p w:rsidR="004618CF" w:rsidRDefault="00F57BC8" w:rsidP="004618CF">
      <w:pPr>
        <w:pStyle w:val="ListParagraph"/>
        <w:ind w:left="0" w:firstLine="426"/>
        <w:jc w:val="both"/>
        <w:rPr>
          <w:b w:val="0"/>
        </w:rPr>
      </w:pPr>
      <w:r>
        <w:rPr>
          <w:b w:val="0"/>
          <w:noProof/>
          <w:lang w:eastAsia="lv-LV"/>
        </w:rPr>
        <w:drawing>
          <wp:anchor distT="0" distB="0" distL="114300" distR="114300" simplePos="0" relativeHeight="251672064" behindDoc="0" locked="0" layoutInCell="1" allowOverlap="1">
            <wp:simplePos x="0" y="0"/>
            <wp:positionH relativeFrom="column">
              <wp:posOffset>1327150</wp:posOffset>
            </wp:positionH>
            <wp:positionV relativeFrom="paragraph">
              <wp:posOffset>100330</wp:posOffset>
            </wp:positionV>
            <wp:extent cx="3080385" cy="2549525"/>
            <wp:effectExtent l="19050" t="0" r="5715" b="0"/>
            <wp:wrapSquare wrapText="bothSides"/>
            <wp:docPr id="133" name="Picture 2" descr="D:\Documents and Settings\VilnisOzolins\My Documents\My Pictures\Acetilena generator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Acetilena generators 1.jpg"/>
                    <pic:cNvPicPr>
                      <a:picLocks noChangeAspect="1" noChangeArrowheads="1"/>
                    </pic:cNvPicPr>
                  </pic:nvPicPr>
                  <pic:blipFill>
                    <a:blip r:embed="rId76" cstate="print"/>
                    <a:srcRect/>
                    <a:stretch>
                      <a:fillRect/>
                    </a:stretch>
                  </pic:blipFill>
                  <pic:spPr bwMode="auto">
                    <a:xfrm>
                      <a:off x="0" y="0"/>
                      <a:ext cx="3080385" cy="254952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Pr="00524EDF" w:rsidRDefault="004618CF" w:rsidP="00F57BC8">
      <w:pPr>
        <w:pStyle w:val="ListParagraph"/>
        <w:spacing w:line="360" w:lineRule="auto"/>
        <w:ind w:left="0"/>
        <w:jc w:val="both"/>
        <w:rPr>
          <w:b w:val="0"/>
        </w:rPr>
      </w:pPr>
      <w:r w:rsidRPr="00524EDF">
        <w:rPr>
          <w:b w:val="0"/>
        </w:rPr>
        <w:t xml:space="preserve">Zīm. Nr. </w:t>
      </w:r>
      <w:r w:rsidR="00991AC7">
        <w:rPr>
          <w:b w:val="0"/>
        </w:rPr>
        <w:t>3.55.</w:t>
      </w:r>
      <w:r w:rsidRPr="00524EDF">
        <w:rPr>
          <w:b w:val="0"/>
        </w:rPr>
        <w:t xml:space="preserve"> Vidējā spiediena acetilēna ģenerators.</w:t>
      </w:r>
    </w:p>
    <w:p w:rsidR="004618CF" w:rsidRPr="00524EDF" w:rsidRDefault="004618CF" w:rsidP="00F57BC8">
      <w:pPr>
        <w:pStyle w:val="ListParagraph"/>
        <w:spacing w:line="360" w:lineRule="auto"/>
        <w:ind w:left="0"/>
        <w:jc w:val="both"/>
        <w:rPr>
          <w:b w:val="0"/>
        </w:rPr>
      </w:pPr>
      <w:r w:rsidRPr="00524EDF">
        <w:rPr>
          <w:b w:val="0"/>
        </w:rPr>
        <w:t>1 – retorte; 2 – izspiešanas kamera; 3 – ūdens padeves regulators; 4 – ūdens tvertne; 5 – gāzes savācējs; 6 – drošība vārsts; 8 – manometrs; 9 – pārplēšamā membrāna.</w:t>
      </w:r>
    </w:p>
    <w:p w:rsidR="004618CF" w:rsidRPr="00524EDF" w:rsidRDefault="004618CF" w:rsidP="00F57BC8">
      <w:pPr>
        <w:pStyle w:val="ListParagraph"/>
        <w:spacing w:line="360" w:lineRule="auto"/>
        <w:ind w:left="0"/>
        <w:jc w:val="both"/>
        <w:rPr>
          <w:rFonts w:eastAsiaTheme="minorEastAsia"/>
          <w:b w:val="0"/>
        </w:rPr>
      </w:pPr>
      <w:r w:rsidRPr="00524EDF">
        <w:rPr>
          <w:b w:val="0"/>
        </w:rPr>
        <w:t>Ģenerators aprēķināts gāzes tīkla spiedienam 1,08-1,3 kg/</w:t>
      </w:r>
      <m:oMath>
        <m:sSup>
          <m:sSupPr>
            <m:ctrlPr>
              <w:rPr>
                <w:rFonts w:ascii="Cambria Math" w:hAnsi="Cambria Math"/>
                <w:b w:val="0"/>
              </w:rPr>
            </m:ctrlPr>
          </m:sSupPr>
          <m:e>
            <m:r>
              <m:rPr>
                <m:sty m:val="b"/>
              </m:rPr>
              <w:rPr>
                <w:rFonts w:ascii="Cambria Math" w:hAnsi="Cambria Math"/>
              </w:rPr>
              <m:t>cm</m:t>
            </m:r>
          </m:e>
          <m:sup>
            <m:r>
              <m:rPr>
                <m:sty m:val="b"/>
              </m:rPr>
              <w:rPr>
                <w:rFonts w:ascii="Cambria Math" w:hAnsi="Cambria Math"/>
              </w:rPr>
              <m:t>3</m:t>
            </m:r>
          </m:sup>
        </m:sSup>
      </m:oMath>
      <w:r w:rsidRPr="00524EDF">
        <w:rPr>
          <w:rFonts w:eastAsiaTheme="minorEastAsia"/>
          <w:b w:val="0"/>
        </w:rPr>
        <w:t xml:space="preserve"> pie spiediena korpusā 1,7 </w:t>
      </w:r>
      <w:r w:rsidRPr="00524EDF">
        <w:rPr>
          <w:b w:val="0"/>
        </w:rPr>
        <w:t>kg/</w:t>
      </w:r>
      <m:oMath>
        <m:sSup>
          <m:sSupPr>
            <m:ctrlPr>
              <w:rPr>
                <w:rFonts w:ascii="Cambria Math" w:hAnsi="Cambria Math"/>
                <w:b w:val="0"/>
              </w:rPr>
            </m:ctrlPr>
          </m:sSupPr>
          <m:e>
            <m:r>
              <m:rPr>
                <m:sty m:val="b"/>
              </m:rPr>
              <w:rPr>
                <w:rFonts w:ascii="Cambria Math" w:hAnsi="Cambria Math"/>
              </w:rPr>
              <m:t>cm</m:t>
            </m:r>
          </m:e>
          <m:sup>
            <m:r>
              <m:rPr>
                <m:sty m:val="b"/>
              </m:rPr>
              <w:rPr>
                <w:rFonts w:ascii="Cambria Math" w:hAnsi="Cambria Math"/>
              </w:rPr>
              <m:t>3</m:t>
            </m:r>
          </m:sup>
        </m:sSup>
      </m:oMath>
      <w:r w:rsidRPr="00524EDF">
        <w:rPr>
          <w:rFonts w:eastAsiaTheme="minorEastAsia"/>
          <w:b w:val="0"/>
        </w:rPr>
        <w:t>.</w:t>
      </w:r>
    </w:p>
    <w:p w:rsidR="004618CF" w:rsidRPr="00524EDF" w:rsidRDefault="004618CF" w:rsidP="00F57BC8">
      <w:pPr>
        <w:pStyle w:val="ListParagraph"/>
        <w:spacing w:line="360" w:lineRule="auto"/>
        <w:ind w:left="0"/>
        <w:jc w:val="both"/>
        <w:rPr>
          <w:rFonts w:eastAsiaTheme="minorEastAsia"/>
          <w:b w:val="0"/>
        </w:rPr>
      </w:pPr>
      <w:r w:rsidRPr="00524EDF">
        <w:rPr>
          <w:rFonts w:eastAsiaTheme="minorEastAsia"/>
          <w:b w:val="0"/>
        </w:rPr>
        <w:t>Atklāta tipa zema spiediena ģenerators, kas darbojas ar pārtraukumiem, parādīts zīm. Nr.</w:t>
      </w:r>
      <w:r w:rsidR="003715EF">
        <w:rPr>
          <w:rFonts w:eastAsiaTheme="minorEastAsia"/>
          <w:b w:val="0"/>
        </w:rPr>
        <w:t xml:space="preserve"> 3.56</w:t>
      </w:r>
      <w:r w:rsidRPr="00524EDF">
        <w:rPr>
          <w:rFonts w:eastAsiaTheme="minorEastAsia"/>
          <w:b w:val="0"/>
        </w:rPr>
        <w:t>.</w:t>
      </w:r>
    </w:p>
    <w:p w:rsidR="004618CF" w:rsidRDefault="00F57BC8" w:rsidP="004618CF">
      <w:pPr>
        <w:pStyle w:val="ListParagraph"/>
        <w:ind w:left="0" w:firstLine="426"/>
        <w:jc w:val="center"/>
        <w:rPr>
          <w:rFonts w:eastAsiaTheme="minorEastAsia"/>
        </w:rPr>
      </w:pPr>
      <w:r>
        <w:rPr>
          <w:rFonts w:eastAsiaTheme="minorEastAsia"/>
          <w:noProof/>
          <w:lang w:eastAsia="lv-LV"/>
        </w:rPr>
        <w:drawing>
          <wp:anchor distT="0" distB="0" distL="114300" distR="114300" simplePos="0" relativeHeight="251673088" behindDoc="0" locked="0" layoutInCell="1" allowOverlap="1">
            <wp:simplePos x="0" y="0"/>
            <wp:positionH relativeFrom="column">
              <wp:posOffset>2145030</wp:posOffset>
            </wp:positionH>
            <wp:positionV relativeFrom="paragraph">
              <wp:posOffset>173355</wp:posOffset>
            </wp:positionV>
            <wp:extent cx="1764665" cy="2842260"/>
            <wp:effectExtent l="19050" t="0" r="6985" b="0"/>
            <wp:wrapSquare wrapText="bothSides"/>
            <wp:docPr id="136" name="Picture 1" descr="D:\Documents and Settings\VilnisOzolins\My Documents\My Pictures\Acetilena generato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Acetilena generators 2.jpg"/>
                    <pic:cNvPicPr>
                      <a:picLocks noChangeAspect="1" noChangeArrowheads="1"/>
                    </pic:cNvPicPr>
                  </pic:nvPicPr>
                  <pic:blipFill>
                    <a:blip r:embed="rId77" cstate="print"/>
                    <a:srcRect/>
                    <a:stretch>
                      <a:fillRect/>
                    </a:stretch>
                  </pic:blipFill>
                  <pic:spPr bwMode="auto">
                    <a:xfrm>
                      <a:off x="0" y="0"/>
                      <a:ext cx="1764665" cy="284226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both"/>
        <w:rPr>
          <w:rFonts w:eastAsiaTheme="minorEastAsia"/>
          <w:b w:val="0"/>
        </w:rPr>
      </w:pPr>
    </w:p>
    <w:p w:rsidR="004618CF" w:rsidRDefault="004618CF" w:rsidP="004618CF">
      <w:pPr>
        <w:pStyle w:val="ListParagraph"/>
        <w:ind w:left="0" w:firstLine="426"/>
        <w:jc w:val="center"/>
        <w:rPr>
          <w:rFonts w:eastAsiaTheme="minorEastAsia"/>
          <w:b w:val="0"/>
        </w:rPr>
      </w:pPr>
    </w:p>
    <w:p w:rsidR="004618CF" w:rsidRPr="00524EDF" w:rsidRDefault="004618CF" w:rsidP="00F57BC8">
      <w:pPr>
        <w:pStyle w:val="ListParagraph"/>
        <w:spacing w:line="360" w:lineRule="auto"/>
        <w:ind w:left="0"/>
        <w:jc w:val="both"/>
        <w:rPr>
          <w:rFonts w:eastAsiaTheme="minorEastAsia"/>
          <w:b w:val="0"/>
        </w:rPr>
      </w:pPr>
      <w:r w:rsidRPr="00524EDF">
        <w:rPr>
          <w:rFonts w:eastAsiaTheme="minorEastAsia"/>
          <w:b w:val="0"/>
        </w:rPr>
        <w:t xml:space="preserve">Zīm. Nr. </w:t>
      </w:r>
      <w:r w:rsidR="003715EF">
        <w:rPr>
          <w:rFonts w:eastAsiaTheme="minorEastAsia"/>
          <w:b w:val="0"/>
        </w:rPr>
        <w:t>3.56.</w:t>
      </w:r>
      <w:r w:rsidRPr="00524EDF">
        <w:rPr>
          <w:rFonts w:eastAsiaTheme="minorEastAsia"/>
          <w:b w:val="0"/>
        </w:rPr>
        <w:t xml:space="preserve"> Atklāta tipa zema spiediena acetilēna ģenerators.</w:t>
      </w:r>
    </w:p>
    <w:p w:rsidR="004618CF" w:rsidRPr="00524EDF" w:rsidRDefault="004618CF" w:rsidP="00F57BC8">
      <w:pPr>
        <w:pStyle w:val="ListParagraph"/>
        <w:spacing w:line="360" w:lineRule="auto"/>
        <w:ind w:left="0"/>
        <w:jc w:val="both"/>
        <w:rPr>
          <w:rFonts w:eastAsiaTheme="minorEastAsia"/>
          <w:b w:val="0"/>
        </w:rPr>
      </w:pPr>
      <w:r w:rsidRPr="00524EDF">
        <w:rPr>
          <w:rFonts w:eastAsiaTheme="minorEastAsia"/>
          <w:b w:val="0"/>
        </w:rPr>
        <w:t>1 – retorta; 2- ūdens padeves krāns-regulators; 3 – gāzes savācējs; 4 – karbīda žāvētājs; 5 – izspiedējcaurule; 6 – ūdens aizslēgs.</w:t>
      </w:r>
    </w:p>
    <w:p w:rsidR="004618CF" w:rsidRPr="00524EDF" w:rsidRDefault="004618CF" w:rsidP="00F57BC8">
      <w:pPr>
        <w:pStyle w:val="ListParagraph"/>
        <w:spacing w:line="360" w:lineRule="auto"/>
        <w:ind w:left="0"/>
        <w:jc w:val="both"/>
        <w:rPr>
          <w:b w:val="0"/>
        </w:rPr>
      </w:pPr>
      <w:r w:rsidRPr="00524EDF">
        <w:rPr>
          <w:rFonts w:eastAsiaTheme="minorEastAsia"/>
          <w:b w:val="0"/>
        </w:rPr>
        <w:t>Š</w:t>
      </w:r>
      <w:r>
        <w:rPr>
          <w:rFonts w:eastAsiaTheme="minorEastAsia"/>
          <w:b w:val="0"/>
        </w:rPr>
        <w:t>a</w:t>
      </w:r>
      <w:r w:rsidRPr="00524EDF">
        <w:rPr>
          <w:rFonts w:eastAsiaTheme="minorEastAsia"/>
          <w:b w:val="0"/>
        </w:rPr>
        <w:t xml:space="preserve">jā ģeneratorā arī ir divas sistēmas: </w:t>
      </w:r>
      <w:r w:rsidRPr="00524EDF">
        <w:rPr>
          <w:b w:val="0"/>
        </w:rPr>
        <w:t xml:space="preserve">„kontakta” („ūdens izspiešanas” variants) un „ūdens uz karbīdu”. </w:t>
      </w:r>
    </w:p>
    <w:p w:rsidR="004618CF" w:rsidRPr="00524EDF" w:rsidRDefault="004618CF" w:rsidP="005A3993">
      <w:pPr>
        <w:pStyle w:val="ListParagraph"/>
        <w:numPr>
          <w:ilvl w:val="2"/>
          <w:numId w:val="37"/>
        </w:numPr>
        <w:spacing w:line="360" w:lineRule="auto"/>
        <w:jc w:val="both"/>
        <w:rPr>
          <w:b w:val="0"/>
          <w:i/>
        </w:rPr>
      </w:pPr>
      <w:r w:rsidRPr="00524EDF">
        <w:rPr>
          <w:b w:val="0"/>
          <w:i/>
        </w:rPr>
        <w:lastRenderedPageBreak/>
        <w:t>Degļi.</w:t>
      </w:r>
    </w:p>
    <w:p w:rsidR="004618CF" w:rsidRPr="00524EDF" w:rsidRDefault="004618CF" w:rsidP="00F57BC8">
      <w:pPr>
        <w:pStyle w:val="ListParagraph"/>
        <w:spacing w:line="360" w:lineRule="auto"/>
        <w:ind w:left="0"/>
        <w:jc w:val="both"/>
        <w:rPr>
          <w:rFonts w:eastAsiaTheme="minorEastAsia"/>
          <w:b w:val="0"/>
        </w:rPr>
      </w:pPr>
      <w:r w:rsidRPr="00524EDF">
        <w:rPr>
          <w:b w:val="0"/>
        </w:rPr>
        <w:t>Degļi pēc gāzes padeves veida iedalās inžektoru (zema spiediena) un bez inžektoriem (augsta spiediena). Inžektoru deglī gāze nonāk sajaucēja kamerā retinājuma rezultātā, ko rada skābekļa plūsma, kas iet caur inžektora iekārtas centrālo sprauslu. Tas atļauj izmantot degošās gāzes ar zemu pārspiedienu (0,01-0,04 kg/</w:t>
      </w:r>
      <m:oMath>
        <m:sSup>
          <m:sSupPr>
            <m:ctrlPr>
              <w:rPr>
                <w:rFonts w:ascii="Cambria Math" w:hAnsi="Cambria Math"/>
                <w:b w:val="0"/>
              </w:rPr>
            </m:ctrlPr>
          </m:sSupPr>
          <m:e>
            <m:r>
              <m:rPr>
                <m:sty m:val="b"/>
              </m:rPr>
              <w:rPr>
                <w:rFonts w:ascii="Cambria Math" w:hAnsi="Cambria Math"/>
              </w:rPr>
              <m:t>cm</m:t>
            </m:r>
          </m:e>
          <m:sup>
            <m:r>
              <m:rPr>
                <m:sty m:val="b"/>
              </m:rPr>
              <w:rPr>
                <w:rFonts w:ascii="Cambria Math" w:hAnsi="Cambria Math"/>
              </w:rPr>
              <m:t>2</m:t>
            </m:r>
          </m:sup>
        </m:sSup>
      </m:oMath>
      <w:r w:rsidRPr="00524EDF">
        <w:rPr>
          <w:rFonts w:eastAsiaTheme="minorEastAsia"/>
          <w:b w:val="0"/>
        </w:rPr>
        <w:t xml:space="preserve">). Degļos bez inžektora gāze un skābeklis tiek padoti zem vienāda spiediena (0,4 – 1,0 </w:t>
      </w:r>
      <w:r w:rsidRPr="00524EDF">
        <w:rPr>
          <w:b w:val="0"/>
        </w:rPr>
        <w:t>kg/</w:t>
      </w:r>
      <m:oMath>
        <m:sSup>
          <m:sSupPr>
            <m:ctrlPr>
              <w:rPr>
                <w:rFonts w:ascii="Cambria Math" w:hAnsi="Cambria Math"/>
                <w:b w:val="0"/>
                <w:i/>
              </w:rPr>
            </m:ctrlPr>
          </m:sSupPr>
          <m:e>
            <m:r>
              <m:rPr>
                <m:sty m:val="b"/>
              </m:rPr>
              <w:rPr>
                <w:rFonts w:ascii="Cambria Math" w:hAnsi="Cambria Math"/>
              </w:rPr>
              <m:t>cm</m:t>
            </m:r>
          </m:e>
          <m:sup>
            <m:r>
              <m:rPr>
                <m:sty m:val="bi"/>
              </m:rPr>
              <w:rPr>
                <w:rFonts w:ascii="Cambria Math" w:hAnsi="Cambria Math"/>
              </w:rPr>
              <m:t>2</m:t>
            </m:r>
          </m:sup>
        </m:sSup>
      </m:oMath>
      <w:r w:rsidRPr="00524EDF">
        <w:rPr>
          <w:rFonts w:eastAsiaTheme="minorEastAsia"/>
          <w:b w:val="0"/>
        </w:rPr>
        <w:t>).</w:t>
      </w:r>
    </w:p>
    <w:p w:rsidR="004618CF" w:rsidRPr="00524EDF" w:rsidRDefault="004618CF" w:rsidP="00F57BC8">
      <w:pPr>
        <w:pStyle w:val="ListParagraph"/>
        <w:spacing w:line="360" w:lineRule="auto"/>
        <w:ind w:left="0"/>
        <w:jc w:val="both"/>
        <w:rPr>
          <w:rFonts w:eastAsiaTheme="minorEastAsia"/>
          <w:b w:val="0"/>
        </w:rPr>
      </w:pPr>
      <w:r w:rsidRPr="00524EDF">
        <w:rPr>
          <w:rFonts w:eastAsiaTheme="minorEastAsia"/>
          <w:b w:val="0"/>
        </w:rPr>
        <w:t>Deglis parādīts zīmējumā Nr.</w:t>
      </w:r>
      <w:r w:rsidR="003715EF">
        <w:rPr>
          <w:rFonts w:eastAsiaTheme="minorEastAsia"/>
          <w:b w:val="0"/>
        </w:rPr>
        <w:t xml:space="preserve"> 3,57</w:t>
      </w:r>
      <w:r w:rsidRPr="00524EDF">
        <w:rPr>
          <w:rFonts w:eastAsiaTheme="minorEastAsia"/>
          <w:b w:val="0"/>
        </w:rPr>
        <w:t>.</w:t>
      </w:r>
    </w:p>
    <w:p w:rsidR="004618CF" w:rsidRDefault="004618CF" w:rsidP="004618CF">
      <w:pPr>
        <w:pStyle w:val="ListParagraph"/>
        <w:ind w:left="0" w:firstLine="426"/>
        <w:jc w:val="both"/>
        <w:rPr>
          <w:b w:val="0"/>
        </w:rPr>
      </w:pPr>
      <w:r>
        <w:rPr>
          <w:b w:val="0"/>
          <w:noProof/>
          <w:lang w:eastAsia="lv-LV"/>
        </w:rPr>
        <w:drawing>
          <wp:anchor distT="0" distB="0" distL="114300" distR="114300" simplePos="0" relativeHeight="251674112" behindDoc="0" locked="0" layoutInCell="1" allowOverlap="1">
            <wp:simplePos x="0" y="0"/>
            <wp:positionH relativeFrom="column">
              <wp:posOffset>972820</wp:posOffset>
            </wp:positionH>
            <wp:positionV relativeFrom="paragraph">
              <wp:posOffset>30480</wp:posOffset>
            </wp:positionV>
            <wp:extent cx="4295140" cy="2491740"/>
            <wp:effectExtent l="19050" t="0" r="0" b="0"/>
            <wp:wrapSquare wrapText="bothSides"/>
            <wp:docPr id="137" name="Picture 3" descr="D:\Documents and Settings\VilnisOzolins\My Documents\My Pictures\Deg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Deglis.jpg"/>
                    <pic:cNvPicPr>
                      <a:picLocks noChangeAspect="1" noChangeArrowheads="1"/>
                    </pic:cNvPicPr>
                  </pic:nvPicPr>
                  <pic:blipFill>
                    <a:blip r:embed="rId78" cstate="print"/>
                    <a:srcRect/>
                    <a:stretch>
                      <a:fillRect/>
                    </a:stretch>
                  </pic:blipFill>
                  <pic:spPr bwMode="auto">
                    <a:xfrm>
                      <a:off x="0" y="0"/>
                      <a:ext cx="4295140" cy="2491740"/>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Pr="00524EDF" w:rsidRDefault="004618CF" w:rsidP="00F57BC8">
      <w:pPr>
        <w:pStyle w:val="ListParagraph"/>
        <w:spacing w:line="360" w:lineRule="auto"/>
        <w:ind w:left="0"/>
        <w:jc w:val="both"/>
        <w:rPr>
          <w:b w:val="0"/>
        </w:rPr>
      </w:pPr>
      <w:r w:rsidRPr="00524EDF">
        <w:rPr>
          <w:b w:val="0"/>
        </w:rPr>
        <w:t xml:space="preserve">Zīm. Nr. </w:t>
      </w:r>
      <w:r w:rsidR="003715EF">
        <w:rPr>
          <w:b w:val="0"/>
        </w:rPr>
        <w:t xml:space="preserve">3.57. </w:t>
      </w:r>
      <w:r w:rsidRPr="00524EDF">
        <w:rPr>
          <w:b w:val="0"/>
        </w:rPr>
        <w:t>Deglis.</w:t>
      </w:r>
    </w:p>
    <w:p w:rsidR="004618CF" w:rsidRPr="00524EDF" w:rsidRDefault="004618CF" w:rsidP="00F57BC8">
      <w:pPr>
        <w:pStyle w:val="ListParagraph"/>
        <w:spacing w:line="360" w:lineRule="auto"/>
        <w:ind w:left="0"/>
        <w:jc w:val="both"/>
        <w:rPr>
          <w:b w:val="0"/>
        </w:rPr>
      </w:pPr>
      <w:r w:rsidRPr="00524EDF">
        <w:rPr>
          <w:b w:val="0"/>
        </w:rPr>
        <w:t>A – stobrs; B – uzgalis; 1 – uzmavuzgrieznis; 2 – uzgalis; 3 – noslēdzoši-regulējošais ventilis; 4 – sajaucēja kamera; 5 – inžektora sprausla; 6 – caurule; 7 – gala daļa.</w:t>
      </w:r>
    </w:p>
    <w:p w:rsidR="004618CF" w:rsidRPr="00524EDF" w:rsidRDefault="004618CF" w:rsidP="00F57BC8">
      <w:pPr>
        <w:pStyle w:val="ListParagraph"/>
        <w:spacing w:line="360" w:lineRule="auto"/>
        <w:ind w:left="0"/>
        <w:jc w:val="both"/>
        <w:rPr>
          <w:b w:val="0"/>
        </w:rPr>
      </w:pPr>
    </w:p>
    <w:p w:rsidR="004618CF" w:rsidRPr="00524EDF" w:rsidRDefault="004618CF" w:rsidP="00F57BC8">
      <w:pPr>
        <w:pStyle w:val="ListParagraph"/>
        <w:spacing w:line="360" w:lineRule="auto"/>
        <w:ind w:left="0"/>
        <w:jc w:val="both"/>
        <w:rPr>
          <w:b w:val="0"/>
        </w:rPr>
      </w:pPr>
      <w:r>
        <w:rPr>
          <w:b w:val="0"/>
        </w:rPr>
        <w:t>D</w:t>
      </w:r>
      <w:r w:rsidRPr="00524EDF">
        <w:rPr>
          <w:b w:val="0"/>
        </w:rPr>
        <w:t>eglis sastāv no stobra A un uzgaļa B, kurus savieno uzmavuzgrieznis 1.</w:t>
      </w:r>
      <w:r w:rsidR="003715EF">
        <w:rPr>
          <w:b w:val="0"/>
        </w:rPr>
        <w:t xml:space="preserve"> </w:t>
      </w:r>
      <w:r w:rsidRPr="00524EDF">
        <w:rPr>
          <w:b w:val="0"/>
        </w:rPr>
        <w:t>Stobram ir divi uzgaļi 2 (skābeklis un gāzei) un divi noslēdzoši-regulējošie ventiļi 3, ar kuru palīdzību regulē liesmas sastāvu un jaudu. Stobrs A kalpo kā degļa rokturis. Uzgalis B ir maināms degļa mezgls. Tas sastāv no sajaucēja kameras 4, inžektora sprauslas 5 (zema spiediena degļos) vai gāzes patēriņa dozēšanas paplāksnes (degļos bez inžektora), degmaisījuma caurule 6 un gala daļas 7. Caur gala daļas 7 caurumu degmaisījums nonāk atmosfērā un pie aizdedzināšanas veido liesmu. Katra uzgaļa liesmas jauda ierobežota ar noturīgas degšanas robežu. Liesmas jaudu regulē ar skābekļa spiediena maiņu (inžektora deglī) vai abu gāzu  spiediena maiņu (deglī bez inžektora). Spiedienu maina ar reduktoru vai degļa ventili. Maināmi uzgaļi B atļauj izmantot vienu un to pašu degli dažāda biezuma un dažādām siltuma fizikālām īpašībām.</w:t>
      </w: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4618CF" w:rsidP="004618CF">
      <w:pPr>
        <w:pStyle w:val="ListParagraph"/>
        <w:ind w:left="0" w:firstLine="426"/>
        <w:jc w:val="both"/>
      </w:pPr>
    </w:p>
    <w:p w:rsidR="004618CF" w:rsidRDefault="00F57BC8" w:rsidP="004618CF">
      <w:pPr>
        <w:pStyle w:val="ListParagraph"/>
        <w:ind w:left="0" w:firstLine="426"/>
        <w:jc w:val="both"/>
      </w:pPr>
      <w:r>
        <w:rPr>
          <w:noProof/>
          <w:lang w:eastAsia="lv-LV"/>
        </w:rPr>
        <w:lastRenderedPageBreak/>
        <w:drawing>
          <wp:anchor distT="0" distB="0" distL="114300" distR="114300" simplePos="0" relativeHeight="251675136" behindDoc="0" locked="0" layoutInCell="1" allowOverlap="1">
            <wp:simplePos x="0" y="0"/>
            <wp:positionH relativeFrom="column">
              <wp:posOffset>902335</wp:posOffset>
            </wp:positionH>
            <wp:positionV relativeFrom="paragraph">
              <wp:posOffset>45720</wp:posOffset>
            </wp:positionV>
            <wp:extent cx="4063365" cy="2279015"/>
            <wp:effectExtent l="19050" t="0" r="0" b="0"/>
            <wp:wrapSquare wrapText="bothSides"/>
            <wp:docPr id="139" name="Picture 4" descr="D:\Documents and Settings\VilnisOzolins\My Documents\My Pictures\Degli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VilnisOzolins\My Documents\My Pictures\Deglis 1.jpg"/>
                    <pic:cNvPicPr>
                      <a:picLocks noChangeAspect="1" noChangeArrowheads="1"/>
                    </pic:cNvPicPr>
                  </pic:nvPicPr>
                  <pic:blipFill>
                    <a:blip r:embed="rId79" cstate="print"/>
                    <a:srcRect/>
                    <a:stretch>
                      <a:fillRect/>
                    </a:stretch>
                  </pic:blipFill>
                  <pic:spPr bwMode="auto">
                    <a:xfrm>
                      <a:off x="0" y="0"/>
                      <a:ext cx="4063365" cy="227901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cente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4618CF" w:rsidRDefault="004618CF" w:rsidP="004618CF">
      <w:pPr>
        <w:pStyle w:val="ListParagraph"/>
        <w:ind w:left="0" w:firstLine="426"/>
        <w:jc w:val="both"/>
        <w:rPr>
          <w:rFonts w:eastAsiaTheme="minorEastAsia"/>
        </w:rPr>
      </w:pPr>
    </w:p>
    <w:p w:rsidR="00F57BC8" w:rsidRDefault="00F57BC8" w:rsidP="00F57BC8">
      <w:pPr>
        <w:pStyle w:val="ListParagraph"/>
        <w:spacing w:line="360" w:lineRule="auto"/>
        <w:ind w:left="0"/>
        <w:jc w:val="both"/>
        <w:rPr>
          <w:rFonts w:eastAsiaTheme="minorEastAsia"/>
          <w:b w:val="0"/>
        </w:rPr>
      </w:pPr>
    </w:p>
    <w:p w:rsidR="004618CF" w:rsidRPr="00524EDF" w:rsidRDefault="004618CF" w:rsidP="00F57BC8">
      <w:pPr>
        <w:pStyle w:val="ListParagraph"/>
        <w:spacing w:line="360" w:lineRule="auto"/>
        <w:ind w:left="0"/>
        <w:jc w:val="both"/>
        <w:rPr>
          <w:rFonts w:eastAsiaTheme="minorEastAsia"/>
          <w:b w:val="0"/>
        </w:rPr>
      </w:pPr>
      <w:r w:rsidRPr="00524EDF">
        <w:rPr>
          <w:rFonts w:eastAsiaTheme="minorEastAsia"/>
          <w:b w:val="0"/>
        </w:rPr>
        <w:t xml:space="preserve">Zīm. Nr. </w:t>
      </w:r>
      <w:r w:rsidR="003715EF">
        <w:rPr>
          <w:rFonts w:eastAsiaTheme="minorEastAsia"/>
          <w:b w:val="0"/>
        </w:rPr>
        <w:t>3.58.</w:t>
      </w:r>
      <w:r w:rsidRPr="00524EDF">
        <w:rPr>
          <w:rFonts w:eastAsiaTheme="minorEastAsia"/>
          <w:b w:val="0"/>
        </w:rPr>
        <w:t xml:space="preserve"> Daudzliesmu degļa galva.</w:t>
      </w:r>
    </w:p>
    <w:p w:rsidR="004618CF" w:rsidRPr="00524EDF" w:rsidRDefault="004618CF" w:rsidP="00F57BC8">
      <w:pPr>
        <w:pStyle w:val="ListParagraph"/>
        <w:spacing w:line="360" w:lineRule="auto"/>
        <w:ind w:left="0"/>
        <w:jc w:val="both"/>
        <w:rPr>
          <w:rFonts w:eastAsiaTheme="minorEastAsia"/>
          <w:b w:val="0"/>
        </w:rPr>
      </w:pPr>
      <w:r w:rsidRPr="00524EDF">
        <w:rPr>
          <w:rFonts w:eastAsiaTheme="minorEastAsia"/>
          <w:b w:val="0"/>
        </w:rPr>
        <w:t xml:space="preserve">1 – galvas augšējā puse; 2 – galvas apakšējā puse; 3 – sadales kamera; 4 – maināms uzgalis;     5, 6, 7 – caurule. </w:t>
      </w:r>
    </w:p>
    <w:p w:rsidR="004618CF" w:rsidRPr="00524EDF" w:rsidRDefault="004618CF" w:rsidP="00F57BC8">
      <w:pPr>
        <w:pStyle w:val="ListParagraph"/>
        <w:spacing w:line="360" w:lineRule="auto"/>
        <w:ind w:left="0"/>
        <w:jc w:val="both"/>
        <w:rPr>
          <w:rFonts w:eastAsiaTheme="minorEastAsia"/>
          <w:b w:val="0"/>
        </w:rPr>
      </w:pPr>
      <w:r w:rsidRPr="00524EDF">
        <w:rPr>
          <w:rFonts w:eastAsiaTheme="minorEastAsia"/>
          <w:b w:val="0"/>
        </w:rPr>
        <w:t xml:space="preserve">Daudzliesmu galvu pielieto cauruļu vai cilindrisku izstrādājumu ar diametru līdz 120 mm lodēšanai. Deglis sastāv no stobra, sajaucēja kameras un galvas ar divām daļām: augšējo 1 un apakšējo 2. Gāzes maisījums no sadales kameras 3 nonāk galvas abu daļu gāzes kanālos un tiek padots uz maināmiem uzgaļiem 4. Galvas dzesēšanas  ūdens pienāk pa kanālu, atdzēs sadales kameru, pa cauruli 5 nonāk galvas virsējā daļā 1 un atgriežas pa cauruli 6, pēc tam pa cauruli (zīmējumā nav parādīta), kas savieno caurules 6 un 7, pāriet uz galvas apakšējo daļu 2, atdzesē to un aizplūst pa otru kanālu. </w:t>
      </w:r>
    </w:p>
    <w:p w:rsidR="004618CF" w:rsidRPr="00524EDF" w:rsidRDefault="004618CF" w:rsidP="00F57BC8">
      <w:pPr>
        <w:pStyle w:val="ListParagraph"/>
        <w:spacing w:line="360" w:lineRule="auto"/>
        <w:ind w:left="0"/>
        <w:jc w:val="both"/>
        <w:rPr>
          <w:b w:val="0"/>
        </w:rPr>
      </w:pPr>
      <w:r w:rsidRPr="00524EDF">
        <w:rPr>
          <w:b w:val="0"/>
        </w:rPr>
        <w:t xml:space="preserve">Arī taisnstūra izstrādājumu lodēšanai pielieto daudzliesmu degļus, kuru galva parādīta zīmējumā Nr. </w:t>
      </w:r>
      <w:r w:rsidR="003715EF">
        <w:rPr>
          <w:b w:val="0"/>
        </w:rPr>
        <w:t>3.59</w:t>
      </w:r>
      <w:r w:rsidRPr="00524EDF">
        <w:rPr>
          <w:b w:val="0"/>
        </w:rPr>
        <w:t>.</w:t>
      </w:r>
    </w:p>
    <w:p w:rsidR="004618CF" w:rsidRDefault="00F57BC8" w:rsidP="004618CF">
      <w:pPr>
        <w:pStyle w:val="ListParagraph"/>
        <w:ind w:left="0" w:firstLine="426"/>
        <w:jc w:val="center"/>
      </w:pPr>
      <w:r>
        <w:rPr>
          <w:noProof/>
          <w:lang w:eastAsia="lv-LV"/>
        </w:rPr>
        <w:drawing>
          <wp:anchor distT="0" distB="0" distL="114300" distR="114300" simplePos="0" relativeHeight="251676160" behindDoc="0" locked="0" layoutInCell="1" allowOverlap="1">
            <wp:simplePos x="0" y="0"/>
            <wp:positionH relativeFrom="column">
              <wp:posOffset>882650</wp:posOffset>
            </wp:positionH>
            <wp:positionV relativeFrom="paragraph">
              <wp:posOffset>66675</wp:posOffset>
            </wp:positionV>
            <wp:extent cx="4147185" cy="2121535"/>
            <wp:effectExtent l="19050" t="0" r="5715" b="0"/>
            <wp:wrapSquare wrapText="bothSides"/>
            <wp:docPr id="140" name="Picture 1" descr="D:\Documents and Settings\VilnisOzolins\My Documents\My Pictures\Degl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Deglis 2.jpg"/>
                    <pic:cNvPicPr>
                      <a:picLocks noChangeAspect="1" noChangeArrowheads="1"/>
                    </pic:cNvPicPr>
                  </pic:nvPicPr>
                  <pic:blipFill>
                    <a:blip r:embed="rId80" cstate="print"/>
                    <a:srcRect/>
                    <a:stretch>
                      <a:fillRect/>
                    </a:stretch>
                  </pic:blipFill>
                  <pic:spPr bwMode="auto">
                    <a:xfrm>
                      <a:off x="0" y="0"/>
                      <a:ext cx="4147185" cy="2121535"/>
                    </a:xfrm>
                    <a:prstGeom prst="rect">
                      <a:avLst/>
                    </a:prstGeom>
                    <a:noFill/>
                    <a:ln w="9525">
                      <a:noFill/>
                      <a:miter lim="800000"/>
                      <a:headEnd/>
                      <a:tailEnd/>
                    </a:ln>
                  </pic:spPr>
                </pic:pic>
              </a:graphicData>
            </a:graphic>
          </wp:anchor>
        </w:drawing>
      </w: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both"/>
        <w:rPr>
          <w:b w:val="0"/>
        </w:rPr>
      </w:pPr>
    </w:p>
    <w:p w:rsidR="004618CF" w:rsidRDefault="004618CF" w:rsidP="004618CF">
      <w:pPr>
        <w:pStyle w:val="ListParagraph"/>
        <w:ind w:left="0" w:firstLine="426"/>
        <w:jc w:val="center"/>
        <w:rPr>
          <w:b w:val="0"/>
        </w:rPr>
      </w:pPr>
    </w:p>
    <w:p w:rsidR="004618CF" w:rsidRPr="00524EDF" w:rsidRDefault="004618CF" w:rsidP="00F57BC8">
      <w:pPr>
        <w:pStyle w:val="ListParagraph"/>
        <w:spacing w:line="360" w:lineRule="auto"/>
        <w:ind w:left="0" w:firstLine="426"/>
        <w:jc w:val="both"/>
        <w:rPr>
          <w:b w:val="0"/>
        </w:rPr>
      </w:pPr>
      <w:r w:rsidRPr="00524EDF">
        <w:rPr>
          <w:b w:val="0"/>
        </w:rPr>
        <w:t xml:space="preserve">Zīm. Nr. </w:t>
      </w:r>
      <w:r w:rsidR="003715EF">
        <w:rPr>
          <w:b w:val="0"/>
        </w:rPr>
        <w:t>3.59.</w:t>
      </w:r>
      <w:r w:rsidRPr="00524EDF">
        <w:rPr>
          <w:b w:val="0"/>
        </w:rPr>
        <w:t xml:space="preserve"> Degļa daudzliesmu galva taisnstūra izstrādājumu lodēšanai.</w:t>
      </w:r>
    </w:p>
    <w:p w:rsidR="004618CF" w:rsidRPr="00524EDF" w:rsidRDefault="004618CF" w:rsidP="00F57BC8">
      <w:pPr>
        <w:pStyle w:val="ListParagraph"/>
        <w:spacing w:line="360" w:lineRule="auto"/>
        <w:ind w:left="426"/>
        <w:jc w:val="both"/>
        <w:rPr>
          <w:b w:val="0"/>
        </w:rPr>
      </w:pPr>
      <w:r w:rsidRPr="00524EDF">
        <w:rPr>
          <w:b w:val="0"/>
        </w:rPr>
        <w:t>1 – galvas augšējais uzgalis; 2 – galvas apakšējais uzgalis; 3 – gāzes sadales kamera; 4 – caurule.</w:t>
      </w:r>
    </w:p>
    <w:p w:rsidR="004618CF" w:rsidRPr="00524EDF" w:rsidRDefault="004618CF" w:rsidP="004618CF">
      <w:pPr>
        <w:pStyle w:val="ListParagraph"/>
        <w:ind w:left="426"/>
        <w:jc w:val="both"/>
        <w:rPr>
          <w:b w:val="0"/>
        </w:rPr>
      </w:pPr>
    </w:p>
    <w:p w:rsidR="004618CF" w:rsidRPr="00524EDF" w:rsidRDefault="004618CF" w:rsidP="00F57BC8">
      <w:pPr>
        <w:pStyle w:val="ListParagraph"/>
        <w:spacing w:line="360" w:lineRule="auto"/>
        <w:ind w:left="0"/>
        <w:jc w:val="both"/>
        <w:rPr>
          <w:b w:val="0"/>
        </w:rPr>
      </w:pPr>
      <w:r w:rsidRPr="00524EDF">
        <w:rPr>
          <w:b w:val="0"/>
        </w:rPr>
        <w:t>Galvas augšējais uzgalis 1 un apakšējais uzgalis 2 ar šarnīru savienoti ar gāzes sadales kameru 3 tā, ka attālums starp uzgaļiem var izmainīties robežās 60-90 mm. Dzesēšanas sistēmas ūdens kanāli  abos uzgaļos saistīti ar cauruli 4.</w:t>
      </w:r>
    </w:p>
    <w:p w:rsidR="004618CF" w:rsidRPr="00524EDF" w:rsidRDefault="004618CF" w:rsidP="00F57BC8">
      <w:pPr>
        <w:pStyle w:val="ListParagraph"/>
        <w:spacing w:line="360" w:lineRule="auto"/>
        <w:ind w:left="0"/>
        <w:jc w:val="both"/>
        <w:rPr>
          <w:b w:val="0"/>
        </w:rPr>
      </w:pPr>
      <w:r w:rsidRPr="00524EDF">
        <w:rPr>
          <w:b w:val="0"/>
        </w:rPr>
        <w:t>Propāna-butāna-skābekļa degļi var darboties ar metānu un dabas gāzi pie zemiem un vidējiem spiedieniem.</w:t>
      </w:r>
    </w:p>
    <w:p w:rsidR="004618CF" w:rsidRPr="00524EDF" w:rsidRDefault="004618CF" w:rsidP="00F57BC8">
      <w:pPr>
        <w:pStyle w:val="ListParagraph"/>
        <w:spacing w:line="360" w:lineRule="auto"/>
        <w:ind w:left="0"/>
        <w:jc w:val="both"/>
        <w:rPr>
          <w:b w:val="0"/>
        </w:rPr>
      </w:pPr>
      <w:r w:rsidRPr="00524EDF">
        <w:rPr>
          <w:b w:val="0"/>
        </w:rPr>
        <w:t xml:space="preserve">Petrolejas-skābekļa degļi, kurus pielieto lodēšanai, konstruktīvi atšķiras no acetilēna-skābekļa degļiem. Šī tipa degļiem ir speciāls iztvaikotājs, kurā petroleju sakarsē ar atsevišķu sakarsēšanas sprauslas liesmu. Degļiem ir maināmi vienas liesmas un sietveida uzgaļi, tie komplektējas ar tvertnīti petrolejas degļa barošanai. </w:t>
      </w:r>
    </w:p>
    <w:p w:rsidR="004618CF" w:rsidRPr="002C7055" w:rsidRDefault="004618CF" w:rsidP="00F57BC8">
      <w:pPr>
        <w:spacing w:line="360" w:lineRule="auto"/>
        <w:ind w:firstLine="425"/>
        <w:jc w:val="both"/>
      </w:pPr>
    </w:p>
    <w:p w:rsidR="004618CF" w:rsidRPr="005C337A" w:rsidRDefault="004618CF" w:rsidP="005A3993">
      <w:pPr>
        <w:pStyle w:val="ListParagraph"/>
        <w:numPr>
          <w:ilvl w:val="0"/>
          <w:numId w:val="37"/>
        </w:numPr>
        <w:spacing w:line="360" w:lineRule="auto"/>
        <w:jc w:val="center"/>
      </w:pPr>
      <w:r w:rsidRPr="005C337A">
        <w:t>Lodmetāli.</w:t>
      </w:r>
    </w:p>
    <w:p w:rsidR="004618CF" w:rsidRDefault="004618CF" w:rsidP="00F57BC8">
      <w:pPr>
        <w:spacing w:line="360" w:lineRule="auto"/>
        <w:ind w:firstLine="600"/>
        <w:jc w:val="both"/>
      </w:pPr>
      <w:r>
        <w:t xml:space="preserve">Lodmetāls – metāls vai sakausējums, kuru izmanto pie lodēšanas lai savienotu sagataves un tam ir zemāka kušanas temperatūra kā savienojamiem metāliem. Tiek pielietoti sakausējumi uz alvas, kadmija, vara, niķeļa un citu metālu bāzes.  </w:t>
      </w:r>
    </w:p>
    <w:p w:rsidR="004618CF" w:rsidRDefault="004618CF" w:rsidP="00F57BC8">
      <w:pPr>
        <w:spacing w:line="360" w:lineRule="auto"/>
        <w:ind w:firstLine="600"/>
        <w:jc w:val="both"/>
      </w:pPr>
      <w:r>
        <w:t>Lodēšanu veic ar mērķi izveidot mehāniski izturīgu šuvi vai elektrisku kontaktu ar mazu pārejas pretestību. Pie lodēšanas savienojumu vietas un lodmetālu sakarsē. Tā kā lodmetāla kušanas temperatūra ir ievērojami zemāka par savienojamo metālu, tad lodmetāls izkūst</w:t>
      </w:r>
      <w:r w:rsidR="00F57BC8">
        <w:t>,</w:t>
      </w:r>
      <w:r>
        <w:t xml:space="preserve"> bet salodējamais metāls paliek ciets. Uz izkusušā lodmetāla un cietā metāla saskares robežas notiek dažādi                      fizikāli–ķīmiskie procesi. Izkusušais lodmetāls saslapina salodējamo metālu, izplūst pa tā virsmu un aizpilda spraugu starp salodējamām detaļām. </w:t>
      </w:r>
    </w:p>
    <w:p w:rsidR="004618CF" w:rsidRDefault="004618CF" w:rsidP="00F57BC8">
      <w:pPr>
        <w:spacing w:line="360" w:lineRule="auto"/>
        <w:ind w:firstLine="600"/>
        <w:jc w:val="both"/>
      </w:pPr>
      <w:r>
        <w:t>Lodmetālu izvēlas atkarībā no savienojamo metālu fizikāli-ķīmiskā īpašībām, nepieciešamās salodējuma stiprības un korozijas izturības, kā arī no izmaksām.</w:t>
      </w:r>
    </w:p>
    <w:p w:rsidR="004618CF" w:rsidRDefault="004618CF" w:rsidP="00F57BC8">
      <w:pPr>
        <w:spacing w:line="360" w:lineRule="auto"/>
        <w:ind w:firstLine="600"/>
        <w:jc w:val="both"/>
      </w:pPr>
      <w:r>
        <w:t xml:space="preserve">Lodmetālus iedala divās grupās: mīkstie un cietie. Mīkstiem lodmetāliem kušanas temperatūra ir līdz 300ºC, bet cietiem – virs 300ºC.Bez tam lodmetāli ievērojami atšķiras pēc to mehāniskās izturības. Mīkstiem lodmetāliem izturības robeža uz stiepi ir 16 – 100 MPa, bet cietiem – 100-500 MPa. Mīkstiem lodmetāliem elektriskā vadāmība ir 9-15 % no tīra vara vadāmības. </w:t>
      </w:r>
    </w:p>
    <w:p w:rsidR="004618CF" w:rsidRDefault="004618CF" w:rsidP="00F57BC8">
      <w:pPr>
        <w:spacing w:line="360" w:lineRule="auto"/>
        <w:ind w:firstLine="600"/>
        <w:jc w:val="both"/>
      </w:pPr>
      <w:r>
        <w:t xml:space="preserve">Elektrotehnikā un elektronikā pielieto tikai bezsvina lodmetālus. Parasti tiem ir caurulītes forma ar kusni vidū. Kas uztīta uz apaļu cilindru (zīm. Nr. </w:t>
      </w:r>
      <w:r w:rsidR="003715EF">
        <w:t>4.</w:t>
      </w:r>
      <w:r>
        <w:t>1).</w:t>
      </w:r>
    </w:p>
    <w:p w:rsidR="004618CF" w:rsidRDefault="004618CF" w:rsidP="004618CF">
      <w:pPr>
        <w:ind w:firstLine="600"/>
        <w:jc w:val="both"/>
      </w:pPr>
    </w:p>
    <w:p w:rsidR="004618CF" w:rsidRDefault="004618CF" w:rsidP="004618CF">
      <w:pPr>
        <w:ind w:firstLine="600"/>
        <w:jc w:val="center"/>
      </w:pPr>
      <w:r>
        <w:rPr>
          <w:noProof/>
          <w:lang w:eastAsia="lv-LV"/>
        </w:rPr>
        <w:lastRenderedPageBreak/>
        <w:drawing>
          <wp:inline distT="0" distB="0" distL="0" distR="0">
            <wp:extent cx="2154561" cy="2118574"/>
            <wp:effectExtent l="19050" t="0" r="0" b="0"/>
            <wp:docPr id="3" name="Picture 3" descr="Lodme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dmetals"/>
                    <pic:cNvPicPr>
                      <a:picLocks noChangeAspect="1" noChangeArrowheads="1"/>
                    </pic:cNvPicPr>
                  </pic:nvPicPr>
                  <pic:blipFill>
                    <a:blip r:embed="rId81" cstate="print"/>
                    <a:srcRect/>
                    <a:stretch>
                      <a:fillRect/>
                    </a:stretch>
                  </pic:blipFill>
                  <pic:spPr bwMode="auto">
                    <a:xfrm>
                      <a:off x="0" y="0"/>
                      <a:ext cx="2158983" cy="2122922"/>
                    </a:xfrm>
                    <a:prstGeom prst="rect">
                      <a:avLst/>
                    </a:prstGeom>
                    <a:noFill/>
                    <a:ln w="9525">
                      <a:noFill/>
                      <a:miter lim="800000"/>
                      <a:headEnd/>
                      <a:tailEnd/>
                    </a:ln>
                  </pic:spPr>
                </pic:pic>
              </a:graphicData>
            </a:graphic>
          </wp:inline>
        </w:drawing>
      </w:r>
    </w:p>
    <w:p w:rsidR="004618CF" w:rsidRDefault="004618CF" w:rsidP="004618CF">
      <w:pPr>
        <w:ind w:firstLine="600"/>
        <w:jc w:val="both"/>
      </w:pPr>
    </w:p>
    <w:p w:rsidR="004618CF" w:rsidRDefault="004618CF" w:rsidP="004618CF">
      <w:pPr>
        <w:ind w:firstLine="600"/>
        <w:jc w:val="both"/>
      </w:pPr>
    </w:p>
    <w:p w:rsidR="004618CF" w:rsidRDefault="004618CF" w:rsidP="004618CF">
      <w:pPr>
        <w:ind w:firstLine="600"/>
        <w:jc w:val="both"/>
      </w:pPr>
      <w:r>
        <w:t xml:space="preserve">Zīm. Nr. </w:t>
      </w:r>
      <w:r w:rsidR="003715EF">
        <w:t>4.</w:t>
      </w:r>
      <w:r>
        <w:t>1. Stieples veida lodmetāls.</w:t>
      </w:r>
    </w:p>
    <w:p w:rsidR="004618CF" w:rsidRDefault="004618CF" w:rsidP="004618CF">
      <w:pPr>
        <w:ind w:firstLine="600"/>
        <w:jc w:val="both"/>
      </w:pPr>
    </w:p>
    <w:p w:rsidR="004618CF" w:rsidRDefault="004618CF" w:rsidP="00F57BC8">
      <w:pPr>
        <w:spacing w:line="360" w:lineRule="auto"/>
        <w:ind w:firstLine="600"/>
        <w:jc w:val="both"/>
      </w:pPr>
      <w:r>
        <w:t>Lodēto savienojumu kvalitāte nav atkarīga no izlietotā lodmetāla un kušņa daudzuma, bet otrādi: lieks lodmetāla daudzums var noslēpt savienojuma defektus, bet lieks kušņa daudzums para netīru savienojuma vietu. Labs lodētais savienojums raksturojas ar sekojošām pazīmēm:</w:t>
      </w:r>
    </w:p>
    <w:p w:rsidR="004618CF" w:rsidRDefault="004618CF" w:rsidP="00F57BC8">
      <w:pPr>
        <w:numPr>
          <w:ilvl w:val="0"/>
          <w:numId w:val="12"/>
        </w:numPr>
        <w:spacing w:line="360" w:lineRule="auto"/>
        <w:jc w:val="both"/>
      </w:pPr>
      <w:r>
        <w:t>salodējuma virsma jābūt gaiši spīdīgai vai gaiši matētai, bez tumšiem plankumiem un liekiem ieslēgumiem;</w:t>
      </w:r>
    </w:p>
    <w:p w:rsidR="004618CF" w:rsidRPr="002C7055" w:rsidRDefault="004618CF" w:rsidP="00F57BC8">
      <w:pPr>
        <w:numPr>
          <w:ilvl w:val="0"/>
          <w:numId w:val="12"/>
        </w:numPr>
        <w:spacing w:line="360" w:lineRule="auto"/>
        <w:jc w:val="both"/>
      </w:pPr>
      <w:r>
        <w:t xml:space="preserve">lodēto savienojumu formai jābūt ar izliektu virsmu(bez lieka lodmetāla daudzuma); </w:t>
      </w:r>
    </w:p>
    <w:p w:rsidR="004618CF" w:rsidRDefault="004618CF" w:rsidP="00F57BC8">
      <w:pPr>
        <w:spacing w:line="360" w:lineRule="auto"/>
        <w:ind w:firstLine="600"/>
        <w:jc w:val="both"/>
      </w:pPr>
      <w:r>
        <w:t>Lodēto savienojumu kvalitāte ir atkarīga no izmantojamā lodmetāla, kuram tiek izvirzītas sekojošas vispārīgās prasības:</w:t>
      </w:r>
    </w:p>
    <w:p w:rsidR="004618CF" w:rsidRDefault="004618CF" w:rsidP="00F57BC8">
      <w:pPr>
        <w:numPr>
          <w:ilvl w:val="0"/>
          <w:numId w:val="1"/>
        </w:numPr>
        <w:tabs>
          <w:tab w:val="clear" w:pos="1455"/>
        </w:tabs>
        <w:spacing w:line="360" w:lineRule="auto"/>
        <w:ind w:left="840" w:hanging="240"/>
        <w:jc w:val="both"/>
      </w:pPr>
      <w:r>
        <w:t>lodmetāla kušanas temperatūrai jābūt zemākai par savienojamo metālu (materiālu) kušanas temperatūru,</w:t>
      </w:r>
    </w:p>
    <w:p w:rsidR="004618CF" w:rsidRDefault="004618CF" w:rsidP="00F57BC8">
      <w:pPr>
        <w:numPr>
          <w:ilvl w:val="0"/>
          <w:numId w:val="1"/>
        </w:numPr>
        <w:tabs>
          <w:tab w:val="clear" w:pos="1455"/>
        </w:tabs>
        <w:spacing w:line="360" w:lineRule="auto"/>
        <w:ind w:left="840" w:hanging="240"/>
        <w:jc w:val="both"/>
      </w:pPr>
      <w:r>
        <w:t xml:space="preserve">lodmetālam jābūt ar labu plūstamību šķidrā veidā, labi jāsaslapina savienojamo metālu (materiālu) virsmas, izplūst pa tām, iekļūt šaurās spraugās, </w:t>
      </w:r>
    </w:p>
    <w:p w:rsidR="004618CF" w:rsidRDefault="004618CF" w:rsidP="00F57BC8">
      <w:pPr>
        <w:numPr>
          <w:ilvl w:val="0"/>
          <w:numId w:val="1"/>
        </w:numPr>
        <w:tabs>
          <w:tab w:val="clear" w:pos="1455"/>
        </w:tabs>
        <w:spacing w:line="360" w:lineRule="auto"/>
        <w:ind w:left="840" w:hanging="240"/>
        <w:jc w:val="both"/>
      </w:pPr>
      <w:r>
        <w:t>lodmetālam šķidruma-difūzijas procesu rezultātā jāizveido ar savienojamiem metāliem sakausējumu, kas nodrošina sakausējuma zonā izturīgu savienojumu,</w:t>
      </w:r>
    </w:p>
    <w:p w:rsidR="004618CF" w:rsidRDefault="004618CF" w:rsidP="00F57BC8">
      <w:pPr>
        <w:numPr>
          <w:ilvl w:val="0"/>
          <w:numId w:val="1"/>
        </w:numPr>
        <w:tabs>
          <w:tab w:val="clear" w:pos="1455"/>
        </w:tabs>
        <w:spacing w:line="360" w:lineRule="auto"/>
        <w:ind w:left="840" w:hanging="240"/>
        <w:jc w:val="both"/>
      </w:pPr>
      <w:r>
        <w:t>lodmetālu, lodējuma šuvēm un pamata metālu korozijas izturīb</w:t>
      </w:r>
      <w:r w:rsidR="00F57BC8">
        <w:t>ai</w:t>
      </w:r>
      <w:r>
        <w:t xml:space="preserve"> jābūt aptuveni vienādām, lai izvairītos no mikrogalvanisko pāru (elektrokorozija) izveidošanos,</w:t>
      </w:r>
    </w:p>
    <w:p w:rsidR="004618CF" w:rsidRDefault="004618CF" w:rsidP="00F57BC8">
      <w:pPr>
        <w:numPr>
          <w:ilvl w:val="0"/>
          <w:numId w:val="1"/>
        </w:numPr>
        <w:tabs>
          <w:tab w:val="clear" w:pos="1455"/>
        </w:tabs>
        <w:spacing w:line="360" w:lineRule="auto"/>
        <w:ind w:left="840" w:hanging="240"/>
        <w:jc w:val="both"/>
      </w:pPr>
      <w:r>
        <w:t>lodmetālu un savienojamo metālu lineārās izplēšanās koeficientiem jābūt maksimāli pietuvinātiem, lai izvairītos no paliekošo spriegumu un plaisu izveidošanos lodētā savienojumā,</w:t>
      </w:r>
    </w:p>
    <w:p w:rsidR="004618CF" w:rsidRDefault="004618CF" w:rsidP="00F57BC8">
      <w:pPr>
        <w:numPr>
          <w:ilvl w:val="0"/>
          <w:numId w:val="1"/>
        </w:numPr>
        <w:tabs>
          <w:tab w:val="clear" w:pos="1455"/>
        </w:tabs>
        <w:spacing w:line="360" w:lineRule="auto"/>
        <w:ind w:left="840" w:hanging="240"/>
        <w:jc w:val="both"/>
      </w:pPr>
      <w:r>
        <w:t>lodmetāls nedrīkst lielā mērā pazemināt savienojamo metālu stiprību (statisko un vibrācijas) un elastību, atrodoties kā šķidrā tā arī cietā stāvoklī, kā arī veicināt salodējamo metālu trauslu sairšanu.</w:t>
      </w:r>
    </w:p>
    <w:p w:rsidR="004618CF" w:rsidRDefault="004618CF" w:rsidP="00F57BC8">
      <w:pPr>
        <w:spacing w:line="360" w:lineRule="auto"/>
        <w:jc w:val="both"/>
      </w:pPr>
    </w:p>
    <w:p w:rsidR="004618CF" w:rsidRDefault="004618CF" w:rsidP="00F57BC8">
      <w:pPr>
        <w:spacing w:line="360" w:lineRule="auto"/>
        <w:ind w:firstLine="600"/>
        <w:jc w:val="both"/>
      </w:pPr>
      <w:r>
        <w:lastRenderedPageBreak/>
        <w:t xml:space="preserve">Lodmetāliem bez vispārīgām prasībām var būt īpašas specifiskas prasības atkarībā no to izmantošanas. Piemēram, elektrovadāmība, siltumvadāmība, korozijas izturība speciālā vidē, deformācija karstā un aukstā stāvoklī u.t.t.. </w:t>
      </w:r>
    </w:p>
    <w:p w:rsidR="004618CF" w:rsidRDefault="004618CF" w:rsidP="00F57BC8">
      <w:pPr>
        <w:spacing w:line="360" w:lineRule="auto"/>
        <w:ind w:firstLine="600"/>
        <w:jc w:val="both"/>
      </w:pPr>
      <w:r>
        <w:t>Esošos lodmetālus klasificē:</w:t>
      </w:r>
    </w:p>
    <w:p w:rsidR="004618CF" w:rsidRDefault="004618CF" w:rsidP="00F57BC8">
      <w:pPr>
        <w:numPr>
          <w:ilvl w:val="0"/>
          <w:numId w:val="2"/>
        </w:numPr>
        <w:tabs>
          <w:tab w:val="clear" w:pos="1515"/>
        </w:tabs>
        <w:spacing w:line="360" w:lineRule="auto"/>
        <w:ind w:left="840" w:hanging="240"/>
        <w:jc w:val="both"/>
      </w:pPr>
      <w:r>
        <w:t>pēc ķīmiskā sastāva (vara, sudraba, zelta, pallādija, platīna, niķeļa, dzelzs, mangāna, magnija, alvas-svina, svina, indija, cinka, kadmija, bismuta, gallija, titāna),</w:t>
      </w:r>
    </w:p>
    <w:p w:rsidR="004618CF" w:rsidRDefault="004618CF" w:rsidP="00F57BC8">
      <w:pPr>
        <w:numPr>
          <w:ilvl w:val="0"/>
          <w:numId w:val="2"/>
        </w:numPr>
        <w:tabs>
          <w:tab w:val="clear" w:pos="1515"/>
        </w:tabs>
        <w:spacing w:line="360" w:lineRule="auto"/>
        <w:ind w:left="840" w:hanging="240"/>
        <w:jc w:val="both"/>
      </w:pPr>
      <w:r>
        <w:t>pēc tehnoloģiskām īpašībām:</w:t>
      </w:r>
    </w:p>
    <w:p w:rsidR="004618CF" w:rsidRDefault="004618CF" w:rsidP="00F57BC8">
      <w:pPr>
        <w:spacing w:line="360" w:lineRule="auto"/>
        <w:ind w:left="1560" w:hanging="480"/>
        <w:jc w:val="both"/>
      </w:pPr>
      <w:r>
        <w:t>2.1. paškušņojošiem, kuriem ir labākas tehnoloģiskās īpašības sakarā ar to, ka lodmetāls daļēji noņem oksīda kārtu no salodējamās virsmas,</w:t>
      </w:r>
    </w:p>
    <w:p w:rsidR="004618CF" w:rsidRDefault="004618CF" w:rsidP="00F57BC8">
      <w:pPr>
        <w:spacing w:line="360" w:lineRule="auto"/>
        <w:ind w:left="1560" w:hanging="480"/>
        <w:jc w:val="both"/>
      </w:pPr>
      <w:r>
        <w:t>2.2. kompozītie, kuri sastāv no grūti kūstošu un viegli kūstošu pulveru maisījuma, kas atļauj veikt mezglu lodēšanu ar lielām spraugām,</w:t>
      </w:r>
    </w:p>
    <w:p w:rsidR="004618CF" w:rsidRDefault="004618CF" w:rsidP="00F57BC8">
      <w:pPr>
        <w:spacing w:line="360" w:lineRule="auto"/>
        <w:ind w:left="840" w:hanging="240"/>
        <w:jc w:val="both"/>
      </w:pPr>
      <w:r>
        <w:t>3.  pēc kušanas temperatūras:</w:t>
      </w:r>
    </w:p>
    <w:p w:rsidR="004618CF" w:rsidRDefault="004618CF" w:rsidP="00F57BC8">
      <w:pPr>
        <w:spacing w:line="360" w:lineRule="auto"/>
        <w:ind w:left="840" w:firstLine="240"/>
        <w:jc w:val="both"/>
      </w:pPr>
      <w:r>
        <w:t>3.1. ļoti viegli kūstoši (T</w:t>
      </w:r>
      <w:r>
        <w:rPr>
          <w:sz w:val="16"/>
          <w:szCs w:val="16"/>
        </w:rPr>
        <w:t>kuš</w:t>
      </w:r>
      <w:r>
        <w:t xml:space="preserve"> = &lt; 145</w:t>
      </w:r>
      <w:r>
        <w:sym w:font="Symbol" w:char="F0B0"/>
      </w:r>
      <w:r>
        <w:t xml:space="preserve">C), </w:t>
      </w:r>
    </w:p>
    <w:p w:rsidR="004618CF" w:rsidRDefault="004618CF" w:rsidP="00F57BC8">
      <w:pPr>
        <w:spacing w:line="360" w:lineRule="auto"/>
        <w:ind w:left="840" w:firstLine="240"/>
        <w:jc w:val="both"/>
      </w:pPr>
      <w:r>
        <w:t>3.2. viegli kūstoši (145-450</w:t>
      </w:r>
      <w:r>
        <w:sym w:font="Symbol" w:char="F0B0"/>
      </w:r>
      <w:r>
        <w:t xml:space="preserve">C), </w:t>
      </w:r>
    </w:p>
    <w:p w:rsidR="004618CF" w:rsidRDefault="004618CF" w:rsidP="00F57BC8">
      <w:pPr>
        <w:spacing w:line="360" w:lineRule="auto"/>
        <w:ind w:left="840" w:firstLine="240"/>
        <w:jc w:val="both"/>
      </w:pPr>
      <w:r>
        <w:t>3.3. grūti kūstoši (1100-1850</w:t>
      </w:r>
      <w:r>
        <w:sym w:font="Symbol" w:char="F0B0"/>
      </w:r>
      <w:r>
        <w:t>C),</w:t>
      </w:r>
    </w:p>
    <w:p w:rsidR="004618CF" w:rsidRDefault="004618CF" w:rsidP="00F57BC8">
      <w:pPr>
        <w:spacing w:line="360" w:lineRule="auto"/>
        <w:ind w:left="840" w:firstLine="240"/>
        <w:jc w:val="both"/>
      </w:pPr>
      <w:r>
        <w:t>3.4. ļoti grūti kūstoša (T</w:t>
      </w:r>
      <w:r>
        <w:rPr>
          <w:sz w:val="16"/>
          <w:szCs w:val="16"/>
        </w:rPr>
        <w:t>kuš</w:t>
      </w:r>
      <w:r>
        <w:t xml:space="preserve">  &gt; 1850</w:t>
      </w:r>
      <w:r>
        <w:sym w:font="Symbol" w:char="F0B0"/>
      </w:r>
      <w:r>
        <w:t>C).</w:t>
      </w:r>
    </w:p>
    <w:p w:rsidR="004618CF" w:rsidRDefault="004618CF" w:rsidP="00F57BC8">
      <w:pPr>
        <w:spacing w:line="360" w:lineRule="auto"/>
        <w:ind w:left="600"/>
        <w:jc w:val="both"/>
      </w:pPr>
      <w:r>
        <w:t xml:space="preserve">4. pēc formas: </w:t>
      </w:r>
    </w:p>
    <w:p w:rsidR="004618CF" w:rsidRDefault="004618CF" w:rsidP="00F57BC8">
      <w:pPr>
        <w:spacing w:line="360" w:lineRule="auto"/>
        <w:ind w:left="1560" w:hanging="480"/>
        <w:jc w:val="both"/>
      </w:pPr>
      <w:r>
        <w:t xml:space="preserve">4.1. plastiskos lodmetālus izgatavo plakanas folijas, stieples vaidā, </w:t>
      </w:r>
    </w:p>
    <w:p w:rsidR="004618CF" w:rsidRDefault="004618CF" w:rsidP="00F57BC8">
      <w:pPr>
        <w:spacing w:line="360" w:lineRule="auto"/>
        <w:ind w:left="1560" w:hanging="480"/>
        <w:jc w:val="both"/>
      </w:pPr>
      <w:r>
        <w:t>4.2. trauslos – lietu stieņu, lējuma, pulvera, pastas veidā,</w:t>
      </w:r>
    </w:p>
    <w:p w:rsidR="004618CF" w:rsidRDefault="004618CF" w:rsidP="00F57BC8">
      <w:pPr>
        <w:spacing w:line="360" w:lineRule="auto"/>
        <w:ind w:left="1560" w:hanging="480"/>
        <w:jc w:val="both"/>
      </w:pPr>
      <w:r>
        <w:t xml:space="preserve">4.3. skaidiņu, tīkla, gredzenu, brikešu veidā. </w:t>
      </w:r>
    </w:p>
    <w:p w:rsidR="004618CF" w:rsidRDefault="004618CF" w:rsidP="004618CF">
      <w:pPr>
        <w:ind w:left="1560" w:hanging="480"/>
        <w:jc w:val="both"/>
      </w:pPr>
    </w:p>
    <w:p w:rsidR="004618CF" w:rsidRDefault="004618CF" w:rsidP="00F57BC8">
      <w:pPr>
        <w:spacing w:line="360" w:lineRule="auto"/>
        <w:ind w:firstLine="240"/>
        <w:jc w:val="both"/>
      </w:pPr>
      <w:r>
        <w:t>Bieži izmanto klasifikāciju pēc pamatelementiem, no kā sastāv lodmetāls. Ražošanā visvairāk izmanto viegli un vidēji kūstošus lodmetālus, pie tam parasti pirmie nodrošina savienojuma lielu izturību (100 MN/m</w:t>
      </w:r>
      <w:r>
        <w:rPr>
          <w:rFonts w:ascii="Arial" w:hAnsi="Arial" w:cs="Arial"/>
        </w:rPr>
        <w:t>²</w:t>
      </w:r>
      <w:r>
        <w:t>, bet otrie 300-500 MN/m</w:t>
      </w:r>
      <w:r>
        <w:rPr>
          <w:rFonts w:ascii="Arial" w:hAnsi="Arial" w:cs="Arial"/>
        </w:rPr>
        <w:t>²)</w:t>
      </w:r>
      <w:r>
        <w:t>.</w:t>
      </w:r>
    </w:p>
    <w:p w:rsidR="004618CF" w:rsidRDefault="004618CF" w:rsidP="00F57BC8">
      <w:pPr>
        <w:spacing w:line="360" w:lineRule="auto"/>
        <w:ind w:firstLine="360"/>
        <w:jc w:val="both"/>
      </w:pPr>
      <w:r>
        <w:t xml:space="preserve">Ērtākai lietošanai alvas-svina lodalvu izgatavo arī caurulīšu veidā, kas piepildītas vidū ar kusni vai pulvera-kolofonija pastu. </w:t>
      </w:r>
    </w:p>
    <w:p w:rsidR="004618CF" w:rsidRDefault="004618CF" w:rsidP="00F57BC8">
      <w:pPr>
        <w:spacing w:line="360" w:lineRule="auto"/>
        <w:ind w:firstLine="360"/>
        <w:jc w:val="both"/>
      </w:pPr>
      <w:r>
        <w:t xml:space="preserve">Augstas temperatūras lodmetālus izgatavo pulveru un pastu veidā. </w:t>
      </w:r>
    </w:p>
    <w:p w:rsidR="004618CF" w:rsidRPr="003715EF" w:rsidRDefault="00D6454B" w:rsidP="003715EF">
      <w:pPr>
        <w:pStyle w:val="ListParagraph"/>
        <w:numPr>
          <w:ilvl w:val="1"/>
          <w:numId w:val="19"/>
        </w:numPr>
        <w:spacing w:line="360" w:lineRule="auto"/>
        <w:jc w:val="center"/>
      </w:pPr>
      <w:r>
        <w:t xml:space="preserve"> </w:t>
      </w:r>
      <w:r w:rsidR="004618CF" w:rsidRPr="003715EF">
        <w:t>Vara lodmetāli.</w:t>
      </w:r>
    </w:p>
    <w:p w:rsidR="004618CF" w:rsidRDefault="004618CF" w:rsidP="00F57BC8">
      <w:pPr>
        <w:spacing w:line="360" w:lineRule="auto"/>
        <w:jc w:val="both"/>
      </w:pPr>
      <w:r w:rsidRPr="00F57BC8">
        <w:t>Vara lodmetāli,</w:t>
      </w:r>
      <w:r>
        <w:rPr>
          <w:b/>
        </w:rPr>
        <w:t xml:space="preserve"> </w:t>
      </w:r>
      <w:r w:rsidRPr="00624252">
        <w:t xml:space="preserve">kas sastāv no dažādu marku </w:t>
      </w:r>
      <w:r>
        <w:t xml:space="preserve">vara un tā sakausējumiem pielieto oglekļa un daudzu leģēto tēraudu, niķeļa un tā sakausējumu lodēšanai. </w:t>
      </w:r>
    </w:p>
    <w:p w:rsidR="004618CF" w:rsidRDefault="004618CF" w:rsidP="00F57BC8">
      <w:pPr>
        <w:spacing w:line="360" w:lineRule="auto"/>
        <w:jc w:val="both"/>
      </w:pPr>
      <w:r>
        <w:t>Vara lodmetālu pamatā ir sistēmas Cu-Zn, Cu-Ni, Cu-P, Cu-Mn-Ni.</w:t>
      </w:r>
    </w:p>
    <w:p w:rsidR="004618CF" w:rsidRDefault="004618CF" w:rsidP="00F57BC8">
      <w:pPr>
        <w:spacing w:line="360" w:lineRule="auto"/>
        <w:ind w:firstLine="426"/>
      </w:pPr>
      <w:r>
        <w:t xml:space="preserve">Varš un viņa sakausējumi tiek plaši pielietoti kā lodmetāli oglekļa un daudzu leģēto tēraudu, niķeļa un tā sakausējumu lodēšanai. </w:t>
      </w:r>
    </w:p>
    <w:p w:rsidR="004618CF" w:rsidRDefault="004618CF" w:rsidP="00F57BC8">
      <w:pPr>
        <w:spacing w:line="360" w:lineRule="auto"/>
        <w:ind w:firstLine="426"/>
      </w:pPr>
      <w:r>
        <w:t>Vara lodmetālu pamatā parasti ir maisījumi Cu-Zn, Cu-Ni, Cu-P un Cu-Mn-Ni.</w:t>
      </w:r>
    </w:p>
    <w:p w:rsidR="004618CF" w:rsidRDefault="004618CF" w:rsidP="00F57BC8">
      <w:pPr>
        <w:spacing w:line="360" w:lineRule="auto"/>
        <w:ind w:firstLine="426"/>
      </w:pPr>
      <w:r>
        <w:lastRenderedPageBreak/>
        <w:t>No visiem lodmetāliem ar zemu tvaiku elastību lodēšanai vakuumā plaši pielieto varu.</w:t>
      </w:r>
    </w:p>
    <w:p w:rsidR="004618CF" w:rsidRDefault="004618CF" w:rsidP="003A5111">
      <w:pPr>
        <w:spacing w:line="360" w:lineRule="auto"/>
        <w:ind w:firstLine="425"/>
        <w:jc w:val="both"/>
        <w:rPr>
          <w:rFonts w:eastAsiaTheme="minorEastAsia"/>
        </w:rPr>
      </w:pPr>
      <w:r>
        <w:t>Vara, kā lodmetāla, trūkums ir gāzveida poru un kristalizācijas plaisu veidošanās savienojumos, kas izpildīti ar skābekli saturošu varu, izpildot lodēšanu oksidējošā vidē (sakarā ar eitetiku Cu-</w:t>
      </w:r>
      <m:oMath>
        <m:sSub>
          <m:sSubPr>
            <m:ctrlPr>
              <w:rPr>
                <w:rFonts w:ascii="Cambria Math" w:hAnsi="Cambria Math"/>
                <w:i/>
              </w:rPr>
            </m:ctrlPr>
          </m:sSubPr>
          <m:e>
            <m:r>
              <w:rPr>
                <w:rFonts w:ascii="Cambria Math" w:hAnsi="Cambria Math"/>
              </w:rPr>
              <m:t>Cu</m:t>
            </m:r>
          </m:e>
          <m:sub>
            <m:r>
              <w:rPr>
                <w:rFonts w:ascii="Cambria Math" w:hAnsi="Cambria Math"/>
              </w:rPr>
              <m:t>2</m:t>
            </m:r>
          </m:sub>
        </m:sSub>
        <m:r>
          <w:rPr>
            <w:rFonts w:ascii="Cambria Math" w:hAnsi="Cambria Math"/>
          </w:rPr>
          <m:t>O</m:t>
        </m:r>
      </m:oMath>
      <w:r>
        <w:rPr>
          <w:rFonts w:eastAsiaTheme="minorEastAsia"/>
        </w:rPr>
        <w:t>).</w:t>
      </w:r>
    </w:p>
    <w:p w:rsidR="004618CF" w:rsidRDefault="004618CF" w:rsidP="003A5111">
      <w:pPr>
        <w:spacing w:line="360" w:lineRule="auto"/>
        <w:ind w:firstLine="425"/>
        <w:jc w:val="both"/>
      </w:pPr>
      <w:r>
        <w:t xml:space="preserve">Tā kā varam šķidrā veida ir laba tecēšanas un izplūšanas spēja, Tas Labi ietek kapilārajās spraugās. Šo vara īpašību izmanto tur, kur nepieciešams iegūt šuvi ar lielu garumu. </w:t>
      </w:r>
    </w:p>
    <w:p w:rsidR="004618CF" w:rsidRDefault="004618CF" w:rsidP="003A5111">
      <w:pPr>
        <w:spacing w:line="360" w:lineRule="auto"/>
        <w:ind w:firstLine="425"/>
        <w:jc w:val="both"/>
      </w:pPr>
      <w:r>
        <w:t>Tērauda izstrādājumu lodēšanai vakuumā vai aizsargājošās vidēs, kur nepieciešams liels šuvju garums, varu uz salodējamām virsmām uznes elektrolītiski.</w:t>
      </w:r>
    </w:p>
    <w:p w:rsidR="004618CF" w:rsidRDefault="004618CF" w:rsidP="003A5111">
      <w:pPr>
        <w:spacing w:line="360" w:lineRule="auto"/>
        <w:ind w:firstLine="425"/>
        <w:jc w:val="both"/>
      </w:pPr>
      <w:r>
        <w:t>Dažādu marku vara sastāvas parādīts tabulā Nr.</w:t>
      </w:r>
      <w:r w:rsidR="003715EF">
        <w:t xml:space="preserve"> 4.1.</w:t>
      </w:r>
    </w:p>
    <w:p w:rsidR="003715EF" w:rsidRDefault="003715EF" w:rsidP="003A5111">
      <w:pPr>
        <w:spacing w:line="360" w:lineRule="auto"/>
        <w:ind w:firstLine="425"/>
        <w:jc w:val="both"/>
      </w:pPr>
      <w:r>
        <w:t>Tabula 4.1.</w:t>
      </w:r>
    </w:p>
    <w:p w:rsidR="004618CF" w:rsidRDefault="004618CF" w:rsidP="004618CF">
      <w:pPr>
        <w:ind w:firstLine="426"/>
        <w:jc w:val="center"/>
      </w:pPr>
      <w:r>
        <w:t>Vara ķīmiskais sastāvs.</w:t>
      </w:r>
    </w:p>
    <w:p w:rsidR="004618CF" w:rsidRPr="00202252" w:rsidRDefault="004618CF" w:rsidP="004618CF">
      <w:pPr>
        <w:ind w:firstLine="426"/>
      </w:pPr>
      <w:r>
        <w:t xml:space="preserve">                                                                                                                                           </w:t>
      </w:r>
    </w:p>
    <w:tbl>
      <w:tblPr>
        <w:tblW w:w="8931" w:type="dxa"/>
        <w:jc w:val="center"/>
        <w:tblLayout w:type="fixed"/>
        <w:tblCellMar>
          <w:left w:w="40" w:type="dxa"/>
          <w:right w:w="40" w:type="dxa"/>
        </w:tblCellMar>
        <w:tblLook w:val="0000" w:firstRow="0" w:lastRow="0" w:firstColumn="0" w:lastColumn="0" w:noHBand="0" w:noVBand="0"/>
      </w:tblPr>
      <w:tblGrid>
        <w:gridCol w:w="709"/>
        <w:gridCol w:w="709"/>
        <w:gridCol w:w="568"/>
        <w:gridCol w:w="567"/>
        <w:gridCol w:w="567"/>
        <w:gridCol w:w="708"/>
        <w:gridCol w:w="709"/>
        <w:gridCol w:w="709"/>
        <w:gridCol w:w="709"/>
        <w:gridCol w:w="708"/>
        <w:gridCol w:w="567"/>
        <w:gridCol w:w="709"/>
        <w:gridCol w:w="992"/>
      </w:tblGrid>
      <w:tr w:rsidR="004618CF" w:rsidRPr="0022290E" w:rsidTr="007279D3">
        <w:trPr>
          <w:trHeight w:hRule="exact" w:val="1337"/>
          <w:jc w:val="center"/>
        </w:trPr>
        <w:tc>
          <w:tcPr>
            <w:tcW w:w="709" w:type="dxa"/>
            <w:tcBorders>
              <w:top w:val="single" w:sz="6" w:space="0" w:color="auto"/>
              <w:left w:val="single" w:sz="6" w:space="0" w:color="auto"/>
              <w:bottom w:val="nil"/>
              <w:right w:val="single" w:sz="6" w:space="0" w:color="auto"/>
            </w:tcBorders>
            <w:shd w:val="clear" w:color="auto" w:fill="FFFFFF"/>
          </w:tcPr>
          <w:p w:rsidR="004618CF" w:rsidRPr="0022290E" w:rsidRDefault="004618CF" w:rsidP="003A5111">
            <w:pPr>
              <w:shd w:val="clear" w:color="auto" w:fill="FFFFFF"/>
              <w:spacing w:line="360" w:lineRule="auto"/>
              <w:rPr>
                <w:sz w:val="20"/>
                <w:szCs w:val="20"/>
              </w:rPr>
            </w:pPr>
          </w:p>
          <w:p w:rsidR="004618CF" w:rsidRPr="0022290E" w:rsidRDefault="004618CF" w:rsidP="003A5111">
            <w:pPr>
              <w:shd w:val="clear" w:color="auto" w:fill="FFFFFF"/>
              <w:spacing w:line="360" w:lineRule="auto"/>
              <w:rPr>
                <w:sz w:val="20"/>
                <w:szCs w:val="20"/>
              </w:rPr>
            </w:pPr>
          </w:p>
          <w:p w:rsidR="004618CF" w:rsidRPr="0022290E" w:rsidRDefault="004618CF" w:rsidP="003A5111">
            <w:pPr>
              <w:shd w:val="clear" w:color="auto" w:fill="FFFFFF"/>
              <w:spacing w:line="360" w:lineRule="auto"/>
              <w:rPr>
                <w:sz w:val="20"/>
                <w:szCs w:val="20"/>
              </w:rPr>
            </w:pPr>
          </w:p>
          <w:p w:rsidR="004618CF" w:rsidRPr="0022290E" w:rsidRDefault="004618CF" w:rsidP="003A5111">
            <w:pPr>
              <w:shd w:val="clear" w:color="auto" w:fill="FFFFFF"/>
              <w:spacing w:line="360" w:lineRule="auto"/>
              <w:rPr>
                <w:sz w:val="20"/>
                <w:szCs w:val="20"/>
              </w:rPr>
            </w:pPr>
            <w:r w:rsidRPr="0022290E">
              <w:rPr>
                <w:sz w:val="20"/>
                <w:szCs w:val="20"/>
              </w:rPr>
              <w:t>Marka</w:t>
            </w:r>
          </w:p>
        </w:tc>
        <w:tc>
          <w:tcPr>
            <w:tcW w:w="709" w:type="dxa"/>
            <w:tcBorders>
              <w:top w:val="single" w:sz="6" w:space="0" w:color="auto"/>
              <w:left w:val="single" w:sz="6" w:space="0" w:color="auto"/>
              <w:bottom w:val="nil"/>
              <w:right w:val="single" w:sz="6" w:space="0" w:color="auto"/>
            </w:tcBorders>
            <w:shd w:val="clear" w:color="auto" w:fill="FFFFFF"/>
          </w:tcPr>
          <w:p w:rsidR="004618CF" w:rsidRPr="0022290E" w:rsidRDefault="004618CF" w:rsidP="003A5111">
            <w:pPr>
              <w:shd w:val="clear" w:color="auto" w:fill="FFFFFF"/>
              <w:spacing w:line="360" w:lineRule="auto"/>
              <w:ind w:firstLine="6"/>
              <w:rPr>
                <w:sz w:val="20"/>
                <w:szCs w:val="20"/>
              </w:rPr>
            </w:pPr>
          </w:p>
          <w:p w:rsidR="004618CF" w:rsidRPr="0022290E" w:rsidRDefault="004618CF" w:rsidP="003A5111">
            <w:pPr>
              <w:shd w:val="clear" w:color="auto" w:fill="FFFFFF"/>
              <w:spacing w:line="360" w:lineRule="auto"/>
              <w:ind w:firstLine="6"/>
              <w:jc w:val="center"/>
              <w:rPr>
                <w:sz w:val="20"/>
                <w:szCs w:val="20"/>
              </w:rPr>
            </w:pPr>
            <w:r w:rsidRPr="0022290E">
              <w:rPr>
                <w:sz w:val="20"/>
                <w:szCs w:val="20"/>
              </w:rPr>
              <w:t>Vara saturs,</w:t>
            </w:r>
          </w:p>
          <w:p w:rsidR="004618CF" w:rsidRPr="0022290E" w:rsidRDefault="004618CF" w:rsidP="003A5111">
            <w:pPr>
              <w:shd w:val="clear" w:color="auto" w:fill="FFFFFF"/>
              <w:spacing w:line="360" w:lineRule="auto"/>
              <w:ind w:firstLine="6"/>
              <w:jc w:val="center"/>
              <w:rPr>
                <w:sz w:val="20"/>
                <w:szCs w:val="20"/>
              </w:rPr>
            </w:pPr>
            <w:r w:rsidRPr="0022290E">
              <w:rPr>
                <w:sz w:val="20"/>
                <w:szCs w:val="20"/>
              </w:rPr>
              <w:t>%,</w:t>
            </w:r>
          </w:p>
          <w:p w:rsidR="004618CF" w:rsidRPr="0022290E" w:rsidRDefault="004618CF" w:rsidP="003A5111">
            <w:pPr>
              <w:shd w:val="clear" w:color="auto" w:fill="FFFFFF"/>
              <w:spacing w:line="360" w:lineRule="auto"/>
              <w:ind w:firstLine="6"/>
              <w:jc w:val="center"/>
              <w:rPr>
                <w:sz w:val="20"/>
                <w:szCs w:val="20"/>
              </w:rPr>
            </w:pPr>
            <w:r w:rsidRPr="0022290E">
              <w:rPr>
                <w:sz w:val="20"/>
                <w:szCs w:val="20"/>
              </w:rPr>
              <w:t>ne mazāk</w:t>
            </w:r>
          </w:p>
        </w:tc>
        <w:tc>
          <w:tcPr>
            <w:tcW w:w="6521" w:type="dxa"/>
            <w:gridSpan w:val="10"/>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ind w:left="994"/>
              <w:rPr>
                <w:sz w:val="20"/>
                <w:szCs w:val="20"/>
              </w:rPr>
            </w:pPr>
          </w:p>
          <w:p w:rsidR="004618CF" w:rsidRPr="0022290E" w:rsidRDefault="004618CF" w:rsidP="003A5111">
            <w:pPr>
              <w:shd w:val="clear" w:color="auto" w:fill="FFFFFF"/>
              <w:spacing w:line="360" w:lineRule="auto"/>
              <w:ind w:left="994"/>
              <w:jc w:val="center"/>
              <w:rPr>
                <w:sz w:val="20"/>
                <w:szCs w:val="20"/>
              </w:rPr>
            </w:pPr>
            <w:r w:rsidRPr="0022290E">
              <w:rPr>
                <w:sz w:val="20"/>
                <w:szCs w:val="20"/>
              </w:rPr>
              <w:t>Piemeisījumu saturs, %</w:t>
            </w:r>
          </w:p>
          <w:p w:rsidR="004618CF" w:rsidRPr="0022290E" w:rsidRDefault="004618CF" w:rsidP="003A5111">
            <w:pPr>
              <w:shd w:val="clear" w:color="auto" w:fill="FFFFFF"/>
              <w:spacing w:line="360" w:lineRule="auto"/>
              <w:ind w:left="994"/>
              <w:jc w:val="center"/>
              <w:rPr>
                <w:sz w:val="20"/>
                <w:szCs w:val="20"/>
              </w:rPr>
            </w:pPr>
            <w:r w:rsidRPr="0022290E">
              <w:rPr>
                <w:sz w:val="20"/>
                <w:szCs w:val="20"/>
              </w:rPr>
              <w:t>ne vairāk</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p>
          <w:p w:rsidR="004618CF" w:rsidRPr="0022290E" w:rsidRDefault="004618CF" w:rsidP="003A5111">
            <w:pPr>
              <w:shd w:val="clear" w:color="auto" w:fill="FFFFFF"/>
              <w:spacing w:before="120" w:line="360" w:lineRule="auto"/>
              <w:jc w:val="center"/>
              <w:rPr>
                <w:sz w:val="20"/>
                <w:szCs w:val="20"/>
              </w:rPr>
            </w:pPr>
            <w:r w:rsidRPr="0022290E">
              <w:rPr>
                <w:sz w:val="20"/>
                <w:szCs w:val="20"/>
              </w:rPr>
              <w:t>Piemaisī- jumi pavisam</w:t>
            </w:r>
          </w:p>
        </w:tc>
      </w:tr>
      <w:tr w:rsidR="004618CF" w:rsidRPr="0022290E" w:rsidTr="007279D3">
        <w:trPr>
          <w:trHeight w:hRule="exact" w:val="451"/>
          <w:jc w:val="center"/>
        </w:trPr>
        <w:tc>
          <w:tcPr>
            <w:tcW w:w="709" w:type="dxa"/>
            <w:tcBorders>
              <w:top w:val="nil"/>
              <w:left w:val="single" w:sz="6" w:space="0" w:color="auto"/>
              <w:bottom w:val="single" w:sz="6" w:space="0" w:color="auto"/>
              <w:right w:val="single" w:sz="6" w:space="0" w:color="auto"/>
            </w:tcBorders>
            <w:shd w:val="clear" w:color="auto" w:fill="FFFFFF"/>
          </w:tcPr>
          <w:p w:rsidR="004618CF" w:rsidRPr="0022290E" w:rsidRDefault="004618CF" w:rsidP="003A5111">
            <w:pPr>
              <w:spacing w:line="360" w:lineRule="auto"/>
              <w:rPr>
                <w:sz w:val="20"/>
                <w:szCs w:val="20"/>
              </w:rPr>
            </w:pPr>
          </w:p>
          <w:p w:rsidR="004618CF" w:rsidRPr="0022290E" w:rsidRDefault="004618CF" w:rsidP="003A5111">
            <w:pPr>
              <w:spacing w:line="360" w:lineRule="auto"/>
              <w:rPr>
                <w:sz w:val="20"/>
                <w:szCs w:val="20"/>
              </w:rPr>
            </w:pPr>
          </w:p>
        </w:tc>
        <w:tc>
          <w:tcPr>
            <w:tcW w:w="709" w:type="dxa"/>
            <w:tcBorders>
              <w:top w:val="nil"/>
              <w:left w:val="single" w:sz="6" w:space="0" w:color="auto"/>
              <w:bottom w:val="single" w:sz="6" w:space="0" w:color="auto"/>
              <w:right w:val="single" w:sz="6" w:space="0" w:color="auto"/>
            </w:tcBorders>
            <w:shd w:val="clear" w:color="auto" w:fill="FFFFFF"/>
          </w:tcPr>
          <w:p w:rsidR="004618CF" w:rsidRPr="0022290E" w:rsidRDefault="004618CF" w:rsidP="003A5111">
            <w:pPr>
              <w:spacing w:line="360" w:lineRule="auto"/>
              <w:rPr>
                <w:sz w:val="20"/>
                <w:szCs w:val="20"/>
              </w:rPr>
            </w:pPr>
          </w:p>
        </w:tc>
        <w:tc>
          <w:tcPr>
            <w:tcW w:w="568"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Bi</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Sb</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As</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Fe</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Ni</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Pb</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Sn</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S</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Zn</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b/>
                <w:bCs/>
                <w:sz w:val="20"/>
                <w:szCs w:val="20"/>
              </w:rPr>
              <w:t>%</w:t>
            </w:r>
          </w:p>
        </w:tc>
      </w:tr>
      <w:tr w:rsidR="004618CF" w:rsidRPr="0022290E" w:rsidTr="003A5111">
        <w:trPr>
          <w:trHeight w:hRule="exact" w:val="1857"/>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rPr>
                <w:spacing w:val="-12"/>
                <w:sz w:val="20"/>
                <w:szCs w:val="20"/>
              </w:rPr>
            </w:pPr>
            <w:r w:rsidRPr="0022290E">
              <w:rPr>
                <w:spacing w:val="-12"/>
                <w:sz w:val="20"/>
                <w:szCs w:val="20"/>
              </w:rPr>
              <w:t xml:space="preserve">MO </w:t>
            </w:r>
          </w:p>
          <w:p w:rsidR="004618CF" w:rsidRPr="0022290E" w:rsidRDefault="004618CF" w:rsidP="003A5111">
            <w:pPr>
              <w:shd w:val="clear" w:color="auto" w:fill="FFFFFF"/>
              <w:spacing w:line="360" w:lineRule="auto"/>
              <w:rPr>
                <w:sz w:val="20"/>
                <w:szCs w:val="20"/>
              </w:rPr>
            </w:pPr>
            <w:r w:rsidRPr="0022290E">
              <w:rPr>
                <w:sz w:val="20"/>
                <w:szCs w:val="20"/>
              </w:rPr>
              <w:t xml:space="preserve">Ml </w:t>
            </w:r>
          </w:p>
          <w:p w:rsidR="004618CF" w:rsidRPr="0022290E" w:rsidRDefault="004618CF" w:rsidP="003A5111">
            <w:pPr>
              <w:shd w:val="clear" w:color="auto" w:fill="FFFFFF"/>
              <w:spacing w:line="360" w:lineRule="auto"/>
              <w:rPr>
                <w:sz w:val="20"/>
                <w:szCs w:val="20"/>
              </w:rPr>
            </w:pPr>
            <w:r w:rsidRPr="0022290E">
              <w:rPr>
                <w:sz w:val="20"/>
                <w:szCs w:val="20"/>
              </w:rPr>
              <w:t xml:space="preserve">M2 </w:t>
            </w:r>
          </w:p>
          <w:p w:rsidR="004618CF" w:rsidRPr="0022290E" w:rsidRDefault="004618CF" w:rsidP="003A5111">
            <w:pPr>
              <w:shd w:val="clear" w:color="auto" w:fill="FFFFFF"/>
              <w:spacing w:line="360" w:lineRule="auto"/>
              <w:rPr>
                <w:sz w:val="20"/>
                <w:szCs w:val="20"/>
              </w:rPr>
            </w:pPr>
            <w:r w:rsidRPr="0022290E">
              <w:rPr>
                <w:sz w:val="20"/>
                <w:szCs w:val="20"/>
              </w:rPr>
              <w:t>M3</w:t>
            </w:r>
          </w:p>
          <w:p w:rsidR="004618CF" w:rsidRPr="0022290E" w:rsidRDefault="004618CF" w:rsidP="003A5111">
            <w:pPr>
              <w:shd w:val="clear" w:color="auto" w:fill="FFFFFF"/>
              <w:spacing w:line="360" w:lineRule="auto"/>
              <w:rPr>
                <w:sz w:val="20"/>
                <w:szCs w:val="20"/>
              </w:rPr>
            </w:pPr>
            <w:r w:rsidRPr="0022290E">
              <w:rPr>
                <w:sz w:val="20"/>
                <w:szCs w:val="20"/>
              </w:rPr>
              <w:t>M4</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ind w:firstLine="5"/>
              <w:rPr>
                <w:sz w:val="20"/>
                <w:szCs w:val="20"/>
              </w:rPr>
            </w:pPr>
            <w:r w:rsidRPr="0022290E">
              <w:rPr>
                <w:spacing w:val="-1"/>
                <w:sz w:val="20"/>
                <w:szCs w:val="20"/>
              </w:rPr>
              <w:t xml:space="preserve">99,95 </w:t>
            </w:r>
            <w:r w:rsidRPr="0022290E">
              <w:rPr>
                <w:sz w:val="20"/>
                <w:szCs w:val="20"/>
              </w:rPr>
              <w:t xml:space="preserve">99,90 99,70 99,50 </w:t>
            </w:r>
          </w:p>
          <w:p w:rsidR="004618CF" w:rsidRPr="0022290E" w:rsidRDefault="004618CF" w:rsidP="003A5111">
            <w:pPr>
              <w:shd w:val="clear" w:color="auto" w:fill="FFFFFF"/>
              <w:spacing w:line="360" w:lineRule="auto"/>
              <w:ind w:firstLine="5"/>
              <w:rPr>
                <w:sz w:val="20"/>
                <w:szCs w:val="20"/>
              </w:rPr>
            </w:pPr>
            <w:r w:rsidRPr="0022290E">
              <w:rPr>
                <w:sz w:val="20"/>
                <w:szCs w:val="20"/>
              </w:rPr>
              <w:t>99,0</w:t>
            </w:r>
          </w:p>
        </w:tc>
        <w:tc>
          <w:tcPr>
            <w:tcW w:w="568"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pacing w:val="-1"/>
                <w:sz w:val="20"/>
                <w:szCs w:val="20"/>
              </w:rPr>
              <w:t xml:space="preserve">0,001 </w:t>
            </w:r>
            <w:r w:rsidRPr="0022290E">
              <w:rPr>
                <w:sz w:val="20"/>
                <w:szCs w:val="20"/>
              </w:rPr>
              <w:t>0,001 0,002 0,003 0,005</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 xml:space="preserve">0,002 0,002 0,005 0,05 </w:t>
            </w:r>
            <w:r w:rsidRPr="0022290E">
              <w:rPr>
                <w:spacing w:val="-1"/>
                <w:sz w:val="20"/>
                <w:szCs w:val="20"/>
              </w:rPr>
              <w:t>0,2</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pacing w:val="-1"/>
                <w:sz w:val="20"/>
                <w:szCs w:val="20"/>
              </w:rPr>
              <w:t xml:space="preserve">0,002 </w:t>
            </w:r>
            <w:r w:rsidRPr="0022290E">
              <w:rPr>
                <w:sz w:val="20"/>
                <w:szCs w:val="20"/>
              </w:rPr>
              <w:t xml:space="preserve">0,002 </w:t>
            </w:r>
            <w:r w:rsidRPr="0022290E">
              <w:rPr>
                <w:spacing w:val="-2"/>
                <w:sz w:val="20"/>
                <w:szCs w:val="20"/>
              </w:rPr>
              <w:t xml:space="preserve">0,01 </w:t>
            </w:r>
            <w:r w:rsidRPr="0022290E">
              <w:rPr>
                <w:sz w:val="20"/>
                <w:szCs w:val="20"/>
              </w:rPr>
              <w:t xml:space="preserve">0,01 </w:t>
            </w:r>
            <w:r w:rsidRPr="0022290E">
              <w:rPr>
                <w:spacing w:val="-1"/>
                <w:sz w:val="20"/>
                <w:szCs w:val="20"/>
              </w:rPr>
              <w:t>0,2</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0,004 0,005</w:t>
            </w:r>
          </w:p>
          <w:p w:rsidR="004618CF" w:rsidRPr="0022290E" w:rsidRDefault="004618CF" w:rsidP="003A5111">
            <w:pPr>
              <w:shd w:val="clear" w:color="auto" w:fill="FFFFFF"/>
              <w:spacing w:line="360" w:lineRule="auto"/>
              <w:jc w:val="center"/>
              <w:rPr>
                <w:sz w:val="20"/>
                <w:szCs w:val="20"/>
              </w:rPr>
            </w:pPr>
            <w:r w:rsidRPr="0022290E">
              <w:rPr>
                <w:sz w:val="20"/>
                <w:szCs w:val="20"/>
              </w:rPr>
              <w:t>0,05 '0,05</w:t>
            </w:r>
          </w:p>
          <w:p w:rsidR="004618CF" w:rsidRPr="0022290E" w:rsidRDefault="004618CF" w:rsidP="003A5111">
            <w:pPr>
              <w:shd w:val="clear" w:color="auto" w:fill="FFFFFF"/>
              <w:spacing w:line="360" w:lineRule="auto"/>
              <w:jc w:val="center"/>
              <w:rPr>
                <w:sz w:val="20"/>
                <w:szCs w:val="20"/>
              </w:rPr>
            </w:pPr>
            <w:r w:rsidRPr="0022290E">
              <w:rPr>
                <w:spacing w:val="-1"/>
                <w:sz w:val="20"/>
                <w:szCs w:val="20"/>
              </w:rPr>
              <w:t>0,1</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0,002</w:t>
            </w:r>
          </w:p>
          <w:p w:rsidR="004618CF" w:rsidRPr="0022290E" w:rsidRDefault="004618CF" w:rsidP="003A5111">
            <w:pPr>
              <w:shd w:val="clear" w:color="auto" w:fill="FFFFFF"/>
              <w:spacing w:line="360" w:lineRule="auto"/>
              <w:jc w:val="center"/>
              <w:rPr>
                <w:sz w:val="20"/>
                <w:szCs w:val="20"/>
              </w:rPr>
            </w:pPr>
            <w:r w:rsidRPr="0022290E">
              <w:rPr>
                <w:sz w:val="20"/>
                <w:szCs w:val="20"/>
              </w:rPr>
              <w:t>0,002</w:t>
            </w:r>
          </w:p>
          <w:p w:rsidR="004618CF" w:rsidRPr="0022290E" w:rsidRDefault="004618CF" w:rsidP="003A5111">
            <w:pPr>
              <w:shd w:val="clear" w:color="auto" w:fill="FFFFFF"/>
              <w:spacing w:line="360" w:lineRule="auto"/>
              <w:jc w:val="center"/>
              <w:rPr>
                <w:sz w:val="20"/>
                <w:szCs w:val="20"/>
              </w:rPr>
            </w:pPr>
            <w:r w:rsidRPr="0022290E">
              <w:rPr>
                <w:sz w:val="20"/>
                <w:szCs w:val="20"/>
              </w:rPr>
              <w:t>0,2</w:t>
            </w:r>
          </w:p>
          <w:p w:rsidR="004618CF" w:rsidRPr="0022290E" w:rsidRDefault="004618CF" w:rsidP="003A5111">
            <w:pPr>
              <w:shd w:val="clear" w:color="auto" w:fill="FFFFFF"/>
              <w:spacing w:line="360" w:lineRule="auto"/>
              <w:jc w:val="center"/>
              <w:rPr>
                <w:sz w:val="20"/>
                <w:szCs w:val="20"/>
              </w:rPr>
            </w:pPr>
            <w:r w:rsidRPr="0022290E">
              <w:rPr>
                <w:sz w:val="20"/>
                <w:szCs w:val="20"/>
              </w:rPr>
              <w:t>0,2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0,004 0,005 0,01 0,05 0,3</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0,002 0,002 0,05 0,05</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 xml:space="preserve">0,004 0,005 </w:t>
            </w:r>
            <w:r w:rsidRPr="0022290E">
              <w:rPr>
                <w:spacing w:val="-2"/>
                <w:sz w:val="20"/>
                <w:szCs w:val="20"/>
              </w:rPr>
              <w:t xml:space="preserve">0,01 </w:t>
            </w:r>
            <w:r w:rsidRPr="0022290E">
              <w:rPr>
                <w:sz w:val="20"/>
                <w:szCs w:val="20"/>
              </w:rPr>
              <w:t>0,01 0,02</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0,02 0,05 0,07 0,08 0,15</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618CF" w:rsidRPr="0022290E" w:rsidRDefault="004618CF" w:rsidP="003A5111">
            <w:pPr>
              <w:shd w:val="clear" w:color="auto" w:fill="FFFFFF"/>
              <w:spacing w:line="360" w:lineRule="auto"/>
              <w:jc w:val="center"/>
              <w:rPr>
                <w:sz w:val="20"/>
                <w:szCs w:val="20"/>
              </w:rPr>
            </w:pPr>
            <w:r w:rsidRPr="0022290E">
              <w:rPr>
                <w:sz w:val="20"/>
                <w:szCs w:val="20"/>
              </w:rPr>
              <w:t>0,004 0,005</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jc w:val="center"/>
            </w:pPr>
            <w:r w:rsidRPr="0022290E">
              <w:rPr>
                <w:sz w:val="20"/>
                <w:szCs w:val="20"/>
              </w:rPr>
              <w:t xml:space="preserve">0,05 </w:t>
            </w:r>
          </w:p>
          <w:p w:rsidR="004618CF" w:rsidRDefault="004618CF" w:rsidP="003A5111">
            <w:pPr>
              <w:shd w:val="clear" w:color="auto" w:fill="FFFFFF"/>
              <w:spacing w:line="360" w:lineRule="auto"/>
              <w:jc w:val="center"/>
              <w:rPr>
                <w:spacing w:val="-1"/>
              </w:rPr>
            </w:pPr>
            <w:r w:rsidRPr="0022290E">
              <w:rPr>
                <w:spacing w:val="-1"/>
                <w:sz w:val="20"/>
                <w:szCs w:val="20"/>
              </w:rPr>
              <w:t xml:space="preserve">0,1 </w:t>
            </w:r>
          </w:p>
          <w:p w:rsidR="004618CF" w:rsidRDefault="004618CF" w:rsidP="003A5111">
            <w:pPr>
              <w:shd w:val="clear" w:color="auto" w:fill="FFFFFF"/>
              <w:spacing w:line="360" w:lineRule="auto"/>
              <w:jc w:val="center"/>
            </w:pPr>
            <w:r w:rsidRPr="0022290E">
              <w:rPr>
                <w:sz w:val="20"/>
                <w:szCs w:val="20"/>
              </w:rPr>
              <w:t xml:space="preserve">0,3 </w:t>
            </w:r>
          </w:p>
          <w:p w:rsidR="004618CF" w:rsidRDefault="004618CF" w:rsidP="003A5111">
            <w:pPr>
              <w:shd w:val="clear" w:color="auto" w:fill="FFFFFF"/>
              <w:spacing w:line="360" w:lineRule="auto"/>
              <w:jc w:val="center"/>
            </w:pPr>
            <w:r w:rsidRPr="0022290E">
              <w:rPr>
                <w:sz w:val="20"/>
                <w:szCs w:val="20"/>
              </w:rPr>
              <w:t xml:space="preserve">0,5 </w:t>
            </w:r>
          </w:p>
          <w:p w:rsidR="004618CF" w:rsidRPr="0022290E" w:rsidRDefault="004618CF" w:rsidP="003A5111">
            <w:pPr>
              <w:shd w:val="clear" w:color="auto" w:fill="FFFFFF"/>
              <w:spacing w:line="360" w:lineRule="auto"/>
              <w:jc w:val="center"/>
              <w:rPr>
                <w:sz w:val="20"/>
                <w:szCs w:val="20"/>
              </w:rPr>
            </w:pPr>
            <w:r w:rsidRPr="0022290E">
              <w:rPr>
                <w:spacing w:val="-3"/>
                <w:sz w:val="20"/>
                <w:szCs w:val="20"/>
              </w:rPr>
              <w:t>1,0</w:t>
            </w:r>
          </w:p>
        </w:tc>
      </w:tr>
    </w:tbl>
    <w:p w:rsidR="004618CF" w:rsidRDefault="004618CF" w:rsidP="004618CF">
      <w:pPr>
        <w:ind w:firstLine="426"/>
        <w:rPr>
          <w:i/>
        </w:rPr>
      </w:pPr>
    </w:p>
    <w:p w:rsidR="004618CF" w:rsidRPr="003715EF" w:rsidRDefault="00D6454B" w:rsidP="003715EF">
      <w:pPr>
        <w:pStyle w:val="ListParagraph"/>
        <w:numPr>
          <w:ilvl w:val="1"/>
          <w:numId w:val="19"/>
        </w:numPr>
        <w:spacing w:line="360" w:lineRule="auto"/>
        <w:jc w:val="center"/>
      </w:pPr>
      <w:r>
        <w:t xml:space="preserve"> </w:t>
      </w:r>
      <w:r w:rsidR="004618CF" w:rsidRPr="003715EF">
        <w:t>Vara-cinka lodmetāli.</w:t>
      </w:r>
    </w:p>
    <w:p w:rsidR="004618CF" w:rsidRDefault="004618CF" w:rsidP="003A5111">
      <w:pPr>
        <w:spacing w:line="360" w:lineRule="auto"/>
        <w:ind w:firstLine="425"/>
      </w:pPr>
      <w:r>
        <w:t>Vara-cinka lodmetāli ir dotā vara sakausējumi ar cinku dažādās attiecībās,</w:t>
      </w:r>
    </w:p>
    <w:p w:rsidR="004618CF" w:rsidRDefault="004618CF" w:rsidP="003A5111">
      <w:pPr>
        <w:spacing w:line="360" w:lineRule="auto"/>
        <w:ind w:firstLine="425"/>
        <w:jc w:val="both"/>
      </w:pPr>
      <w:r>
        <w:t xml:space="preserve">Ar cinka satura palielināšanu lodmetālā, tā plastiskums ievērojami samazinās. Vara-cinka lodmetālu trūkums ir stipra cinka iztvaikošana lodējot, kas noved pie paša lodmetāla kušanas temperatūras paaugstināšanos un palielinātas šuves porainības. </w:t>
      </w:r>
    </w:p>
    <w:p w:rsidR="004618CF" w:rsidRDefault="004618CF" w:rsidP="003A5111">
      <w:pPr>
        <w:spacing w:line="360" w:lineRule="auto"/>
        <w:ind w:firstLine="425"/>
        <w:jc w:val="both"/>
      </w:pPr>
      <w:r>
        <w:t>Lai samazinātu kušanas temperatūru un palielinātu vara- cinka lodmetālu tehnoloģiskās īpašības, viņu sastāvam piejauc nelielos daudzumos alvu un siliciju (līdz 1%). Alvas piejaukšana samazina lodmetāla kušanas temperatūru un palielina tecēšanu šķidrā veidā, silicijs strauji samazina cinka izdegšanu.</w:t>
      </w:r>
    </w:p>
    <w:p w:rsidR="004618CF" w:rsidRDefault="004618CF" w:rsidP="003A5111">
      <w:pPr>
        <w:spacing w:line="360" w:lineRule="auto"/>
        <w:ind w:firstLine="425"/>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r>
        <w:lastRenderedPageBreak/>
        <w:t>Tabula Nr.</w:t>
      </w:r>
      <w:r w:rsidR="003715EF">
        <w:t xml:space="preserve"> 4.2.</w:t>
      </w:r>
    </w:p>
    <w:p w:rsidR="004618CF" w:rsidRDefault="004618CF" w:rsidP="004618CF">
      <w:pPr>
        <w:ind w:firstLine="426"/>
        <w:jc w:val="center"/>
      </w:pPr>
      <w:r>
        <w:t>Vara-cinka lodmetālu ķīmiskais sastāvs un kušanas temperatūra.</w:t>
      </w:r>
    </w:p>
    <w:p w:rsidR="004618CF" w:rsidRDefault="004618CF" w:rsidP="004618CF">
      <w:pPr>
        <w:ind w:firstLine="426"/>
        <w:jc w:val="center"/>
      </w:pPr>
    </w:p>
    <w:tbl>
      <w:tblPr>
        <w:tblW w:w="6804" w:type="dxa"/>
        <w:jc w:val="center"/>
        <w:tblInd w:w="40" w:type="dxa"/>
        <w:tblLayout w:type="fixed"/>
        <w:tblCellMar>
          <w:left w:w="40" w:type="dxa"/>
          <w:right w:w="40" w:type="dxa"/>
        </w:tblCellMar>
        <w:tblLook w:val="0000" w:firstRow="0" w:lastRow="0" w:firstColumn="0" w:lastColumn="0" w:noHBand="0" w:noVBand="0"/>
      </w:tblPr>
      <w:tblGrid>
        <w:gridCol w:w="1135"/>
        <w:gridCol w:w="850"/>
        <w:gridCol w:w="583"/>
        <w:gridCol w:w="552"/>
        <w:gridCol w:w="552"/>
        <w:gridCol w:w="811"/>
        <w:gridCol w:w="547"/>
        <w:gridCol w:w="466"/>
        <w:gridCol w:w="552"/>
        <w:gridCol w:w="756"/>
      </w:tblGrid>
      <w:tr w:rsidR="004618CF" w:rsidTr="003A5111">
        <w:trPr>
          <w:trHeight w:hRule="exact" w:val="770"/>
          <w:jc w:val="center"/>
        </w:trPr>
        <w:tc>
          <w:tcPr>
            <w:tcW w:w="1135"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360"/>
            </w:pPr>
          </w:p>
          <w:p w:rsidR="004618CF" w:rsidRDefault="004618CF" w:rsidP="003A5111">
            <w:pPr>
              <w:shd w:val="clear" w:color="auto" w:fill="FFFFFF"/>
              <w:spacing w:line="360" w:lineRule="auto"/>
              <w:ind w:left="360"/>
            </w:pPr>
            <w:r>
              <w:t>Marka</w:t>
            </w:r>
          </w:p>
        </w:tc>
        <w:tc>
          <w:tcPr>
            <w:tcW w:w="4361" w:type="dxa"/>
            <w:gridSpan w:val="7"/>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jc w:val="center"/>
            </w:pPr>
          </w:p>
          <w:p w:rsidR="004618CF" w:rsidRDefault="004618CF" w:rsidP="003A5111">
            <w:pPr>
              <w:shd w:val="clear" w:color="auto" w:fill="FFFFFF"/>
              <w:spacing w:line="360" w:lineRule="auto"/>
              <w:jc w:val="center"/>
            </w:pPr>
            <w:r>
              <w:t>Ķīmiskais sastāvs, %, (Zn – pārējais)</w:t>
            </w:r>
          </w:p>
        </w:tc>
        <w:tc>
          <w:tcPr>
            <w:tcW w:w="1308"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Pr="00C729DF" w:rsidRDefault="004618CF" w:rsidP="003A5111">
            <w:pPr>
              <w:shd w:val="clear" w:color="auto" w:fill="FFFFFF"/>
              <w:spacing w:before="120" w:line="360" w:lineRule="auto"/>
              <w:ind w:right="23"/>
              <w:jc w:val="center"/>
              <w:rPr>
                <w:sz w:val="20"/>
                <w:szCs w:val="20"/>
              </w:rPr>
            </w:pPr>
            <w:r w:rsidRPr="00C729DF">
              <w:rPr>
                <w:sz w:val="20"/>
                <w:szCs w:val="20"/>
              </w:rPr>
              <w:t>Temperatūra,</w:t>
            </w:r>
          </w:p>
          <w:p w:rsidR="004618CF" w:rsidRPr="00C729DF" w:rsidRDefault="004618CF" w:rsidP="003A5111">
            <w:pPr>
              <w:shd w:val="clear" w:color="auto" w:fill="FFFFFF"/>
              <w:spacing w:line="360" w:lineRule="auto"/>
              <w:ind w:right="23"/>
              <w:jc w:val="center"/>
              <w:rPr>
                <w:sz w:val="16"/>
                <w:szCs w:val="16"/>
              </w:rPr>
            </w:pPr>
            <w:r w:rsidRPr="00C729DF">
              <w:rPr>
                <w:sz w:val="20"/>
                <w:szCs w:val="20"/>
              </w:rPr>
              <w:t>°C</w:t>
            </w:r>
          </w:p>
        </w:tc>
      </w:tr>
      <w:tr w:rsidR="004618CF" w:rsidTr="003A5111">
        <w:trPr>
          <w:trHeight w:hRule="exact" w:val="518"/>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pacing w:line="360" w:lineRule="auto"/>
            </w:pPr>
          </w:p>
          <w:p w:rsidR="004618CF" w:rsidRDefault="004618CF" w:rsidP="003A5111">
            <w:pPr>
              <w:spacing w:line="360" w:lineRule="auto"/>
            </w:pPr>
          </w:p>
        </w:tc>
        <w:tc>
          <w:tcPr>
            <w:tcW w:w="850"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9"/>
            </w:pPr>
            <w:r>
              <w:rPr>
                <w:sz w:val="14"/>
                <w:szCs w:val="14"/>
              </w:rPr>
              <w:t>Cu</w:t>
            </w:r>
          </w:p>
        </w:tc>
        <w:tc>
          <w:tcPr>
            <w:tcW w:w="583"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sz w:val="14"/>
                <w:szCs w:val="14"/>
              </w:rPr>
              <w:t>Sn</w:t>
            </w:r>
          </w:p>
        </w:tc>
        <w:tc>
          <w:tcPr>
            <w:tcW w:w="552"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20"/>
            </w:pPr>
            <w:r>
              <w:rPr>
                <w:sz w:val="14"/>
                <w:szCs w:val="14"/>
              </w:rPr>
              <w:t>Si</w:t>
            </w:r>
          </w:p>
        </w:tc>
        <w:tc>
          <w:tcPr>
            <w:tcW w:w="552"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sz w:val="14"/>
                <w:szCs w:val="14"/>
              </w:rPr>
              <w:t>Ni</w:t>
            </w:r>
          </w:p>
        </w:tc>
        <w:tc>
          <w:tcPr>
            <w:tcW w:w="811" w:type="dxa"/>
            <w:tcBorders>
              <w:top w:val="single" w:sz="6" w:space="0" w:color="auto"/>
              <w:left w:val="single" w:sz="6" w:space="0" w:color="auto"/>
              <w:bottom w:val="nil"/>
              <w:right w:val="single" w:sz="6" w:space="0" w:color="auto"/>
            </w:tcBorders>
            <w:shd w:val="clear" w:color="auto" w:fill="FFFFFF"/>
          </w:tcPr>
          <w:p w:rsidR="004618CF" w:rsidRPr="00C729DF" w:rsidRDefault="004618CF" w:rsidP="003A5111">
            <w:pPr>
              <w:shd w:val="clear" w:color="auto" w:fill="FFFFFF"/>
              <w:spacing w:line="360" w:lineRule="auto"/>
              <w:ind w:left="43"/>
              <w:rPr>
                <w:sz w:val="16"/>
                <w:szCs w:val="16"/>
              </w:rPr>
            </w:pPr>
            <w:r w:rsidRPr="00C729DF">
              <w:rPr>
                <w:sz w:val="16"/>
                <w:szCs w:val="16"/>
              </w:rPr>
              <w:t>Citi</w:t>
            </w:r>
          </w:p>
        </w:tc>
        <w:tc>
          <w:tcPr>
            <w:tcW w:w="1013"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ind w:left="110"/>
              <w:rPr>
                <w:sz w:val="16"/>
                <w:szCs w:val="16"/>
              </w:rPr>
            </w:pPr>
            <w:r w:rsidRPr="00C729DF">
              <w:rPr>
                <w:sz w:val="16"/>
                <w:szCs w:val="16"/>
              </w:rPr>
              <w:t>Piejaukumi</w:t>
            </w:r>
            <w:r>
              <w:rPr>
                <w:sz w:val="16"/>
                <w:szCs w:val="16"/>
              </w:rPr>
              <w:t>,</w:t>
            </w:r>
          </w:p>
          <w:p w:rsidR="004618CF" w:rsidRPr="00C729DF" w:rsidRDefault="004618CF" w:rsidP="003A5111">
            <w:pPr>
              <w:shd w:val="clear" w:color="auto" w:fill="FFFFFF"/>
              <w:spacing w:line="360" w:lineRule="auto"/>
              <w:ind w:left="110"/>
              <w:rPr>
                <w:sz w:val="16"/>
                <w:szCs w:val="16"/>
              </w:rPr>
            </w:pPr>
            <w:r>
              <w:rPr>
                <w:sz w:val="16"/>
                <w:szCs w:val="16"/>
              </w:rPr>
              <w:t xml:space="preserve"> ne vairāk</w:t>
            </w:r>
          </w:p>
        </w:tc>
        <w:tc>
          <w:tcPr>
            <w:tcW w:w="552" w:type="dxa"/>
            <w:vMerge w:val="restart"/>
            <w:tcBorders>
              <w:top w:val="single" w:sz="6" w:space="0" w:color="auto"/>
              <w:left w:val="single" w:sz="6" w:space="0" w:color="auto"/>
              <w:right w:val="single" w:sz="6" w:space="0" w:color="auto"/>
            </w:tcBorders>
            <w:shd w:val="clear" w:color="auto" w:fill="FFFFFF"/>
            <w:textDirection w:val="btLr"/>
          </w:tcPr>
          <w:p w:rsidR="004618CF" w:rsidRPr="00C729DF" w:rsidRDefault="004618CF" w:rsidP="003A5111">
            <w:pPr>
              <w:widowControl w:val="0"/>
              <w:shd w:val="clear" w:color="auto" w:fill="FFFFFF"/>
              <w:autoSpaceDE w:val="0"/>
              <w:autoSpaceDN w:val="0"/>
              <w:adjustRightInd w:val="0"/>
              <w:spacing w:line="360" w:lineRule="auto"/>
              <w:ind w:left="113" w:right="113"/>
              <w:jc w:val="center"/>
              <w:rPr>
                <w:sz w:val="16"/>
                <w:szCs w:val="16"/>
              </w:rPr>
            </w:pPr>
            <w:r w:rsidRPr="00C729DF">
              <w:rPr>
                <w:sz w:val="16"/>
                <w:szCs w:val="16"/>
              </w:rPr>
              <w:t xml:space="preserve">Kušanas </w:t>
            </w:r>
            <w:r>
              <w:rPr>
                <w:sz w:val="16"/>
                <w:szCs w:val="16"/>
              </w:rPr>
              <w:t>sākums</w:t>
            </w:r>
          </w:p>
        </w:tc>
        <w:tc>
          <w:tcPr>
            <w:tcW w:w="756" w:type="dxa"/>
            <w:vMerge w:val="restart"/>
            <w:tcBorders>
              <w:top w:val="single" w:sz="6" w:space="0" w:color="auto"/>
              <w:left w:val="single" w:sz="6" w:space="0" w:color="auto"/>
              <w:right w:val="single" w:sz="6" w:space="0" w:color="auto"/>
            </w:tcBorders>
            <w:shd w:val="clear" w:color="auto" w:fill="FFFFFF"/>
            <w:textDirection w:val="btLr"/>
          </w:tcPr>
          <w:p w:rsidR="004618CF" w:rsidRPr="00C729DF" w:rsidRDefault="004618CF" w:rsidP="003A5111">
            <w:pPr>
              <w:shd w:val="clear" w:color="auto" w:fill="FFFFFF"/>
              <w:spacing w:line="360" w:lineRule="auto"/>
              <w:ind w:left="113" w:right="113"/>
              <w:rPr>
                <w:sz w:val="16"/>
                <w:szCs w:val="16"/>
              </w:rPr>
            </w:pPr>
            <w:r w:rsidRPr="00C729DF">
              <w:rPr>
                <w:sz w:val="16"/>
                <w:szCs w:val="16"/>
              </w:rPr>
              <w:t>Pilnīga</w:t>
            </w:r>
            <w:r>
              <w:rPr>
                <w:sz w:val="16"/>
                <w:szCs w:val="16"/>
              </w:rPr>
              <w:t xml:space="preserve"> izkušana</w:t>
            </w:r>
          </w:p>
        </w:tc>
      </w:tr>
      <w:tr w:rsidR="004618CF" w:rsidTr="003A5111">
        <w:trPr>
          <w:trHeight w:hRule="exact" w:val="334"/>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71"/>
            </w:pPr>
            <w:r>
              <w:rPr>
                <w:b/>
                <w:bCs/>
                <w:sz w:val="18"/>
                <w:szCs w:val="18"/>
              </w:rPr>
              <w:t>\</w:t>
            </w:r>
          </w:p>
        </w:tc>
        <w:tc>
          <w:tcPr>
            <w:tcW w:w="547"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466"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52" w:type="dxa"/>
            <w:vMerge/>
            <w:tcBorders>
              <w:left w:val="single" w:sz="6" w:space="0" w:color="auto"/>
              <w:right w:val="single" w:sz="6" w:space="0" w:color="auto"/>
            </w:tcBorders>
            <w:shd w:val="clear" w:color="auto" w:fill="FFFFFF"/>
          </w:tcPr>
          <w:p w:rsidR="004618CF" w:rsidRDefault="004618CF" w:rsidP="003A5111">
            <w:pPr>
              <w:widowControl w:val="0"/>
              <w:shd w:val="clear" w:color="auto" w:fill="FFFFFF"/>
              <w:autoSpaceDE w:val="0"/>
              <w:autoSpaceDN w:val="0"/>
              <w:adjustRightInd w:val="0"/>
              <w:spacing w:line="360" w:lineRule="auto"/>
              <w:ind w:left="113" w:right="113"/>
              <w:jc w:val="center"/>
            </w:pPr>
          </w:p>
        </w:tc>
        <w:tc>
          <w:tcPr>
            <w:tcW w:w="756" w:type="dxa"/>
            <w:vMerge/>
            <w:tcBorders>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r>
      <w:tr w:rsidR="004618CF" w:rsidTr="003A5111">
        <w:trPr>
          <w:cantSplit/>
          <w:trHeight w:hRule="exact" w:val="267"/>
          <w:jc w:val="center"/>
        </w:trPr>
        <w:tc>
          <w:tcPr>
            <w:tcW w:w="1135"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pPr>
          </w:p>
        </w:tc>
        <w:tc>
          <w:tcPr>
            <w:tcW w:w="850"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pPr>
          </w:p>
        </w:tc>
        <w:tc>
          <w:tcPr>
            <w:tcW w:w="583"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pPr>
          </w:p>
        </w:tc>
        <w:tc>
          <w:tcPr>
            <w:tcW w:w="811"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pPr>
          </w:p>
        </w:tc>
        <w:tc>
          <w:tcPr>
            <w:tcW w:w="547"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ind w:left="86"/>
            </w:pPr>
            <w:r>
              <w:rPr>
                <w:sz w:val="14"/>
                <w:szCs w:val="14"/>
              </w:rPr>
              <w:t>Fe</w:t>
            </w:r>
          </w:p>
        </w:tc>
        <w:tc>
          <w:tcPr>
            <w:tcW w:w="466"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ind w:left="43"/>
            </w:pPr>
            <w:r>
              <w:rPr>
                <w:sz w:val="14"/>
                <w:szCs w:val="14"/>
              </w:rPr>
              <w:t>Pb</w:t>
            </w:r>
          </w:p>
        </w:tc>
        <w:tc>
          <w:tcPr>
            <w:tcW w:w="552" w:type="dxa"/>
            <w:vMerge/>
            <w:tcBorders>
              <w:left w:val="single" w:sz="6" w:space="0" w:color="auto"/>
              <w:bottom w:val="single" w:sz="6" w:space="0" w:color="auto"/>
              <w:right w:val="single" w:sz="6" w:space="0" w:color="auto"/>
            </w:tcBorders>
            <w:shd w:val="clear" w:color="auto" w:fill="FFFFFF"/>
            <w:textDirection w:val="btLr"/>
          </w:tcPr>
          <w:p w:rsidR="004618CF" w:rsidRPr="00C729DF" w:rsidRDefault="004618CF" w:rsidP="003A5111">
            <w:pPr>
              <w:shd w:val="clear" w:color="auto" w:fill="FFFFFF"/>
              <w:spacing w:line="360" w:lineRule="auto"/>
              <w:ind w:left="113" w:right="113"/>
              <w:jc w:val="center"/>
              <w:rPr>
                <w:sz w:val="16"/>
                <w:szCs w:val="16"/>
              </w:rPr>
            </w:pPr>
          </w:p>
        </w:tc>
        <w:tc>
          <w:tcPr>
            <w:tcW w:w="756"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pPr>
          </w:p>
        </w:tc>
      </w:tr>
      <w:tr w:rsidR="004618CF" w:rsidTr="003A5111">
        <w:trPr>
          <w:trHeight w:hRule="exact" w:val="264"/>
          <w:jc w:val="center"/>
        </w:trPr>
        <w:tc>
          <w:tcPr>
            <w:tcW w:w="1135"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lang w:val="ru-RU"/>
              </w:rPr>
              <w:t>ПМЦ</w:t>
            </w:r>
            <w:r>
              <w:rPr>
                <w:sz w:val="14"/>
                <w:szCs w:val="14"/>
              </w:rPr>
              <w:t>36</w:t>
            </w:r>
          </w:p>
        </w:tc>
        <w:tc>
          <w:tcPr>
            <w:tcW w:w="850"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34"/>
            </w:pPr>
            <w:r>
              <w:rPr>
                <w:sz w:val="14"/>
                <w:szCs w:val="14"/>
              </w:rPr>
              <w:t>34-38</w:t>
            </w:r>
          </w:p>
        </w:tc>
        <w:tc>
          <w:tcPr>
            <w:tcW w:w="583"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10"/>
            </w:pPr>
            <w:r>
              <w:rPr>
                <w:b/>
                <w:bCs/>
                <w:sz w:val="18"/>
                <w:szCs w:val="18"/>
              </w:rPr>
              <w:t>_</w:t>
            </w:r>
          </w:p>
        </w:tc>
        <w:tc>
          <w:tcPr>
            <w:tcW w:w="552"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_</w:t>
            </w:r>
          </w:p>
        </w:tc>
        <w:tc>
          <w:tcPr>
            <w:tcW w:w="811"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35"/>
            </w:pPr>
            <w:r>
              <w:rPr>
                <w:b/>
                <w:bCs/>
                <w:sz w:val="18"/>
                <w:szCs w:val="18"/>
              </w:rPr>
              <w:t>_</w:t>
            </w:r>
          </w:p>
        </w:tc>
        <w:tc>
          <w:tcPr>
            <w:tcW w:w="547"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8"/>
            </w:pPr>
            <w:r>
              <w:rPr>
                <w:sz w:val="14"/>
                <w:szCs w:val="14"/>
              </w:rPr>
              <w:t>0,1</w:t>
            </w:r>
          </w:p>
        </w:tc>
        <w:tc>
          <w:tcPr>
            <w:tcW w:w="466"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9"/>
            </w:pPr>
            <w:r>
              <w:rPr>
                <w:sz w:val="14"/>
                <w:szCs w:val="14"/>
              </w:rPr>
              <w:t>0,5</w:t>
            </w:r>
          </w:p>
        </w:tc>
        <w:tc>
          <w:tcPr>
            <w:tcW w:w="552"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800</w:t>
            </w:r>
          </w:p>
        </w:tc>
        <w:tc>
          <w:tcPr>
            <w:tcW w:w="756" w:type="dxa"/>
            <w:tcBorders>
              <w:top w:val="single" w:sz="6" w:space="0" w:color="auto"/>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8"/>
            </w:pPr>
            <w:r>
              <w:rPr>
                <w:sz w:val="14"/>
                <w:szCs w:val="14"/>
              </w:rPr>
              <w:t>825</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
            </w:pPr>
            <w:r>
              <w:rPr>
                <w:sz w:val="14"/>
                <w:szCs w:val="14"/>
                <w:lang w:val="ru-RU"/>
              </w:rPr>
              <w:t>ЛМЦ</w:t>
            </w:r>
            <w:r>
              <w:rPr>
                <w:sz w:val="14"/>
                <w:szCs w:val="14"/>
              </w:rPr>
              <w:t>.58-5</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38"/>
            </w:pPr>
            <w:r>
              <w:rPr>
                <w:sz w:val="14"/>
                <w:szCs w:val="14"/>
              </w:rPr>
              <w:t>57—60</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hyphen" w:pos="346"/>
              </w:tabs>
              <w:spacing w:line="360" w:lineRule="auto"/>
              <w:ind w:left="110"/>
            </w:pPr>
            <w:r>
              <w:rPr>
                <w:b/>
                <w:bCs/>
                <w:sz w:val="18"/>
                <w:szCs w:val="18"/>
              </w:rPr>
              <w:tab/>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6"/>
                <w:szCs w:val="16"/>
              </w:rPr>
              <w:t>3,5-5</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35"/>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right"/>
            </w:pPr>
            <w:r>
              <w:rPr>
                <w:spacing w:val="-4"/>
                <w:sz w:val="14"/>
                <w:szCs w:val="14"/>
              </w:rPr>
              <w:t>0,5—1,0</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9"/>
            </w:pPr>
            <w:r>
              <w:rPr>
                <w:sz w:val="14"/>
                <w:szCs w:val="14"/>
              </w:rPr>
              <w:t>1,0</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b/>
                <w:bCs/>
                <w:sz w:val="18"/>
                <w:szCs w:val="18"/>
              </w:rPr>
              <w:t>—</w:t>
            </w:r>
          </w:p>
        </w:tc>
        <w:tc>
          <w:tcPr>
            <w:tcW w:w="75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62"/>
            </w:pPr>
            <w:r>
              <w:rPr>
                <w:sz w:val="14"/>
                <w:szCs w:val="14"/>
              </w:rPr>
              <w:t>850</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lang w:val="ru-RU"/>
              </w:rPr>
              <w:t>ПМЦ</w:t>
            </w:r>
            <w:r>
              <w:rPr>
                <w:sz w:val="14"/>
                <w:szCs w:val="14"/>
              </w:rPr>
              <w:t xml:space="preserve"> 48</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38"/>
            </w:pPr>
            <w:r>
              <w:rPr>
                <w:sz w:val="14"/>
                <w:szCs w:val="14"/>
              </w:rPr>
              <w:t>46-50</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15"/>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10"/>
            </w:pPr>
            <w:r>
              <w:rPr>
                <w:b/>
                <w:bCs/>
                <w:sz w:val="18"/>
                <w:szCs w:val="18"/>
              </w:rPr>
              <w:t>— -</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35"/>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8"/>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9"/>
            </w:pPr>
            <w:r>
              <w:rPr>
                <w:sz w:val="14"/>
                <w:szCs w:val="14"/>
              </w:rPr>
              <w:t>0,5</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850</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67"/>
            </w:pPr>
            <w:r>
              <w:rPr>
                <w:spacing w:val="-7"/>
                <w:sz w:val="14"/>
                <w:szCs w:val="14"/>
              </w:rPr>
              <w:t xml:space="preserve">865 </w:t>
            </w:r>
          </w:p>
        </w:tc>
      </w:tr>
      <w:tr w:rsidR="004618CF" w:rsidTr="003A5111">
        <w:trPr>
          <w:trHeight w:hRule="exact" w:val="12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underscore" w:pos="744"/>
              </w:tabs>
              <w:spacing w:line="360" w:lineRule="auto"/>
              <w:ind w:left="504"/>
            </w:pPr>
            <w:r>
              <w:rPr>
                <w:b/>
                <w:bCs/>
                <w:sz w:val="18"/>
                <w:szCs w:val="18"/>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20"/>
            </w:pPr>
            <w:r>
              <w:rPr>
                <w:sz w:val="14"/>
                <w:szCs w:val="14"/>
              </w:rPr>
              <w:t>54</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sz w:val="14"/>
                <w:szCs w:val="14"/>
              </w:rPr>
              <w:t>1</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 .</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30"/>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
            </w:pPr>
            <w:r>
              <w:rPr>
                <w:spacing w:val="-3"/>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860</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62"/>
            </w:pPr>
            <w:r>
              <w:rPr>
                <w:sz w:val="14"/>
                <w:szCs w:val="14"/>
              </w:rPr>
              <w:t>876</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underscore" w:pos="739"/>
              </w:tabs>
              <w:spacing w:line="360" w:lineRule="auto"/>
              <w:ind w:left="499"/>
            </w:pPr>
            <w:r>
              <w:rPr>
                <w:b/>
                <w:bCs/>
                <w:sz w:val="18"/>
                <w:szCs w:val="18"/>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20"/>
            </w:pPr>
            <w:r>
              <w:rPr>
                <w:sz w:val="14"/>
                <w:szCs w:val="14"/>
              </w:rPr>
              <w:t>50</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hyphen" w:pos="346"/>
              </w:tabs>
              <w:spacing w:line="360" w:lineRule="auto"/>
              <w:ind w:left="106"/>
            </w:pPr>
            <w:r>
              <w:rPr>
                <w:b/>
                <w:bCs/>
                <w:sz w:val="18"/>
                <w:szCs w:val="18"/>
              </w:rPr>
              <w:tab/>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10"/>
            </w:pPr>
            <w:r>
              <w:rPr>
                <w:b/>
                <w:bCs/>
                <w:sz w:val="18"/>
                <w:szCs w:val="18"/>
              </w:rPr>
              <w:t>_</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30"/>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8"/>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9"/>
            </w:pPr>
            <w:r>
              <w:rPr>
                <w:spacing w:val="-5"/>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860</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62"/>
            </w:pPr>
            <w:r>
              <w:rPr>
                <w:sz w:val="14"/>
                <w:szCs w:val="14"/>
              </w:rPr>
              <w:t>870</w:t>
            </w:r>
          </w:p>
        </w:tc>
      </w:tr>
      <w:tr w:rsidR="004618CF" w:rsidTr="003A5111">
        <w:trPr>
          <w:trHeight w:hRule="exact" w:val="134"/>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underscore" w:pos="739"/>
              </w:tabs>
              <w:spacing w:line="360" w:lineRule="auto"/>
              <w:ind w:left="499"/>
            </w:pPr>
            <w:r>
              <w:rPr>
                <w:b/>
                <w:bCs/>
                <w:sz w:val="18"/>
                <w:szCs w:val="18"/>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20"/>
            </w:pPr>
            <w:r>
              <w:rPr>
                <w:sz w:val="14"/>
                <w:szCs w:val="14"/>
              </w:rPr>
              <w:t>51,5</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1"/>
            </w:pPr>
            <w:r>
              <w:rPr>
                <w:sz w:val="14"/>
                <w:szCs w:val="14"/>
              </w:rPr>
              <w:t>3,5</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10"/>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30"/>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9"/>
            </w:pPr>
            <w:r>
              <w:rPr>
                <w:spacing w:val="-3"/>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860</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62"/>
            </w:pPr>
            <w:r>
              <w:rPr>
                <w:sz w:val="14"/>
                <w:szCs w:val="14"/>
              </w:rPr>
              <w:t>875</w:t>
            </w:r>
          </w:p>
        </w:tc>
      </w:tr>
      <w:tr w:rsidR="004618CF" w:rsidTr="003A5111">
        <w:trPr>
          <w:trHeight w:hRule="exact" w:val="139"/>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lang w:val="ru-RU"/>
              </w:rPr>
              <w:t>Л</w:t>
            </w:r>
            <w:r>
              <w:rPr>
                <w:sz w:val="14"/>
                <w:szCs w:val="14"/>
              </w:rPr>
              <w:t>K62-05J</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rPr>
              <w:t>60,5-63,5</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_</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6"/>
                <w:szCs w:val="16"/>
              </w:rPr>
              <w:t>0,3-0,7</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40"/>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0,2</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
            </w:pPr>
            <w:r>
              <w:rPr>
                <w:spacing w:val="-2"/>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b/>
                <w:bCs/>
                <w:sz w:val="18"/>
                <w:szCs w:val="18"/>
              </w:rPr>
              <w:t>—</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8"/>
            </w:pPr>
            <w:r>
              <w:rPr>
                <w:spacing w:val="-5"/>
                <w:sz w:val="14"/>
                <w:szCs w:val="14"/>
              </w:rPr>
              <w:t xml:space="preserve">905 </w:t>
            </w:r>
          </w:p>
        </w:tc>
      </w:tr>
      <w:tr w:rsidR="004618CF" w:rsidTr="003A5111">
        <w:trPr>
          <w:trHeight w:hRule="exact" w:val="12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lang w:val="ru-RU"/>
              </w:rPr>
              <w:t>ПМЦ</w:t>
            </w:r>
            <w:r>
              <w:rPr>
                <w:sz w:val="14"/>
                <w:szCs w:val="14"/>
              </w:rPr>
              <w:t xml:space="preserve"> 54</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34"/>
            </w:pPr>
            <w:r>
              <w:rPr>
                <w:sz w:val="14"/>
                <w:szCs w:val="14"/>
              </w:rPr>
              <w:t>52-56</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10"/>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10"/>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35"/>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
            </w:pPr>
            <w:r>
              <w:rPr>
                <w:sz w:val="14"/>
                <w:szCs w:val="14"/>
              </w:rPr>
              <w:t>0,5</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876</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62"/>
            </w:pPr>
            <w:r>
              <w:rPr>
                <w:sz w:val="14"/>
                <w:szCs w:val="14"/>
              </w:rPr>
              <w:t>880</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04"/>
            </w:pPr>
            <w:r>
              <w:rPr>
                <w:b/>
                <w:bCs/>
                <w:sz w:val="18"/>
                <w:szCs w:val="18"/>
              </w:rPr>
              <w:t>—</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34"/>
            </w:pPr>
            <w:r>
              <w:rPr>
                <w:sz w:val="14"/>
                <w:szCs w:val="14"/>
              </w:rPr>
              <w:t>52-59</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Pr="00F53ABE" w:rsidRDefault="004618CF" w:rsidP="003A5111">
            <w:pPr>
              <w:shd w:val="clear" w:color="auto" w:fill="FFFFFF"/>
              <w:spacing w:line="360" w:lineRule="auto"/>
              <w:ind w:left="91"/>
            </w:pPr>
            <w:r w:rsidRPr="00F53ABE">
              <w:rPr>
                <w:bCs/>
                <w:sz w:val="14"/>
                <w:szCs w:val="14"/>
              </w:rPr>
              <w:t>0,1 AI</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
            </w:pPr>
            <w:r>
              <w:rPr>
                <w:sz w:val="14"/>
                <w:szCs w:val="14"/>
              </w:rPr>
              <w:t>0,5</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871</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62"/>
            </w:pPr>
            <w:r>
              <w:rPr>
                <w:spacing w:val="-3"/>
                <w:sz w:val="14"/>
                <w:szCs w:val="14"/>
              </w:rPr>
              <w:t xml:space="preserve">882 </w:t>
            </w:r>
          </w:p>
        </w:tc>
      </w:tr>
      <w:tr w:rsidR="004618CF" w:rsidTr="003A5111">
        <w:trPr>
          <w:trHeight w:hRule="exact" w:val="125"/>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underscore" w:pos="739"/>
              </w:tabs>
              <w:spacing w:line="360" w:lineRule="auto"/>
              <w:ind w:left="499"/>
            </w:pPr>
            <w:r>
              <w:rPr>
                <w:b/>
                <w:bCs/>
                <w:sz w:val="18"/>
                <w:szCs w:val="18"/>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54"/>
            </w:pPr>
            <w:r>
              <w:rPr>
                <w:sz w:val="14"/>
                <w:szCs w:val="14"/>
              </w:rPr>
              <w:t>56</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1"/>
            </w:pPr>
            <w:r>
              <w:rPr>
                <w:sz w:val="14"/>
                <w:szCs w:val="14"/>
              </w:rPr>
              <w:t>1</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sz w:val="14"/>
                <w:szCs w:val="14"/>
              </w:rPr>
              <w:t>1</w:t>
            </w:r>
          </w:p>
        </w:tc>
        <w:tc>
          <w:tcPr>
            <w:tcW w:w="811" w:type="dxa"/>
            <w:tcBorders>
              <w:top w:val="nil"/>
              <w:left w:val="single" w:sz="6" w:space="0" w:color="auto"/>
              <w:bottom w:val="nil"/>
              <w:right w:val="single" w:sz="6" w:space="0" w:color="auto"/>
            </w:tcBorders>
            <w:shd w:val="clear" w:color="auto" w:fill="FFFFFF"/>
          </w:tcPr>
          <w:p w:rsidR="004618CF" w:rsidRPr="00F53ABE" w:rsidRDefault="004618CF" w:rsidP="003A5111">
            <w:pPr>
              <w:shd w:val="clear" w:color="auto" w:fill="FFFFFF"/>
              <w:spacing w:line="360" w:lineRule="auto"/>
              <w:ind w:left="130"/>
            </w:pPr>
            <w:r w:rsidRPr="00F53ABE">
              <w:rPr>
                <w:bCs/>
                <w:sz w:val="14"/>
                <w:szCs w:val="14"/>
              </w:rPr>
              <w:t>1 Mn</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62"/>
            </w:pPr>
            <w:r>
              <w:rPr>
                <w:sz w:val="14"/>
                <w:szCs w:val="14"/>
              </w:rPr>
              <w:t>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2"/>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77"/>
            </w:pPr>
            <w:r>
              <w:rPr>
                <w:spacing w:val="-1"/>
                <w:sz w:val="14"/>
                <w:szCs w:val="14"/>
              </w:rPr>
              <w:t>865 '</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8"/>
            </w:pPr>
            <w:r>
              <w:rPr>
                <w:spacing w:val="-8"/>
                <w:sz w:val="14"/>
                <w:szCs w:val="14"/>
              </w:rPr>
              <w:t xml:space="preserve">888   </w:t>
            </w:r>
          </w:p>
        </w:tc>
      </w:tr>
      <w:tr w:rsidR="004618CF" w:rsidTr="003A5111">
        <w:trPr>
          <w:trHeight w:hRule="exact" w:val="134"/>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underscore" w:pos="739"/>
              </w:tabs>
              <w:spacing w:line="360" w:lineRule="auto"/>
              <w:ind w:left="504"/>
            </w:pPr>
            <w:r>
              <w:rPr>
                <w:b/>
                <w:bCs/>
                <w:sz w:val="18"/>
                <w:szCs w:val="18"/>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58"/>
            </w:pPr>
            <w:r>
              <w:rPr>
                <w:sz w:val="14"/>
                <w:szCs w:val="14"/>
              </w:rPr>
              <w:t>60</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sz w:val="14"/>
                <w:szCs w:val="14"/>
              </w:rPr>
              <w:t>1</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10"/>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Pr="00F53ABE" w:rsidRDefault="004618CF" w:rsidP="003A5111">
            <w:pPr>
              <w:shd w:val="clear" w:color="auto" w:fill="FFFFFF"/>
              <w:spacing w:line="360" w:lineRule="auto"/>
              <w:ind w:left="226"/>
            </w:pPr>
            <w:r w:rsidRPr="00F53ABE">
              <w:rPr>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
            </w:pPr>
            <w:r>
              <w:rPr>
                <w:spacing w:val="-5"/>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880</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8"/>
            </w:pPr>
            <w:r>
              <w:rPr>
                <w:spacing w:val="-2"/>
                <w:sz w:val="14"/>
                <w:szCs w:val="14"/>
              </w:rPr>
              <w:t xml:space="preserve">890 </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99"/>
            </w:pPr>
            <w:r>
              <w:rPr>
                <w:b/>
                <w:bCs/>
                <w:sz w:val="18"/>
                <w:szCs w:val="18"/>
              </w:rPr>
              <w:t>—</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58"/>
            </w:pPr>
            <w:r>
              <w:rPr>
                <w:sz w:val="14"/>
                <w:szCs w:val="14"/>
              </w:rPr>
              <w:t>60</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6"/>
            </w:pPr>
            <w:r>
              <w:rPr>
                <w:b/>
                <w:bCs/>
                <w:sz w:val="18"/>
                <w:szCs w:val="18"/>
              </w:rPr>
              <w:t>_</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26"/>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
            </w:pPr>
            <w:r>
              <w:rPr>
                <w:spacing w:val="-5"/>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885</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8"/>
            </w:pPr>
            <w:r>
              <w:rPr>
                <w:sz w:val="14"/>
                <w:szCs w:val="14"/>
              </w:rPr>
              <w:t>890</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underscore" w:pos="739"/>
              </w:tabs>
              <w:spacing w:line="360" w:lineRule="auto"/>
              <w:ind w:left="504"/>
            </w:pPr>
            <w:r>
              <w:rPr>
                <w:b/>
                <w:bCs/>
                <w:sz w:val="18"/>
                <w:szCs w:val="18"/>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4"/>
            </w:pPr>
            <w:r>
              <w:rPr>
                <w:sz w:val="14"/>
                <w:szCs w:val="14"/>
              </w:rPr>
              <w:t>59-61</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6"/>
                <w:szCs w:val="16"/>
              </w:rPr>
              <w:t>0,2-0,5</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1,0 Ag</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8"/>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2"/>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893</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8"/>
            </w:pPr>
            <w:r>
              <w:rPr>
                <w:sz w:val="14"/>
                <w:szCs w:val="14"/>
              </w:rPr>
              <w:t>896</w:t>
            </w:r>
          </w:p>
        </w:tc>
      </w:tr>
      <w:tr w:rsidR="004618CF" w:rsidTr="003A5111">
        <w:trPr>
          <w:trHeight w:hRule="exact" w:val="134"/>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99"/>
            </w:pPr>
            <w:r>
              <w:rPr>
                <w:b/>
                <w:bCs/>
                <w:sz w:val="18"/>
                <w:szCs w:val="18"/>
              </w:rPr>
              <w:t>—</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10"/>
            </w:pPr>
            <w:r>
              <w:rPr>
                <w:sz w:val="14"/>
                <w:szCs w:val="14"/>
              </w:rPr>
              <w:t>61,4</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3"/>
            </w:pPr>
            <w:r>
              <w:rPr>
                <w:sz w:val="14"/>
                <w:szCs w:val="14"/>
              </w:rPr>
              <w:t>6,6 Mn</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3"/>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b/>
                <w:bCs/>
                <w:sz w:val="18"/>
                <w:szCs w:val="18"/>
              </w:rPr>
              <w:t>—</w:t>
            </w:r>
          </w:p>
        </w:tc>
        <w:tc>
          <w:tcPr>
            <w:tcW w:w="75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8"/>
            </w:pPr>
            <w:r>
              <w:rPr>
                <w:sz w:val="14"/>
                <w:szCs w:val="14"/>
              </w:rPr>
              <w:t>898</w:t>
            </w:r>
          </w:p>
        </w:tc>
      </w:tr>
      <w:tr w:rsidR="004618CF" w:rsidTr="003A5111">
        <w:trPr>
          <w:trHeight w:hRule="exact" w:val="125"/>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underscore" w:pos="739"/>
              </w:tabs>
              <w:spacing w:line="360" w:lineRule="auto"/>
              <w:ind w:left="499"/>
            </w:pPr>
            <w:r>
              <w:rPr>
                <w:b/>
                <w:bCs/>
                <w:sz w:val="18"/>
                <w:szCs w:val="18"/>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9"/>
            </w:pPr>
            <w:r>
              <w:rPr>
                <w:sz w:val="14"/>
                <w:szCs w:val="14"/>
              </w:rPr>
              <w:t>62—68</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77"/>
            </w:pPr>
            <w:r>
              <w:rPr>
                <w:sz w:val="14"/>
                <w:szCs w:val="14"/>
              </w:rPr>
              <w:t>0,2</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86"/>
            </w:pPr>
            <w:r>
              <w:rPr>
                <w:sz w:val="14"/>
                <w:szCs w:val="14"/>
              </w:rPr>
              <w:t>3,4</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rPr>
              <w:t>1,2—2 Mn</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
            </w:pPr>
            <w:r>
              <w:rPr>
                <w:spacing w:val="-5"/>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830</w:t>
            </w:r>
          </w:p>
        </w:tc>
        <w:tc>
          <w:tcPr>
            <w:tcW w:w="75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62"/>
            </w:pPr>
            <w:r>
              <w:rPr>
                <w:sz w:val="14"/>
                <w:szCs w:val="14"/>
              </w:rPr>
              <w:t>900</w:t>
            </w:r>
          </w:p>
        </w:tc>
      </w:tr>
      <w:tr w:rsidR="004618CF" w:rsidTr="003A5111">
        <w:trPr>
          <w:trHeight w:hRule="exact" w:val="125"/>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underscore" w:pos="739"/>
              </w:tabs>
              <w:spacing w:line="360" w:lineRule="auto"/>
              <w:ind w:left="499"/>
            </w:pPr>
            <w:r>
              <w:rPr>
                <w:b/>
                <w:bCs/>
                <w:sz w:val="18"/>
                <w:szCs w:val="18"/>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9"/>
            </w:pPr>
            <w:r>
              <w:rPr>
                <w:sz w:val="14"/>
                <w:szCs w:val="14"/>
              </w:rPr>
              <w:t>57</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86"/>
            </w:pPr>
            <w:r>
              <w:rPr>
                <w:sz w:val="14"/>
                <w:szCs w:val="14"/>
              </w:rPr>
              <w:t>1</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26"/>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8"/>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3"/>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880</w:t>
            </w:r>
          </w:p>
        </w:tc>
        <w:tc>
          <w:tcPr>
            <w:tcW w:w="75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8"/>
            </w:pPr>
            <w:r>
              <w:rPr>
                <w:sz w:val="14"/>
                <w:szCs w:val="14"/>
              </w:rPr>
              <w:t>900</w:t>
            </w:r>
          </w:p>
        </w:tc>
      </w:tr>
      <w:tr w:rsidR="004618CF" w:rsidTr="003A5111">
        <w:trPr>
          <w:trHeight w:hRule="exact" w:val="134"/>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tabs>
                <w:tab w:val="left" w:leader="underscore" w:pos="734"/>
              </w:tabs>
              <w:spacing w:line="360" w:lineRule="auto"/>
              <w:ind w:left="494"/>
            </w:pPr>
            <w:r>
              <w:rPr>
                <w:b/>
                <w:bCs/>
                <w:sz w:val="18"/>
                <w:szCs w:val="18"/>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4"/>
            </w:pPr>
            <w:r>
              <w:rPr>
                <w:sz w:val="14"/>
                <w:szCs w:val="14"/>
              </w:rPr>
              <w:t>59—61</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b/>
                <w:bCs/>
                <w:spacing w:val="-4"/>
                <w:sz w:val="14"/>
                <w:szCs w:val="14"/>
              </w:rPr>
              <w:t>0,1—0,4</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26"/>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8"/>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3"/>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890</w:t>
            </w:r>
          </w:p>
        </w:tc>
        <w:tc>
          <w:tcPr>
            <w:tcW w:w="75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8"/>
            </w:pPr>
            <w:r>
              <w:rPr>
                <w:sz w:val="14"/>
                <w:szCs w:val="14"/>
              </w:rPr>
              <w:t>900</w:t>
            </w:r>
          </w:p>
        </w:tc>
      </w:tr>
      <w:tr w:rsidR="004618CF" w:rsidTr="003A5111">
        <w:trPr>
          <w:trHeight w:hRule="exact" w:val="134"/>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
            </w:pPr>
            <w:r>
              <w:rPr>
                <w:sz w:val="14"/>
                <w:szCs w:val="14"/>
              </w:rPr>
              <w:t>JI</w:t>
            </w:r>
            <w:r>
              <w:rPr>
                <w:sz w:val="14"/>
                <w:szCs w:val="14"/>
                <w:lang w:val="ru-RU"/>
              </w:rPr>
              <w:t>Н</w:t>
            </w:r>
            <w:r>
              <w:rPr>
                <w:sz w:val="14"/>
                <w:szCs w:val="14"/>
              </w:rPr>
              <w:t>Mu-56-5-5</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4"/>
            </w:pPr>
            <w:r>
              <w:rPr>
                <w:sz w:val="14"/>
                <w:szCs w:val="14"/>
              </w:rPr>
              <w:t>54—59</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pacing w:val="-1"/>
                <w:sz w:val="16"/>
                <w:szCs w:val="16"/>
              </w:rPr>
              <w:t>3,5-5,5</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rPr>
              <w:t>3,5—5,5 Mn</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rPr>
              <w:t>0,5-1,0</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z w:val="14"/>
                <w:szCs w:val="14"/>
              </w:rPr>
              <w:t>0,1</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b/>
                <w:bCs/>
                <w:sz w:val="18"/>
                <w:szCs w:val="18"/>
              </w:rPr>
              <w:t>—</w:t>
            </w:r>
          </w:p>
        </w:tc>
        <w:tc>
          <w:tcPr>
            <w:tcW w:w="75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8"/>
            </w:pPr>
            <w:r>
              <w:rPr>
                <w:sz w:val="14"/>
                <w:szCs w:val="14"/>
              </w:rPr>
              <w:t>900</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
            </w:pPr>
            <w:r>
              <w:rPr>
                <w:sz w:val="14"/>
                <w:szCs w:val="14"/>
              </w:rPr>
              <w:t>JlOK 62-06-04</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rPr>
              <w:t>60,5-63,5</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pacing w:val="-4"/>
                <w:sz w:val="14"/>
                <w:szCs w:val="14"/>
              </w:rPr>
              <w:t>0,4—0,6</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6"/>
                <w:szCs w:val="16"/>
              </w:rPr>
              <w:t>0,3-0,4</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21"/>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8"/>
            </w:pPr>
            <w:r>
              <w:rPr>
                <w:sz w:val="14"/>
                <w:szCs w:val="14"/>
              </w:rPr>
              <w:t>0,2</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
            </w:pPr>
            <w:r>
              <w:rPr>
                <w:sz w:val="14"/>
                <w:szCs w:val="14"/>
              </w:rPr>
              <w:t>0,1</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900</w:t>
            </w:r>
          </w:p>
        </w:tc>
        <w:tc>
          <w:tcPr>
            <w:tcW w:w="75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905</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rPr>
              <w:t>JlOK 59-1-03</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4"/>
            </w:pPr>
            <w:r>
              <w:rPr>
                <w:sz w:val="14"/>
                <w:szCs w:val="14"/>
              </w:rPr>
              <w:t>58-60</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rPr>
              <w:t>0,7-1,1</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6"/>
                <w:szCs w:val="16"/>
              </w:rPr>
              <w:t>0,2-0,4</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26"/>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8"/>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5"/>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b/>
                <w:bCs/>
                <w:sz w:val="18"/>
                <w:szCs w:val="18"/>
              </w:rPr>
              <w:t>—</w:t>
            </w:r>
          </w:p>
        </w:tc>
        <w:tc>
          <w:tcPr>
            <w:tcW w:w="75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3"/>
            </w:pPr>
            <w:r>
              <w:rPr>
                <w:sz w:val="14"/>
                <w:szCs w:val="14"/>
              </w:rPr>
              <w:t>905</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
            </w:pPr>
            <w:r>
              <w:rPr>
                <w:sz w:val="14"/>
                <w:szCs w:val="14"/>
              </w:rPr>
              <w:t>JI63</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pacing w:val="-5"/>
                <w:sz w:val="14"/>
                <w:szCs w:val="14"/>
              </w:rPr>
              <w:t>60.5—63,5</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 -</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21"/>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8"/>
            </w:pPr>
            <w:r>
              <w:rPr>
                <w:sz w:val="14"/>
                <w:szCs w:val="14"/>
              </w:rPr>
              <w:t>0,15</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5"/>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900</w:t>
            </w:r>
          </w:p>
        </w:tc>
        <w:tc>
          <w:tcPr>
            <w:tcW w:w="75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8"/>
            </w:pPr>
            <w:r>
              <w:rPr>
                <w:sz w:val="14"/>
                <w:szCs w:val="14"/>
              </w:rPr>
              <w:t>905</w:t>
            </w:r>
          </w:p>
        </w:tc>
      </w:tr>
      <w:tr w:rsidR="004618CF" w:rsidTr="003A5111">
        <w:trPr>
          <w:trHeight w:hRule="exact" w:val="125"/>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lang w:val="ru-RU"/>
              </w:rPr>
              <w:t>Г</w:t>
            </w:r>
            <w:r>
              <w:rPr>
                <w:sz w:val="14"/>
                <w:szCs w:val="14"/>
              </w:rPr>
              <w:t>OCT 16130—72</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pPr>
          </w:p>
        </w:tc>
      </w:tr>
      <w:tr w:rsidR="004618CF" w:rsidTr="003A5111">
        <w:trPr>
          <w:trHeight w:hRule="exact" w:val="125"/>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99"/>
            </w:pPr>
            <w:r>
              <w:rPr>
                <w:b/>
                <w:bCs/>
                <w:sz w:val="18"/>
                <w:szCs w:val="18"/>
              </w:rPr>
              <w:t>—</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4"/>
            </w:pPr>
            <w:r>
              <w:rPr>
                <w:sz w:val="14"/>
                <w:szCs w:val="14"/>
              </w:rPr>
              <w:t>62-64</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26"/>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3"/>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5"/>
            </w:pPr>
            <w:r>
              <w:rPr>
                <w:spacing w:val="-2"/>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902</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3"/>
            </w:pPr>
            <w:r>
              <w:rPr>
                <w:sz w:val="14"/>
                <w:szCs w:val="14"/>
              </w:rPr>
              <w:t>902</w:t>
            </w:r>
          </w:p>
        </w:tc>
      </w:tr>
      <w:tr w:rsidR="004618CF" w:rsidTr="003A5111">
        <w:trPr>
          <w:trHeight w:hRule="exact" w:val="134"/>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99"/>
            </w:pPr>
            <w:r>
              <w:rPr>
                <w:b/>
                <w:bCs/>
                <w:sz w:val="18"/>
                <w:szCs w:val="18"/>
              </w:rPr>
              <w:t>—</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49"/>
            </w:pPr>
            <w:r>
              <w:rPr>
                <w:sz w:val="14"/>
                <w:szCs w:val="14"/>
              </w:rPr>
              <w:t>47</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67"/>
            </w:pPr>
            <w:r>
              <w:rPr>
                <w:sz w:val="14"/>
                <w:szCs w:val="14"/>
              </w:rPr>
              <w:t>10,5</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1"/>
            </w:pPr>
            <w:r>
              <w:rPr>
                <w:sz w:val="14"/>
                <w:szCs w:val="14"/>
              </w:rPr>
              <w:t>1,0 Ag</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8"/>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3"/>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850</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8"/>
            </w:pPr>
            <w:r>
              <w:rPr>
                <w:sz w:val="14"/>
                <w:szCs w:val="14"/>
              </w:rPr>
              <w:t>880</w:t>
            </w:r>
          </w:p>
        </w:tc>
      </w:tr>
      <w:tr w:rsidR="004618CF" w:rsidTr="003A5111">
        <w:trPr>
          <w:trHeight w:hRule="exact" w:val="289"/>
          <w:jc w:val="center"/>
        </w:trPr>
        <w:tc>
          <w:tcPr>
            <w:tcW w:w="1135"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r>
              <w:rPr>
                <w:sz w:val="14"/>
                <w:szCs w:val="14"/>
              </w:rPr>
              <w:t>JI68</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9"/>
            </w:pPr>
            <w:r>
              <w:rPr>
                <w:sz w:val="14"/>
                <w:szCs w:val="14"/>
              </w:rPr>
              <w:t>67—70</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pP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3"/>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3"/>
                <w:sz w:val="14"/>
                <w:szCs w:val="14"/>
              </w:rPr>
              <w:t>0,03</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910</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3"/>
            </w:pPr>
            <w:r>
              <w:rPr>
                <w:sz w:val="14"/>
                <w:szCs w:val="14"/>
              </w:rPr>
              <w:t>940</w:t>
            </w:r>
          </w:p>
        </w:tc>
      </w:tr>
      <w:tr w:rsidR="004618CF" w:rsidTr="003A5111">
        <w:trPr>
          <w:trHeight w:hRule="exact" w:val="130"/>
          <w:jc w:val="center"/>
        </w:trPr>
        <w:tc>
          <w:tcPr>
            <w:tcW w:w="1135" w:type="dxa"/>
            <w:tcBorders>
              <w:top w:val="nil"/>
              <w:left w:val="single" w:sz="6" w:space="0" w:color="auto"/>
              <w:bottom w:val="nil"/>
              <w:right w:val="single" w:sz="6" w:space="0" w:color="auto"/>
            </w:tcBorders>
            <w:shd w:val="clear" w:color="auto" w:fill="FFFFFF"/>
          </w:tcPr>
          <w:p w:rsidR="004618CF" w:rsidRPr="00F53ABE" w:rsidRDefault="004618CF" w:rsidP="003A5111">
            <w:pPr>
              <w:shd w:val="clear" w:color="auto" w:fill="FFFFFF"/>
              <w:spacing w:line="360" w:lineRule="auto"/>
              <w:rPr>
                <w:sz w:val="14"/>
                <w:szCs w:val="14"/>
                <w:lang w:val="ru-RU"/>
              </w:rPr>
            </w:pPr>
            <w:r w:rsidRPr="00F53ABE">
              <w:rPr>
                <w:sz w:val="14"/>
                <w:szCs w:val="14"/>
                <w:lang w:val="ru-RU"/>
              </w:rPr>
              <w:t>ГФ</w:t>
            </w:r>
            <w:r>
              <w:rPr>
                <w:sz w:val="14"/>
                <w:szCs w:val="14"/>
                <w:lang w:val="ru-RU"/>
              </w:rPr>
              <w:t>К</w:t>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4"/>
            </w:pPr>
            <w:r>
              <w:rPr>
                <w:sz w:val="14"/>
                <w:szCs w:val="14"/>
              </w:rPr>
              <w:t>62—71</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9"/>
            </w:pPr>
            <w:r>
              <w:rPr>
                <w:sz w:val="14"/>
                <w:szCs w:val="14"/>
              </w:rPr>
              <w:t>3—4</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9"/>
            </w:pPr>
            <w:r>
              <w:rPr>
                <w:sz w:val="14"/>
                <w:szCs w:val="14"/>
              </w:rPr>
              <w:t>4-5</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34"/>
            </w:pPr>
            <w:r>
              <w:rPr>
                <w:sz w:val="14"/>
                <w:szCs w:val="14"/>
              </w:rPr>
              <w:t>5—6 Mn</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4"/>
            </w:pPr>
            <w:r>
              <w:rPr>
                <w:sz w:val="14"/>
                <w:szCs w:val="14"/>
              </w:rPr>
              <w:t>5-7</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pacing w:val="-5"/>
                <w:sz w:val="14"/>
                <w:szCs w:val="14"/>
              </w:rPr>
              <w:t>0,08</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935</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3"/>
            </w:pPr>
            <w:r>
              <w:rPr>
                <w:sz w:val="14"/>
                <w:szCs w:val="14"/>
              </w:rPr>
              <w:t>955</w:t>
            </w:r>
          </w:p>
        </w:tc>
      </w:tr>
      <w:tr w:rsidR="004618CF" w:rsidTr="003A5111">
        <w:trPr>
          <w:trHeight w:hRule="exact" w:val="125"/>
          <w:jc w:val="center"/>
        </w:trPr>
        <w:tc>
          <w:tcPr>
            <w:tcW w:w="1135" w:type="dxa"/>
            <w:tcBorders>
              <w:top w:val="nil"/>
              <w:left w:val="single" w:sz="6" w:space="0" w:color="auto"/>
              <w:bottom w:val="nil"/>
              <w:right w:val="single" w:sz="6" w:space="0" w:color="auto"/>
            </w:tcBorders>
            <w:shd w:val="clear" w:color="auto" w:fill="FFFFFF"/>
          </w:tcPr>
          <w:p w:rsidR="004618CF" w:rsidRPr="00F53ABE" w:rsidRDefault="004618CF" w:rsidP="003A5111">
            <w:pPr>
              <w:shd w:val="clear" w:color="auto" w:fill="FFFFFF"/>
              <w:tabs>
                <w:tab w:val="left" w:leader="underscore" w:pos="734"/>
              </w:tabs>
              <w:spacing w:line="360" w:lineRule="auto"/>
              <w:ind w:left="494"/>
              <w:rPr>
                <w:sz w:val="16"/>
                <w:szCs w:val="16"/>
              </w:rPr>
            </w:pPr>
            <w:r w:rsidRPr="00F53ABE">
              <w:rPr>
                <w:b/>
                <w:bCs/>
                <w:sz w:val="16"/>
                <w:szCs w:val="16"/>
              </w:rPr>
              <w:tab/>
            </w:r>
          </w:p>
        </w:tc>
        <w:tc>
          <w:tcPr>
            <w:tcW w:w="850"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4"/>
            </w:pPr>
            <w:r>
              <w:rPr>
                <w:sz w:val="14"/>
                <w:szCs w:val="14"/>
              </w:rPr>
              <w:t>68—71</w:t>
            </w:r>
          </w:p>
        </w:tc>
        <w:tc>
          <w:tcPr>
            <w:tcW w:w="583"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1"/>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811"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230"/>
            </w:pPr>
            <w:r>
              <w:rPr>
                <w:b/>
                <w:bCs/>
                <w:sz w:val="18"/>
                <w:szCs w:val="18"/>
              </w:rPr>
              <w:t>—</w:t>
            </w:r>
          </w:p>
        </w:tc>
        <w:tc>
          <w:tcPr>
            <w:tcW w:w="547"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48"/>
            </w:pPr>
            <w:r>
              <w:rPr>
                <w:sz w:val="14"/>
                <w:szCs w:val="14"/>
              </w:rPr>
              <w:t>0,1</w:t>
            </w:r>
          </w:p>
        </w:tc>
        <w:tc>
          <w:tcPr>
            <w:tcW w:w="466"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ind w:left="10"/>
            </w:pPr>
            <w:r>
              <w:rPr>
                <w:sz w:val="14"/>
                <w:szCs w:val="14"/>
              </w:rPr>
              <w:t>0,3</w:t>
            </w:r>
          </w:p>
        </w:tc>
        <w:tc>
          <w:tcPr>
            <w:tcW w:w="552" w:type="dxa"/>
            <w:tcBorders>
              <w:top w:val="nil"/>
              <w:left w:val="single" w:sz="6" w:space="0" w:color="auto"/>
              <w:bottom w:val="nil"/>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904</w:t>
            </w:r>
          </w:p>
        </w:tc>
        <w:tc>
          <w:tcPr>
            <w:tcW w:w="756" w:type="dxa"/>
            <w:tcBorders>
              <w:top w:val="nil"/>
              <w:left w:val="single" w:sz="6" w:space="0" w:color="auto"/>
              <w:bottom w:val="nil"/>
              <w:right w:val="nil"/>
            </w:tcBorders>
            <w:shd w:val="clear" w:color="auto" w:fill="FFFFFF"/>
          </w:tcPr>
          <w:p w:rsidR="004618CF" w:rsidRDefault="004618CF" w:rsidP="003A5111">
            <w:pPr>
              <w:shd w:val="clear" w:color="auto" w:fill="FFFFFF"/>
              <w:spacing w:line="360" w:lineRule="auto"/>
              <w:ind w:left="58"/>
            </w:pPr>
            <w:r>
              <w:rPr>
                <w:sz w:val="14"/>
                <w:szCs w:val="14"/>
              </w:rPr>
              <w:t>960</w:t>
            </w:r>
          </w:p>
        </w:tc>
      </w:tr>
      <w:tr w:rsidR="004618CF" w:rsidTr="003A5111">
        <w:trPr>
          <w:trHeight w:hRule="exact" w:val="513"/>
          <w:jc w:val="center"/>
        </w:trPr>
        <w:tc>
          <w:tcPr>
            <w:tcW w:w="1135"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ind w:left="494"/>
            </w:pPr>
            <w:r>
              <w:rPr>
                <w:b/>
                <w:bCs/>
                <w:sz w:val="18"/>
                <w:szCs w:val="18"/>
              </w:rPr>
              <w:t>—</w:t>
            </w:r>
          </w:p>
        </w:tc>
        <w:tc>
          <w:tcPr>
            <w:tcW w:w="850"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pPr>
            <w:r>
              <w:rPr>
                <w:spacing w:val="-5"/>
                <w:sz w:val="14"/>
                <w:szCs w:val="14"/>
              </w:rPr>
              <w:t>57,4—60,3</w:t>
            </w:r>
          </w:p>
        </w:tc>
        <w:tc>
          <w:tcPr>
            <w:tcW w:w="583"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ind w:left="96"/>
            </w:pPr>
            <w:r>
              <w:rPr>
                <w:b/>
                <w:bCs/>
                <w:sz w:val="18"/>
                <w:szCs w:val="18"/>
              </w:rPr>
              <w:t>—</w:t>
            </w:r>
          </w:p>
        </w:tc>
        <w:tc>
          <w:tcPr>
            <w:tcW w:w="552"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pPr>
          </w:p>
        </w:tc>
        <w:tc>
          <w:tcPr>
            <w:tcW w:w="552"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ind w:left="72"/>
            </w:pPr>
            <w:r>
              <w:rPr>
                <w:sz w:val="14"/>
                <w:szCs w:val="14"/>
              </w:rPr>
              <w:t>5,0</w:t>
            </w:r>
          </w:p>
        </w:tc>
        <w:tc>
          <w:tcPr>
            <w:tcW w:w="811"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ind w:left="221"/>
            </w:pPr>
            <w:r>
              <w:rPr>
                <w:b/>
                <w:bCs/>
                <w:sz w:val="18"/>
                <w:szCs w:val="18"/>
              </w:rPr>
              <w:t>—</w:t>
            </w:r>
          </w:p>
        </w:tc>
        <w:tc>
          <w:tcPr>
            <w:tcW w:w="547"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ind w:left="91"/>
            </w:pPr>
            <w:r>
              <w:rPr>
                <w:b/>
                <w:bCs/>
                <w:sz w:val="18"/>
                <w:szCs w:val="18"/>
              </w:rPr>
              <w:t>—</w:t>
            </w:r>
          </w:p>
        </w:tc>
        <w:tc>
          <w:tcPr>
            <w:tcW w:w="466"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ind w:left="53"/>
            </w:pPr>
            <w:r>
              <w:rPr>
                <w:b/>
                <w:bCs/>
                <w:sz w:val="18"/>
                <w:szCs w:val="18"/>
              </w:rPr>
              <w:t>—</w:t>
            </w:r>
          </w:p>
        </w:tc>
        <w:tc>
          <w:tcPr>
            <w:tcW w:w="552" w:type="dxa"/>
            <w:tcBorders>
              <w:top w:val="nil"/>
              <w:left w:val="single" w:sz="6" w:space="0" w:color="auto"/>
              <w:bottom w:val="single" w:sz="6" w:space="0" w:color="auto"/>
              <w:right w:val="single" w:sz="6" w:space="0" w:color="auto"/>
            </w:tcBorders>
            <w:shd w:val="clear" w:color="auto" w:fill="FFFFFF"/>
          </w:tcPr>
          <w:p w:rsidR="004618CF" w:rsidRDefault="004618CF" w:rsidP="003A5111">
            <w:pPr>
              <w:shd w:val="clear" w:color="auto" w:fill="FFFFFF"/>
              <w:spacing w:line="360" w:lineRule="auto"/>
              <w:jc w:val="center"/>
            </w:pPr>
            <w:r>
              <w:rPr>
                <w:sz w:val="14"/>
                <w:szCs w:val="14"/>
              </w:rPr>
              <w:t>960</w:t>
            </w:r>
          </w:p>
        </w:tc>
        <w:tc>
          <w:tcPr>
            <w:tcW w:w="756" w:type="dxa"/>
            <w:tcBorders>
              <w:top w:val="nil"/>
              <w:left w:val="single" w:sz="6" w:space="0" w:color="auto"/>
              <w:bottom w:val="single" w:sz="6" w:space="0" w:color="auto"/>
              <w:right w:val="nil"/>
            </w:tcBorders>
            <w:shd w:val="clear" w:color="auto" w:fill="FFFFFF"/>
          </w:tcPr>
          <w:p w:rsidR="004618CF" w:rsidRDefault="004618CF" w:rsidP="003A5111">
            <w:pPr>
              <w:shd w:val="clear" w:color="auto" w:fill="FFFFFF"/>
              <w:spacing w:line="360" w:lineRule="auto"/>
              <w:ind w:left="34"/>
            </w:pPr>
            <w:r>
              <w:rPr>
                <w:sz w:val="14"/>
                <w:szCs w:val="14"/>
              </w:rPr>
              <w:t xml:space="preserve"> 980  </w:t>
            </w:r>
          </w:p>
        </w:tc>
      </w:tr>
    </w:tbl>
    <w:p w:rsidR="004618CF" w:rsidRDefault="004618CF" w:rsidP="004618CF">
      <w:pPr>
        <w:ind w:firstLine="426"/>
        <w:jc w:val="center"/>
      </w:pPr>
    </w:p>
    <w:p w:rsidR="004618CF" w:rsidRDefault="004618CF" w:rsidP="003A5111">
      <w:pPr>
        <w:spacing w:line="360" w:lineRule="auto"/>
        <w:ind w:firstLine="425"/>
        <w:jc w:val="both"/>
      </w:pPr>
      <w:r>
        <w:t xml:space="preserve">Lai palielinātu vara- cinka lodmetālu stiprību, to sastāvam pievieno niķeli, mangānu, siliciju.  </w:t>
      </w:r>
    </w:p>
    <w:p w:rsidR="004618CF" w:rsidRPr="003715EF" w:rsidRDefault="00D6454B" w:rsidP="003715EF">
      <w:pPr>
        <w:pStyle w:val="ListParagraph"/>
        <w:numPr>
          <w:ilvl w:val="1"/>
          <w:numId w:val="19"/>
        </w:numPr>
        <w:spacing w:line="360" w:lineRule="auto"/>
        <w:jc w:val="center"/>
      </w:pPr>
      <w:r>
        <w:t xml:space="preserve"> </w:t>
      </w:r>
      <w:r w:rsidR="004618CF" w:rsidRPr="003715EF">
        <w:t>Vara-niķeļa lodmetāls.</w:t>
      </w:r>
    </w:p>
    <w:p w:rsidR="004618CF" w:rsidRDefault="004618CF" w:rsidP="003A5111">
      <w:pPr>
        <w:spacing w:line="360" w:lineRule="auto"/>
        <w:ind w:firstLine="425"/>
        <w:jc w:val="both"/>
      </w:pPr>
      <w:r w:rsidRPr="0095055D">
        <w:t>Varš ar niķeli veido</w:t>
      </w:r>
      <w:r>
        <w:t xml:space="preserve"> cietus šķīdumus. Karstumizturības un stiprības palielināšanai pie temperatūras paaugstināšanas vara-niķeļa lodmetālam pievieno hromu, mangānu, dzelzi, siliciju un alumīniju. </w:t>
      </w: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3A5111" w:rsidRDefault="003A5111" w:rsidP="003A5111">
      <w:pPr>
        <w:spacing w:line="360" w:lineRule="auto"/>
        <w:ind w:firstLine="425"/>
        <w:jc w:val="both"/>
      </w:pPr>
    </w:p>
    <w:p w:rsidR="004618CF" w:rsidRDefault="004618CF" w:rsidP="003A5111">
      <w:pPr>
        <w:spacing w:line="360" w:lineRule="auto"/>
        <w:ind w:firstLine="425"/>
        <w:jc w:val="both"/>
      </w:pPr>
      <w:r>
        <w:lastRenderedPageBreak/>
        <w:t xml:space="preserve">Tabula Nr. </w:t>
      </w:r>
      <w:r w:rsidR="003715EF">
        <w:t>4.3.</w:t>
      </w:r>
    </w:p>
    <w:p w:rsidR="004618CF" w:rsidRDefault="004618CF" w:rsidP="004618CF">
      <w:pPr>
        <w:ind w:firstLine="426"/>
        <w:jc w:val="center"/>
      </w:pPr>
      <w:r>
        <w:t>Vara – niķeļa lodmetāls tērauda izstrādājumu lodēšanai.</w:t>
      </w:r>
    </w:p>
    <w:p w:rsidR="004618CF" w:rsidRDefault="004618CF" w:rsidP="004618CF">
      <w:pPr>
        <w:ind w:firstLine="426"/>
        <w:jc w:val="center"/>
      </w:pPr>
    </w:p>
    <w:tbl>
      <w:tblPr>
        <w:tblW w:w="0" w:type="auto"/>
        <w:jc w:val="center"/>
        <w:tblInd w:w="40" w:type="dxa"/>
        <w:tblLayout w:type="fixed"/>
        <w:tblCellMar>
          <w:left w:w="40" w:type="dxa"/>
          <w:right w:w="40" w:type="dxa"/>
        </w:tblCellMar>
        <w:tblLook w:val="0000" w:firstRow="0" w:lastRow="0" w:firstColumn="0" w:lastColumn="0" w:noHBand="0" w:noVBand="0"/>
      </w:tblPr>
      <w:tblGrid>
        <w:gridCol w:w="730"/>
        <w:gridCol w:w="552"/>
        <w:gridCol w:w="1066"/>
        <w:gridCol w:w="1061"/>
        <w:gridCol w:w="1066"/>
        <w:gridCol w:w="1061"/>
        <w:gridCol w:w="946"/>
      </w:tblGrid>
      <w:tr w:rsidR="004618CF" w:rsidTr="007279D3">
        <w:trPr>
          <w:trHeight w:val="470"/>
          <w:jc w:val="center"/>
        </w:trPr>
        <w:tc>
          <w:tcPr>
            <w:tcW w:w="5536" w:type="dxa"/>
            <w:gridSpan w:val="6"/>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rPr>
                <w:sz w:val="16"/>
                <w:szCs w:val="16"/>
              </w:rPr>
            </w:pPr>
          </w:p>
          <w:p w:rsidR="004618CF" w:rsidRPr="001A4CCC" w:rsidRDefault="004618CF" w:rsidP="007279D3">
            <w:pPr>
              <w:shd w:val="clear" w:color="auto" w:fill="FFFFFF"/>
              <w:jc w:val="center"/>
              <w:rPr>
                <w:sz w:val="16"/>
                <w:szCs w:val="16"/>
              </w:rPr>
            </w:pPr>
            <w:r w:rsidRPr="001A4CCC">
              <w:rPr>
                <w:sz w:val="16"/>
                <w:szCs w:val="16"/>
              </w:rPr>
              <w:t>Elementu saturs, % (Cu-pārējais)</w:t>
            </w:r>
          </w:p>
        </w:tc>
        <w:tc>
          <w:tcPr>
            <w:tcW w:w="946"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jc w:val="center"/>
              <w:rPr>
                <w:sz w:val="16"/>
                <w:szCs w:val="16"/>
              </w:rPr>
            </w:pPr>
          </w:p>
          <w:p w:rsidR="004618CF" w:rsidRDefault="004618CF" w:rsidP="007279D3">
            <w:pPr>
              <w:shd w:val="clear" w:color="auto" w:fill="FFFFFF"/>
              <w:jc w:val="center"/>
              <w:rPr>
                <w:sz w:val="16"/>
                <w:szCs w:val="16"/>
              </w:rPr>
            </w:pPr>
            <w:r w:rsidRPr="001A4CCC">
              <w:rPr>
                <w:sz w:val="16"/>
                <w:szCs w:val="16"/>
              </w:rPr>
              <w:t>Lodēšanas tempe ratūra,</w:t>
            </w:r>
          </w:p>
          <w:p w:rsidR="004618CF" w:rsidRPr="001A4CCC" w:rsidRDefault="004618CF" w:rsidP="007279D3">
            <w:pPr>
              <w:shd w:val="clear" w:color="auto" w:fill="FFFFFF"/>
              <w:jc w:val="center"/>
              <w:rPr>
                <w:sz w:val="16"/>
                <w:szCs w:val="16"/>
              </w:rPr>
            </w:pPr>
            <w:r>
              <w:rPr>
                <w:sz w:val="16"/>
                <w:szCs w:val="16"/>
              </w:rPr>
              <w:t>°C</w:t>
            </w:r>
          </w:p>
        </w:tc>
      </w:tr>
      <w:tr w:rsidR="004618CF" w:rsidTr="007279D3">
        <w:trPr>
          <w:trHeight w:hRule="exact" w:val="187"/>
          <w:jc w:val="center"/>
        </w:trPr>
        <w:tc>
          <w:tcPr>
            <w:tcW w:w="730"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552"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1066"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1061"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1066"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1061"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946" w:type="dxa"/>
            <w:vMerge/>
            <w:tcBorders>
              <w:left w:val="single" w:sz="6" w:space="0" w:color="auto"/>
              <w:right w:val="single" w:sz="6" w:space="0" w:color="auto"/>
            </w:tcBorders>
            <w:shd w:val="clear" w:color="auto" w:fill="FFFFFF"/>
          </w:tcPr>
          <w:p w:rsidR="004618CF" w:rsidRDefault="004618CF" w:rsidP="007279D3">
            <w:pPr>
              <w:shd w:val="clear" w:color="auto" w:fill="FFFFFF"/>
              <w:jc w:val="center"/>
            </w:pPr>
          </w:p>
        </w:tc>
      </w:tr>
      <w:tr w:rsidR="004618CF" w:rsidTr="007279D3">
        <w:trPr>
          <w:trHeight w:hRule="exact" w:val="370"/>
          <w:jc w:val="center"/>
        </w:trPr>
        <w:tc>
          <w:tcPr>
            <w:tcW w:w="730" w:type="dxa"/>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39"/>
            </w:pPr>
            <w:r>
              <w:rPr>
                <w:sz w:val="14"/>
                <w:szCs w:val="14"/>
              </w:rPr>
              <w:t>Ni</w:t>
            </w:r>
          </w:p>
        </w:tc>
        <w:tc>
          <w:tcPr>
            <w:tcW w:w="552" w:type="dxa"/>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82"/>
            </w:pPr>
            <w:r>
              <w:rPr>
                <w:sz w:val="16"/>
                <w:szCs w:val="16"/>
              </w:rPr>
              <w:t>Cr</w:t>
            </w:r>
          </w:p>
        </w:tc>
        <w:tc>
          <w:tcPr>
            <w:tcW w:w="1066" w:type="dxa"/>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317"/>
            </w:pPr>
            <w:r>
              <w:rPr>
                <w:sz w:val="16"/>
                <w:szCs w:val="16"/>
              </w:rPr>
              <w:t>Mn</w:t>
            </w:r>
          </w:p>
        </w:tc>
        <w:tc>
          <w:tcPr>
            <w:tcW w:w="1061" w:type="dxa"/>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322"/>
            </w:pPr>
            <w:r>
              <w:rPr>
                <w:sz w:val="14"/>
                <w:szCs w:val="14"/>
              </w:rPr>
              <w:t>Fe</w:t>
            </w:r>
          </w:p>
        </w:tc>
        <w:tc>
          <w:tcPr>
            <w:tcW w:w="1066" w:type="dxa"/>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pPr>
            <w:r>
              <w:rPr>
                <w:sz w:val="14"/>
                <w:szCs w:val="14"/>
              </w:rPr>
              <w:t>Si</w:t>
            </w:r>
          </w:p>
        </w:tc>
        <w:tc>
          <w:tcPr>
            <w:tcW w:w="1061" w:type="dxa"/>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317"/>
            </w:pPr>
            <w:r>
              <w:rPr>
                <w:sz w:val="14"/>
                <w:szCs w:val="14"/>
              </w:rPr>
              <w:t>AI</w:t>
            </w:r>
          </w:p>
        </w:tc>
        <w:tc>
          <w:tcPr>
            <w:tcW w:w="946" w:type="dxa"/>
            <w:vMerge/>
            <w:tcBorders>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pPr>
          </w:p>
        </w:tc>
      </w:tr>
      <w:tr w:rsidR="004618CF" w:rsidTr="007279D3">
        <w:trPr>
          <w:trHeight w:hRule="exact" w:val="523"/>
          <w:jc w:val="center"/>
        </w:trPr>
        <w:tc>
          <w:tcPr>
            <w:tcW w:w="730"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ind w:left="130"/>
            </w:pPr>
            <w:r>
              <w:rPr>
                <w:sz w:val="14"/>
                <w:szCs w:val="14"/>
              </w:rPr>
              <w:t>3,0</w:t>
            </w:r>
          </w:p>
        </w:tc>
        <w:tc>
          <w:tcPr>
            <w:tcW w:w="552"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1066"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ind w:left="336"/>
            </w:pPr>
            <w:r>
              <w:rPr>
                <w:sz w:val="14"/>
                <w:szCs w:val="14"/>
              </w:rPr>
              <w:t>2,0</w:t>
            </w:r>
          </w:p>
        </w:tc>
        <w:tc>
          <w:tcPr>
            <w:tcW w:w="1061"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1066"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1061"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ind w:left="331"/>
            </w:pPr>
            <w:r>
              <w:rPr>
                <w:sz w:val="14"/>
                <w:szCs w:val="14"/>
              </w:rPr>
              <w:t>5,0</w:t>
            </w:r>
          </w:p>
        </w:tc>
        <w:tc>
          <w:tcPr>
            <w:tcW w:w="946"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1200</w:t>
            </w:r>
          </w:p>
        </w:tc>
      </w:tr>
      <w:tr w:rsidR="004618CF" w:rsidTr="007279D3">
        <w:trPr>
          <w:trHeight w:hRule="exact" w:val="211"/>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24"/>
            </w:pPr>
            <w:r>
              <w:rPr>
                <w:sz w:val="16"/>
                <w:szCs w:val="16"/>
              </w:rPr>
              <w:t>35-38</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01"/>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68"/>
            </w:pPr>
            <w:r>
              <w:rPr>
                <w:sz w:val="14"/>
                <w:szCs w:val="14"/>
              </w:rPr>
              <w:t>2,5-3,5</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63"/>
            </w:pPr>
            <w:r>
              <w:rPr>
                <w:sz w:val="14"/>
                <w:szCs w:val="14"/>
              </w:rPr>
              <w:t>2,5-3,5</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1,5</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55"/>
            </w:pPr>
            <w:r>
              <w:rPr>
                <w:b/>
                <w:bCs/>
              </w:rPr>
              <w:t>—</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1120</w:t>
            </w:r>
          </w:p>
        </w:tc>
      </w:tr>
      <w:tr w:rsidR="004618CF" w:rsidTr="007279D3">
        <w:trPr>
          <w:trHeight w:hRule="exact" w:val="216"/>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58"/>
            </w:pPr>
            <w:r>
              <w:rPr>
                <w:sz w:val="14"/>
                <w:szCs w:val="14"/>
              </w:rPr>
              <w:t>28</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20"/>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07"/>
            </w:pPr>
            <w:r>
              <w:rPr>
                <w:sz w:val="14"/>
                <w:szCs w:val="14"/>
              </w:rPr>
              <w:t>10,0</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55"/>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2,0</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1120</w:t>
            </w:r>
          </w:p>
        </w:tc>
      </w:tr>
      <w:tr w:rsidR="004618CF" w:rsidTr="007279D3">
        <w:trPr>
          <w:trHeight w:hRule="exact" w:val="211"/>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24"/>
            </w:pPr>
            <w:r>
              <w:rPr>
                <w:sz w:val="16"/>
                <w:szCs w:val="16"/>
              </w:rPr>
              <w:t>20-30</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06"/>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55"/>
            </w:pPr>
            <w:r>
              <w:rPr>
                <w:b/>
                <w:bCs/>
              </w:rPr>
              <w:t>—</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6"/>
                <w:szCs w:val="6"/>
              </w:rPr>
              <w:t>„</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_</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1250</w:t>
            </w:r>
          </w:p>
        </w:tc>
      </w:tr>
      <w:tr w:rsidR="004618CF" w:rsidTr="007279D3">
        <w:trPr>
          <w:trHeight w:hRule="exact" w:val="216"/>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8"/>
            </w:pPr>
            <w:r>
              <w:rPr>
                <w:sz w:val="16"/>
                <w:szCs w:val="16"/>
              </w:rPr>
              <w:t>10-14</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06"/>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298"/>
            </w:pPr>
            <w:r>
              <w:rPr>
                <w:sz w:val="14"/>
                <w:szCs w:val="14"/>
              </w:rPr>
              <w:t>4-5</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240"/>
            </w:pPr>
            <w:r>
              <w:rPr>
                <w:sz w:val="14"/>
                <w:szCs w:val="14"/>
              </w:rPr>
              <w:t>12-14</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1,0-1,9</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55"/>
            </w:pPr>
            <w:r>
              <w:rPr>
                <w:b/>
                <w:bCs/>
              </w:rPr>
              <w:t>—</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1250</w:t>
            </w:r>
          </w:p>
        </w:tc>
      </w:tr>
      <w:tr w:rsidR="004618CF" w:rsidTr="007279D3">
        <w:trPr>
          <w:trHeight w:hRule="exact" w:val="216"/>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54"/>
            </w:pPr>
            <w:r>
              <w:rPr>
                <w:sz w:val="14"/>
                <w:szCs w:val="14"/>
              </w:rPr>
              <w:t>35</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86"/>
            </w:pPr>
            <w:r>
              <w:rPr>
                <w:sz w:val="14"/>
                <w:szCs w:val="14"/>
              </w:rPr>
              <w:t>3,0</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41"/>
            </w:pPr>
            <w:r>
              <w:rPr>
                <w:sz w:val="14"/>
                <w:szCs w:val="14"/>
              </w:rPr>
              <w:t>3,0</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36"/>
            </w:pPr>
            <w:r>
              <w:rPr>
                <w:sz w:val="14"/>
                <w:szCs w:val="14"/>
              </w:rPr>
              <w:t>3,0</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1,5</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b/>
                <w:bCs/>
              </w:rPr>
              <w:t>—</w:t>
            </w:r>
          </w:p>
        </w:tc>
      </w:tr>
      <w:tr w:rsidR="004618CF" w:rsidTr="007279D3">
        <w:trPr>
          <w:trHeight w:hRule="exact" w:val="221"/>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15"/>
            </w:pPr>
            <w:r>
              <w:rPr>
                <w:sz w:val="14"/>
                <w:szCs w:val="14"/>
              </w:rPr>
              <w:t>4,0</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06"/>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41"/>
            </w:pPr>
            <w:r>
              <w:rPr>
                <w:sz w:val="14"/>
                <w:szCs w:val="14"/>
              </w:rPr>
              <w:t>2,0</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b/>
                <w:bCs/>
              </w:rPr>
              <w:t>—</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36"/>
            </w:pPr>
            <w:r>
              <w:rPr>
                <w:sz w:val="14"/>
                <w:szCs w:val="14"/>
              </w:rPr>
              <w:t>0,6</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1080</w:t>
            </w:r>
          </w:p>
        </w:tc>
      </w:tr>
      <w:tr w:rsidR="004618CF" w:rsidTr="007279D3">
        <w:trPr>
          <w:trHeight w:hRule="exact" w:val="211"/>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91"/>
            </w:pPr>
            <w:r>
              <w:rPr>
                <w:sz w:val="14"/>
                <w:szCs w:val="14"/>
              </w:rPr>
              <w:t>3-4</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06"/>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78"/>
            </w:pPr>
            <w:r>
              <w:rPr>
                <w:sz w:val="14"/>
                <w:szCs w:val="14"/>
              </w:rPr>
              <w:t>1,5-2,0</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55"/>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0,1-0,2</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31"/>
            </w:pPr>
            <w:r>
              <w:rPr>
                <w:sz w:val="14"/>
                <w:szCs w:val="14"/>
              </w:rPr>
              <w:t>0,5</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1030</w:t>
            </w:r>
          </w:p>
        </w:tc>
      </w:tr>
      <w:tr w:rsidR="004618CF" w:rsidTr="007279D3">
        <w:trPr>
          <w:trHeight w:hRule="exact" w:val="211"/>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68"/>
            </w:pPr>
            <w:r>
              <w:rPr>
                <w:sz w:val="14"/>
                <w:szCs w:val="14"/>
              </w:rPr>
              <w:t>10</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01"/>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36"/>
            </w:pPr>
            <w:r>
              <w:rPr>
                <w:sz w:val="14"/>
                <w:szCs w:val="14"/>
              </w:rPr>
              <w:t>5,0</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b/>
                <w:bCs/>
              </w:rPr>
              <w:t>_</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b/>
                <w:bCs/>
              </w:rPr>
              <w:t>—</w:t>
            </w:r>
          </w:p>
        </w:tc>
      </w:tr>
      <w:tr w:rsidR="004618CF" w:rsidTr="007279D3">
        <w:trPr>
          <w:trHeight w:hRule="exact" w:val="216"/>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54"/>
            </w:pPr>
            <w:r>
              <w:rPr>
                <w:sz w:val="14"/>
                <w:szCs w:val="14"/>
              </w:rPr>
              <w:t>20</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10"/>
            </w:pPr>
            <w:r>
              <w:rPr>
                <w:b/>
                <w:bCs/>
              </w:rPr>
              <w:t>_</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36"/>
            </w:pPr>
            <w:r>
              <w:rPr>
                <w:sz w:val="14"/>
                <w:szCs w:val="14"/>
              </w:rPr>
              <w:t>5,0</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5,0</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_</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1000</w:t>
            </w:r>
          </w:p>
        </w:tc>
      </w:tr>
      <w:tr w:rsidR="004618CF" w:rsidTr="007279D3">
        <w:trPr>
          <w:trHeight w:hRule="exact" w:val="206"/>
          <w:jc w:val="center"/>
        </w:trPr>
        <w:tc>
          <w:tcPr>
            <w:tcW w:w="730"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73"/>
            </w:pPr>
            <w:r>
              <w:rPr>
                <w:sz w:val="14"/>
                <w:szCs w:val="14"/>
              </w:rPr>
              <w:t>15</w:t>
            </w:r>
          </w:p>
        </w:tc>
        <w:tc>
          <w:tcPr>
            <w:tcW w:w="552"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106"/>
            </w:pPr>
            <w:r>
              <w:rPr>
                <w:b/>
                <w:bCs/>
              </w:rPr>
              <w:t>—</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5"/>
            </w:pPr>
            <w:r>
              <w:rPr>
                <w:b/>
                <w:bCs/>
              </w:rPr>
              <w:t>-</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_.</w:t>
            </w:r>
          </w:p>
        </w:tc>
        <w:tc>
          <w:tcPr>
            <w:tcW w:w="106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2,0</w:t>
            </w:r>
          </w:p>
        </w:tc>
        <w:tc>
          <w:tcPr>
            <w:tcW w:w="1061"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ind w:left="360"/>
            </w:pPr>
            <w:r>
              <w:rPr>
                <w:b/>
                <w:bCs/>
              </w:rPr>
              <w:t>—</w:t>
            </w:r>
          </w:p>
        </w:tc>
        <w:tc>
          <w:tcPr>
            <w:tcW w:w="946" w:type="dxa"/>
            <w:tcBorders>
              <w:top w:val="nil"/>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b/>
                <w:bCs/>
              </w:rPr>
              <w:t>_</w:t>
            </w:r>
          </w:p>
        </w:tc>
      </w:tr>
      <w:tr w:rsidR="004618CF" w:rsidTr="007279D3">
        <w:trPr>
          <w:trHeight w:hRule="exact" w:val="216"/>
          <w:jc w:val="center"/>
        </w:trPr>
        <w:tc>
          <w:tcPr>
            <w:tcW w:w="730" w:type="dxa"/>
            <w:tcBorders>
              <w:top w:val="nil"/>
              <w:left w:val="single" w:sz="6" w:space="0" w:color="auto"/>
              <w:right w:val="single" w:sz="6" w:space="0" w:color="auto"/>
            </w:tcBorders>
            <w:shd w:val="clear" w:color="auto" w:fill="FFFFFF"/>
          </w:tcPr>
          <w:p w:rsidR="004618CF" w:rsidRDefault="004618CF" w:rsidP="007279D3">
            <w:pPr>
              <w:shd w:val="clear" w:color="auto" w:fill="FFFFFF"/>
              <w:ind w:left="158"/>
            </w:pPr>
            <w:r>
              <w:rPr>
                <w:sz w:val="14"/>
                <w:szCs w:val="14"/>
              </w:rPr>
              <w:t>22</w:t>
            </w:r>
          </w:p>
        </w:tc>
        <w:tc>
          <w:tcPr>
            <w:tcW w:w="552" w:type="dxa"/>
            <w:tcBorders>
              <w:top w:val="nil"/>
              <w:left w:val="single" w:sz="6" w:space="0" w:color="auto"/>
              <w:right w:val="single" w:sz="6" w:space="0" w:color="auto"/>
            </w:tcBorders>
            <w:shd w:val="clear" w:color="auto" w:fill="FFFFFF"/>
          </w:tcPr>
          <w:p w:rsidR="004618CF" w:rsidRDefault="004618CF" w:rsidP="007279D3">
            <w:pPr>
              <w:shd w:val="clear" w:color="auto" w:fill="FFFFFF"/>
              <w:ind w:left="86"/>
            </w:pPr>
            <w:r>
              <w:rPr>
                <w:sz w:val="14"/>
                <w:szCs w:val="14"/>
              </w:rPr>
              <w:t>6,0</w:t>
            </w:r>
          </w:p>
        </w:tc>
        <w:tc>
          <w:tcPr>
            <w:tcW w:w="1066" w:type="dxa"/>
            <w:tcBorders>
              <w:top w:val="nil"/>
              <w:left w:val="single" w:sz="6" w:space="0" w:color="auto"/>
              <w:right w:val="single" w:sz="6" w:space="0" w:color="auto"/>
            </w:tcBorders>
            <w:shd w:val="clear" w:color="auto" w:fill="FFFFFF"/>
          </w:tcPr>
          <w:p w:rsidR="004618CF" w:rsidRDefault="004618CF" w:rsidP="007279D3">
            <w:pPr>
              <w:shd w:val="clear" w:color="auto" w:fill="FFFFFF"/>
              <w:ind w:left="360"/>
            </w:pPr>
            <w:r>
              <w:rPr>
                <w:b/>
                <w:bCs/>
              </w:rPr>
              <w:t>—</w:t>
            </w:r>
          </w:p>
        </w:tc>
        <w:tc>
          <w:tcPr>
            <w:tcW w:w="1061" w:type="dxa"/>
            <w:tcBorders>
              <w:top w:val="nil"/>
              <w:left w:val="single" w:sz="6" w:space="0" w:color="auto"/>
              <w:right w:val="single" w:sz="6" w:space="0" w:color="auto"/>
            </w:tcBorders>
            <w:shd w:val="clear" w:color="auto" w:fill="FFFFFF"/>
          </w:tcPr>
          <w:p w:rsidR="004618CF" w:rsidRDefault="004618CF" w:rsidP="007279D3">
            <w:pPr>
              <w:shd w:val="clear" w:color="auto" w:fill="FFFFFF"/>
              <w:ind w:left="360"/>
            </w:pPr>
            <w:r>
              <w:rPr>
                <w:b/>
                <w:bCs/>
              </w:rPr>
              <w:t>—</w:t>
            </w:r>
          </w:p>
        </w:tc>
        <w:tc>
          <w:tcPr>
            <w:tcW w:w="1066" w:type="dxa"/>
            <w:tcBorders>
              <w:top w:val="nil"/>
              <w:left w:val="single" w:sz="6" w:space="0" w:color="auto"/>
              <w:right w:val="single" w:sz="6" w:space="0" w:color="auto"/>
            </w:tcBorders>
            <w:shd w:val="clear" w:color="auto" w:fill="FFFFFF"/>
          </w:tcPr>
          <w:p w:rsidR="004618CF" w:rsidRDefault="004618CF" w:rsidP="007279D3">
            <w:pPr>
              <w:shd w:val="clear" w:color="auto" w:fill="FFFFFF"/>
              <w:jc w:val="center"/>
            </w:pPr>
            <w:r>
              <w:rPr>
                <w:b/>
                <w:bCs/>
              </w:rPr>
              <w:t>—</w:t>
            </w:r>
          </w:p>
        </w:tc>
        <w:tc>
          <w:tcPr>
            <w:tcW w:w="1061" w:type="dxa"/>
            <w:tcBorders>
              <w:top w:val="nil"/>
              <w:left w:val="single" w:sz="6" w:space="0" w:color="auto"/>
              <w:right w:val="single" w:sz="6" w:space="0" w:color="auto"/>
            </w:tcBorders>
            <w:shd w:val="clear" w:color="auto" w:fill="FFFFFF"/>
          </w:tcPr>
          <w:p w:rsidR="004618CF" w:rsidRDefault="004618CF" w:rsidP="007279D3">
            <w:pPr>
              <w:shd w:val="clear" w:color="auto" w:fill="FFFFFF"/>
              <w:ind w:left="360"/>
            </w:pPr>
            <w:r>
              <w:rPr>
                <w:b/>
                <w:bCs/>
              </w:rPr>
              <w:t>—</w:t>
            </w:r>
          </w:p>
        </w:tc>
        <w:tc>
          <w:tcPr>
            <w:tcW w:w="946" w:type="dxa"/>
            <w:tcBorders>
              <w:top w:val="nil"/>
              <w:left w:val="single" w:sz="6" w:space="0" w:color="auto"/>
              <w:right w:val="single" w:sz="6" w:space="0" w:color="auto"/>
            </w:tcBorders>
            <w:shd w:val="clear" w:color="auto" w:fill="FFFFFF"/>
          </w:tcPr>
          <w:p w:rsidR="004618CF" w:rsidRDefault="004618CF" w:rsidP="007279D3">
            <w:pPr>
              <w:shd w:val="clear" w:color="auto" w:fill="FFFFFF"/>
              <w:jc w:val="center"/>
            </w:pPr>
            <w:r>
              <w:rPr>
                <w:sz w:val="14"/>
                <w:szCs w:val="14"/>
              </w:rPr>
              <w:t>1035</w:t>
            </w:r>
          </w:p>
        </w:tc>
      </w:tr>
      <w:tr w:rsidR="004618CF" w:rsidTr="007279D3">
        <w:trPr>
          <w:trHeight w:hRule="exact" w:val="490"/>
          <w:jc w:val="center"/>
        </w:trPr>
        <w:tc>
          <w:tcPr>
            <w:tcW w:w="730"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ind w:left="24"/>
            </w:pPr>
            <w:r>
              <w:rPr>
                <w:sz w:val="16"/>
                <w:szCs w:val="16"/>
              </w:rPr>
              <w:t>35-38</w:t>
            </w:r>
          </w:p>
        </w:tc>
        <w:tc>
          <w:tcPr>
            <w:tcW w:w="552"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pPr>
            <w:r>
              <w:rPr>
                <w:sz w:val="14"/>
                <w:szCs w:val="14"/>
              </w:rPr>
              <w:t>3,0-3,5</w:t>
            </w:r>
          </w:p>
        </w:tc>
        <w:tc>
          <w:tcPr>
            <w:tcW w:w="1066"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ind w:left="168"/>
            </w:pPr>
            <w:r>
              <w:rPr>
                <w:sz w:val="14"/>
                <w:szCs w:val="14"/>
              </w:rPr>
              <w:t>3,0-3,5</w:t>
            </w:r>
          </w:p>
        </w:tc>
        <w:tc>
          <w:tcPr>
            <w:tcW w:w="1061"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ind w:left="173"/>
            </w:pPr>
            <w:r>
              <w:rPr>
                <w:sz w:val="14"/>
                <w:szCs w:val="14"/>
              </w:rPr>
              <w:t>3,0-3,5</w:t>
            </w:r>
          </w:p>
        </w:tc>
        <w:tc>
          <w:tcPr>
            <w:tcW w:w="1066"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jc w:val="center"/>
            </w:pPr>
            <w:r>
              <w:rPr>
                <w:b/>
                <w:bCs/>
              </w:rPr>
              <w:t>—</w:t>
            </w:r>
          </w:p>
        </w:tc>
        <w:tc>
          <w:tcPr>
            <w:tcW w:w="1061"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ind w:left="360"/>
            </w:pPr>
            <w:r>
              <w:rPr>
                <w:b/>
                <w:bCs/>
              </w:rPr>
              <w:t>—</w:t>
            </w:r>
          </w:p>
        </w:tc>
        <w:tc>
          <w:tcPr>
            <w:tcW w:w="946"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jc w:val="center"/>
            </w:pPr>
            <w:r>
              <w:rPr>
                <w:sz w:val="14"/>
                <w:szCs w:val="14"/>
              </w:rPr>
              <w:t>1200</w:t>
            </w:r>
          </w:p>
        </w:tc>
      </w:tr>
    </w:tbl>
    <w:p w:rsidR="004618CF" w:rsidRDefault="004618CF" w:rsidP="004618CF">
      <w:pPr>
        <w:ind w:firstLine="426"/>
      </w:pPr>
    </w:p>
    <w:p w:rsidR="004618CF" w:rsidRDefault="004618CF" w:rsidP="003A5111">
      <w:pPr>
        <w:spacing w:line="360" w:lineRule="auto"/>
        <w:ind w:firstLine="425"/>
      </w:pPr>
      <w:r>
        <w:t xml:space="preserve">Vara-cinka lodmetālus nepielieto dažā tipa nerūsējošā tērauda lodēšanai, jo lodētā savienojumā veidojas plaisas. </w:t>
      </w:r>
    </w:p>
    <w:p w:rsidR="004618CF" w:rsidRPr="003715EF" w:rsidRDefault="00D6454B" w:rsidP="003715EF">
      <w:pPr>
        <w:pStyle w:val="ListParagraph"/>
        <w:numPr>
          <w:ilvl w:val="1"/>
          <w:numId w:val="19"/>
        </w:numPr>
        <w:spacing w:line="360" w:lineRule="auto"/>
        <w:jc w:val="center"/>
      </w:pPr>
      <w:r>
        <w:t xml:space="preserve"> </w:t>
      </w:r>
      <w:r w:rsidR="004618CF" w:rsidRPr="003715EF">
        <w:t>Vara-fosfora lodmetāli.</w:t>
      </w:r>
    </w:p>
    <w:p w:rsidR="004618CF" w:rsidRDefault="004618CF" w:rsidP="003A5111">
      <w:pPr>
        <w:spacing w:line="360" w:lineRule="auto"/>
        <w:ind w:firstLine="425"/>
        <w:jc w:val="both"/>
      </w:pPr>
      <w:r>
        <w:t xml:space="preserve">Vara un fosfora (4 – 9%) sakausējumiem ir laba tecēšana šķidrā veidā un salīdzinoši zema kušanas temperatūra. Tos pielieto kā sudraba un vara-cinka lodmetālu aizvietotājus vara un tā sakausējumu lodēšanā. </w:t>
      </w:r>
    </w:p>
    <w:p w:rsidR="004618CF" w:rsidRDefault="004618CF" w:rsidP="003A5111">
      <w:pPr>
        <w:spacing w:line="360" w:lineRule="auto"/>
        <w:ind w:firstLine="425"/>
        <w:jc w:val="both"/>
      </w:pPr>
      <w:r>
        <w:t>Vara-fosfora lodmetālam ir paškušņojoša īpašība un atļauj veikt vara un dažu tā sakausējumu lodēšanu bez kušņu pielietošanas.</w:t>
      </w:r>
    </w:p>
    <w:p w:rsidR="004618CF" w:rsidRDefault="004618CF" w:rsidP="003A5111">
      <w:pPr>
        <w:spacing w:line="360" w:lineRule="auto"/>
        <w:ind w:firstLine="425"/>
        <w:jc w:val="both"/>
      </w:pPr>
      <w:r>
        <w:t>Vara-fosfora lodmetālus nepielieto čuguna un tērauda lodēšanai, jo lodējuma šuvē izveidojas trausli dzelzs fosfāta veidojumi, kas noved pie plastiskuma zaudēšanas un trausluma palielināšanās. Ievadot vara-fosfāta eitetiskajā sakausējumā alvu un cinku, samazinās tā kušanas temoeratūra un pieaug plastiskums.</w:t>
      </w:r>
    </w:p>
    <w:p w:rsidR="004618CF" w:rsidRDefault="004618CF" w:rsidP="003A5111">
      <w:pPr>
        <w:spacing w:line="360" w:lineRule="auto"/>
        <w:ind w:firstLine="425"/>
        <w:jc w:val="both"/>
      </w:pPr>
      <w:r>
        <w:t>Tabula Nr.</w:t>
      </w:r>
      <w:r w:rsidR="003715EF">
        <w:t xml:space="preserve"> 4.4.</w:t>
      </w:r>
    </w:p>
    <w:p w:rsidR="004618CF" w:rsidRDefault="004618CF" w:rsidP="004618CF">
      <w:pPr>
        <w:ind w:firstLine="426"/>
        <w:jc w:val="center"/>
      </w:pPr>
      <w:r>
        <w:t>Vara-fosfora lodmetāli.</w:t>
      </w:r>
    </w:p>
    <w:tbl>
      <w:tblPr>
        <w:tblW w:w="0" w:type="auto"/>
        <w:jc w:val="center"/>
        <w:tblInd w:w="40" w:type="dxa"/>
        <w:tblLayout w:type="fixed"/>
        <w:tblCellMar>
          <w:left w:w="40" w:type="dxa"/>
          <w:right w:w="40" w:type="dxa"/>
        </w:tblCellMar>
        <w:tblLook w:val="0000" w:firstRow="0" w:lastRow="0" w:firstColumn="0" w:lastColumn="0" w:noHBand="0" w:noVBand="0"/>
      </w:tblPr>
      <w:tblGrid>
        <w:gridCol w:w="1339"/>
        <w:gridCol w:w="802"/>
        <w:gridCol w:w="686"/>
        <w:gridCol w:w="806"/>
        <w:gridCol w:w="682"/>
        <w:gridCol w:w="677"/>
        <w:gridCol w:w="806"/>
        <w:gridCol w:w="835"/>
      </w:tblGrid>
      <w:tr w:rsidR="004618CF" w:rsidTr="007279D3">
        <w:trPr>
          <w:trHeight w:hRule="exact" w:val="274"/>
          <w:jc w:val="center"/>
        </w:trPr>
        <w:tc>
          <w:tcPr>
            <w:tcW w:w="1339"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ind w:left="346"/>
            </w:pPr>
          </w:p>
          <w:p w:rsidR="004618CF" w:rsidRPr="00F515B6" w:rsidRDefault="004618CF" w:rsidP="007279D3">
            <w:pPr>
              <w:shd w:val="clear" w:color="auto" w:fill="FFFFFF"/>
              <w:ind w:left="346"/>
              <w:rPr>
                <w:sz w:val="16"/>
                <w:szCs w:val="16"/>
              </w:rPr>
            </w:pPr>
            <w:r w:rsidRPr="00F515B6">
              <w:rPr>
                <w:sz w:val="16"/>
                <w:szCs w:val="16"/>
              </w:rPr>
              <w:t>Marka</w:t>
            </w:r>
          </w:p>
        </w:tc>
        <w:tc>
          <w:tcPr>
            <w:tcW w:w="3653" w:type="dxa"/>
            <w:gridSpan w:val="5"/>
            <w:tcBorders>
              <w:top w:val="single" w:sz="6" w:space="0" w:color="auto"/>
              <w:left w:val="single" w:sz="6" w:space="0" w:color="auto"/>
              <w:bottom w:val="single" w:sz="6" w:space="0" w:color="auto"/>
              <w:right w:val="single" w:sz="6" w:space="0" w:color="auto"/>
            </w:tcBorders>
            <w:shd w:val="clear" w:color="auto" w:fill="FFFFFF"/>
          </w:tcPr>
          <w:p w:rsidR="004618CF" w:rsidRPr="00F515B6" w:rsidRDefault="004618CF" w:rsidP="007279D3">
            <w:pPr>
              <w:shd w:val="clear" w:color="auto" w:fill="FFFFFF"/>
              <w:ind w:left="158"/>
              <w:rPr>
                <w:sz w:val="16"/>
                <w:szCs w:val="16"/>
              </w:rPr>
            </w:pPr>
            <w:r w:rsidRPr="00F515B6">
              <w:rPr>
                <w:sz w:val="16"/>
                <w:szCs w:val="16"/>
              </w:rPr>
              <w:t>Elementu saturs, %, (Cu – pārējais)</w:t>
            </w:r>
          </w:p>
        </w:tc>
        <w:tc>
          <w:tcPr>
            <w:tcW w:w="1641"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30"/>
            </w:pPr>
            <w:r>
              <w:rPr>
                <w:sz w:val="14"/>
                <w:szCs w:val="14"/>
              </w:rPr>
              <w:t>Temperatūra, °C</w:t>
            </w:r>
          </w:p>
        </w:tc>
      </w:tr>
      <w:tr w:rsidR="004618CF" w:rsidTr="007279D3">
        <w:trPr>
          <w:trHeight w:hRule="exact" w:val="514"/>
          <w:jc w:val="center"/>
        </w:trPr>
        <w:tc>
          <w:tcPr>
            <w:tcW w:w="1339" w:type="dxa"/>
            <w:vMerge/>
            <w:tcBorders>
              <w:top w:val="nil"/>
              <w:left w:val="single" w:sz="6" w:space="0" w:color="auto"/>
              <w:bottom w:val="nil"/>
              <w:right w:val="single" w:sz="6" w:space="0" w:color="auto"/>
            </w:tcBorders>
            <w:shd w:val="clear" w:color="auto" w:fill="FFFFFF"/>
          </w:tcPr>
          <w:p w:rsidR="004618CF" w:rsidRDefault="004618CF" w:rsidP="007279D3"/>
          <w:p w:rsidR="004618CF" w:rsidRDefault="004618CF" w:rsidP="007279D3"/>
        </w:tc>
        <w:tc>
          <w:tcPr>
            <w:tcW w:w="802"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P</w:t>
            </w:r>
          </w:p>
        </w:tc>
        <w:tc>
          <w:tcPr>
            <w:tcW w:w="686"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ind w:left="158"/>
            </w:pPr>
            <w:r>
              <w:rPr>
                <w:sz w:val="14"/>
                <w:szCs w:val="14"/>
              </w:rPr>
              <w:t>Zn</w:t>
            </w:r>
          </w:p>
        </w:tc>
        <w:tc>
          <w:tcPr>
            <w:tcW w:w="806"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jc w:val="center"/>
            </w:pPr>
            <w:r>
              <w:rPr>
                <w:sz w:val="14"/>
                <w:szCs w:val="14"/>
              </w:rPr>
              <w:t>Sn</w:t>
            </w:r>
          </w:p>
        </w:tc>
        <w:tc>
          <w:tcPr>
            <w:tcW w:w="1359"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25" w:lineRule="exact"/>
              <w:ind w:left="250" w:right="240"/>
              <w:rPr>
                <w:sz w:val="16"/>
                <w:szCs w:val="16"/>
              </w:rPr>
            </w:pPr>
          </w:p>
          <w:p w:rsidR="004618CF" w:rsidRPr="00F515B6" w:rsidRDefault="004618CF" w:rsidP="007279D3">
            <w:pPr>
              <w:shd w:val="clear" w:color="auto" w:fill="FFFFFF"/>
              <w:spacing w:line="125" w:lineRule="exact"/>
              <w:ind w:left="13" w:right="240"/>
              <w:rPr>
                <w:sz w:val="16"/>
                <w:szCs w:val="16"/>
              </w:rPr>
            </w:pPr>
            <w:r>
              <w:rPr>
                <w:sz w:val="16"/>
                <w:szCs w:val="16"/>
              </w:rPr>
              <w:t xml:space="preserve">  </w:t>
            </w:r>
            <w:r w:rsidRPr="00F515B6">
              <w:rPr>
                <w:sz w:val="16"/>
                <w:szCs w:val="16"/>
              </w:rPr>
              <w:t>Piemaisīju</w:t>
            </w:r>
            <w:r>
              <w:rPr>
                <w:sz w:val="16"/>
                <w:szCs w:val="16"/>
              </w:rPr>
              <w:t>mi</w:t>
            </w:r>
            <w:r w:rsidRPr="00F515B6">
              <w:rPr>
                <w:sz w:val="16"/>
                <w:szCs w:val="16"/>
              </w:rPr>
              <w:t>,</w:t>
            </w:r>
          </w:p>
          <w:p w:rsidR="004618CF" w:rsidRDefault="004618CF" w:rsidP="007279D3">
            <w:pPr>
              <w:shd w:val="clear" w:color="auto" w:fill="FFFFFF"/>
              <w:spacing w:line="125" w:lineRule="exact"/>
              <w:ind w:left="250" w:right="240"/>
            </w:pPr>
            <w:r>
              <w:rPr>
                <w:sz w:val="16"/>
                <w:szCs w:val="16"/>
              </w:rPr>
              <w:t>n</w:t>
            </w:r>
            <w:r w:rsidRPr="00F515B6">
              <w:rPr>
                <w:sz w:val="16"/>
                <w:szCs w:val="16"/>
              </w:rPr>
              <w:t>e vairāk</w:t>
            </w:r>
          </w:p>
        </w:tc>
        <w:tc>
          <w:tcPr>
            <w:tcW w:w="806"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spacing w:line="125" w:lineRule="exact"/>
              <w:jc w:val="center"/>
              <w:rPr>
                <w:sz w:val="16"/>
                <w:szCs w:val="16"/>
              </w:rPr>
            </w:pPr>
          </w:p>
          <w:p w:rsidR="004618CF" w:rsidRDefault="004618CF" w:rsidP="007279D3">
            <w:pPr>
              <w:shd w:val="clear" w:color="auto" w:fill="FFFFFF"/>
              <w:spacing w:line="125" w:lineRule="exact"/>
              <w:rPr>
                <w:sz w:val="16"/>
                <w:szCs w:val="16"/>
              </w:rPr>
            </w:pPr>
            <w:r>
              <w:rPr>
                <w:sz w:val="16"/>
                <w:szCs w:val="16"/>
              </w:rPr>
              <w:t xml:space="preserve"> </w:t>
            </w:r>
          </w:p>
          <w:p w:rsidR="004618CF" w:rsidRPr="00F515B6" w:rsidRDefault="004618CF" w:rsidP="007279D3">
            <w:pPr>
              <w:shd w:val="clear" w:color="auto" w:fill="FFFFFF"/>
              <w:spacing w:line="125" w:lineRule="exact"/>
              <w:rPr>
                <w:sz w:val="16"/>
                <w:szCs w:val="16"/>
              </w:rPr>
            </w:pPr>
            <w:r w:rsidRPr="00F515B6">
              <w:rPr>
                <w:sz w:val="16"/>
                <w:szCs w:val="16"/>
              </w:rPr>
              <w:t>Ku</w:t>
            </w:r>
            <w:r>
              <w:rPr>
                <w:sz w:val="16"/>
                <w:szCs w:val="16"/>
              </w:rPr>
              <w:t>šanas</w:t>
            </w:r>
          </w:p>
          <w:p w:rsidR="004618CF" w:rsidRDefault="004618CF" w:rsidP="007279D3">
            <w:pPr>
              <w:shd w:val="clear" w:color="auto" w:fill="FFFFFF"/>
              <w:spacing w:line="125" w:lineRule="exact"/>
              <w:jc w:val="center"/>
            </w:pPr>
            <w:r w:rsidRPr="00F515B6">
              <w:rPr>
                <w:sz w:val="16"/>
                <w:szCs w:val="16"/>
              </w:rPr>
              <w:t>sākums</w:t>
            </w:r>
          </w:p>
        </w:tc>
        <w:tc>
          <w:tcPr>
            <w:tcW w:w="835"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jc w:val="center"/>
              <w:rPr>
                <w:sz w:val="16"/>
                <w:szCs w:val="16"/>
              </w:rPr>
            </w:pPr>
          </w:p>
          <w:p w:rsidR="004618CF" w:rsidRPr="00F515B6" w:rsidRDefault="004618CF" w:rsidP="007279D3">
            <w:pPr>
              <w:shd w:val="clear" w:color="auto" w:fill="FFFFFF"/>
              <w:jc w:val="center"/>
              <w:rPr>
                <w:sz w:val="16"/>
                <w:szCs w:val="16"/>
              </w:rPr>
            </w:pPr>
            <w:r>
              <w:rPr>
                <w:sz w:val="16"/>
                <w:szCs w:val="16"/>
              </w:rPr>
              <w:t>Pilnīga izkušana</w:t>
            </w:r>
          </w:p>
        </w:tc>
      </w:tr>
      <w:tr w:rsidR="004618CF" w:rsidTr="007279D3">
        <w:trPr>
          <w:trHeight w:hRule="exact" w:val="298"/>
          <w:jc w:val="center"/>
        </w:trPr>
        <w:tc>
          <w:tcPr>
            <w:tcW w:w="1339"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 w:rsidR="004618CF" w:rsidRDefault="004618CF" w:rsidP="007279D3"/>
        </w:tc>
        <w:tc>
          <w:tcPr>
            <w:tcW w:w="802"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 w:rsidR="004618CF" w:rsidRDefault="004618CF" w:rsidP="007279D3"/>
        </w:tc>
        <w:tc>
          <w:tcPr>
            <w:tcW w:w="686"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 w:rsidR="004618CF" w:rsidRDefault="004618CF" w:rsidP="007279D3"/>
        </w:tc>
        <w:tc>
          <w:tcPr>
            <w:tcW w:w="806"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 w:rsidR="004618CF" w:rsidRDefault="004618CF" w:rsidP="007279D3"/>
        </w:tc>
        <w:tc>
          <w:tcPr>
            <w:tcW w:w="682"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pPr>
            <w:r>
              <w:rPr>
                <w:sz w:val="14"/>
                <w:szCs w:val="14"/>
              </w:rPr>
              <w:t>Bi</w:t>
            </w:r>
          </w:p>
        </w:tc>
        <w:tc>
          <w:tcPr>
            <w:tcW w:w="677"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44"/>
            </w:pPr>
            <w:r>
              <w:rPr>
                <w:sz w:val="14"/>
                <w:szCs w:val="14"/>
              </w:rPr>
              <w:t>Sb</w:t>
            </w:r>
          </w:p>
        </w:tc>
        <w:tc>
          <w:tcPr>
            <w:tcW w:w="806"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44"/>
            </w:pPr>
          </w:p>
          <w:p w:rsidR="004618CF" w:rsidRDefault="004618CF" w:rsidP="007279D3">
            <w:pPr>
              <w:shd w:val="clear" w:color="auto" w:fill="FFFFFF"/>
              <w:ind w:left="144"/>
            </w:pPr>
          </w:p>
        </w:tc>
        <w:tc>
          <w:tcPr>
            <w:tcW w:w="835"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44"/>
            </w:pPr>
          </w:p>
          <w:p w:rsidR="004618CF" w:rsidRDefault="004618CF" w:rsidP="007279D3">
            <w:pPr>
              <w:shd w:val="clear" w:color="auto" w:fill="FFFFFF"/>
              <w:ind w:left="144"/>
            </w:pPr>
          </w:p>
        </w:tc>
      </w:tr>
      <w:tr w:rsidR="004618CF" w:rsidTr="007279D3">
        <w:trPr>
          <w:trHeight w:hRule="exact" w:val="965"/>
          <w:jc w:val="center"/>
        </w:trPr>
        <w:tc>
          <w:tcPr>
            <w:tcW w:w="1339" w:type="dxa"/>
            <w:tcBorders>
              <w:top w:val="single" w:sz="6" w:space="0" w:color="auto"/>
              <w:left w:val="single" w:sz="6" w:space="0" w:color="auto"/>
              <w:bottom w:val="single" w:sz="6" w:space="0" w:color="auto"/>
              <w:right w:val="single" w:sz="6" w:space="0" w:color="auto"/>
            </w:tcBorders>
            <w:shd w:val="clear" w:color="auto" w:fill="FFFFFF"/>
          </w:tcPr>
          <w:p w:rsidR="004618CF" w:rsidRPr="000C38DB" w:rsidRDefault="004618CF" w:rsidP="007279D3">
            <w:pPr>
              <w:shd w:val="clear" w:color="auto" w:fill="FFFFFF"/>
              <w:ind w:left="110"/>
              <w:rPr>
                <w:sz w:val="14"/>
                <w:szCs w:val="14"/>
              </w:rPr>
            </w:pPr>
            <w:r w:rsidRPr="000C38DB">
              <w:rPr>
                <w:sz w:val="16"/>
                <w:szCs w:val="16"/>
              </w:rPr>
              <w:t xml:space="preserve"> </w:t>
            </w:r>
            <w:r w:rsidRPr="000C38DB">
              <w:rPr>
                <w:sz w:val="14"/>
                <w:szCs w:val="14"/>
              </w:rPr>
              <w:t>ПФЩ-7</w:t>
            </w:r>
          </w:p>
          <w:p w:rsidR="004618CF" w:rsidRPr="000C38DB" w:rsidRDefault="004618CF" w:rsidP="007279D3">
            <w:pPr>
              <w:shd w:val="clear" w:color="auto" w:fill="FFFFFF"/>
              <w:spacing w:line="125" w:lineRule="exact"/>
              <w:ind w:left="102" w:right="62"/>
              <w:rPr>
                <w:sz w:val="14"/>
                <w:szCs w:val="14"/>
              </w:rPr>
            </w:pPr>
            <w:r>
              <w:rPr>
                <w:sz w:val="14"/>
                <w:szCs w:val="14"/>
              </w:rPr>
              <w:t>(M</w:t>
            </w:r>
            <w:r w:rsidRPr="000C38DB">
              <w:rPr>
                <w:sz w:val="14"/>
                <w:szCs w:val="14"/>
              </w:rPr>
              <w:t>ФОЦ</w:t>
            </w:r>
            <w:r>
              <w:rPr>
                <w:sz w:val="14"/>
                <w:szCs w:val="14"/>
              </w:rPr>
              <w:t xml:space="preserve">-7-3-2) </w:t>
            </w:r>
            <w:r w:rsidRPr="000C38DB">
              <w:rPr>
                <w:sz w:val="14"/>
                <w:szCs w:val="14"/>
              </w:rPr>
              <w:t xml:space="preserve">      ПМФ</w:t>
            </w:r>
            <w:r>
              <w:rPr>
                <w:sz w:val="14"/>
                <w:szCs w:val="14"/>
              </w:rPr>
              <w:t>-7</w:t>
            </w:r>
          </w:p>
          <w:p w:rsidR="004618CF" w:rsidRPr="000C38DB" w:rsidRDefault="004618CF" w:rsidP="007279D3">
            <w:pPr>
              <w:shd w:val="clear" w:color="auto" w:fill="FFFFFF"/>
              <w:spacing w:line="125" w:lineRule="exact"/>
              <w:ind w:left="110" w:right="62"/>
              <w:rPr>
                <w:sz w:val="14"/>
                <w:szCs w:val="14"/>
              </w:rPr>
            </w:pPr>
            <w:r>
              <w:rPr>
                <w:sz w:val="14"/>
                <w:szCs w:val="14"/>
              </w:rPr>
              <w:t xml:space="preserve"> (M</w:t>
            </w:r>
            <w:r w:rsidRPr="000C38DB">
              <w:rPr>
                <w:sz w:val="14"/>
                <w:szCs w:val="14"/>
              </w:rPr>
              <w:t>Ф</w:t>
            </w:r>
            <w:r>
              <w:rPr>
                <w:sz w:val="14"/>
                <w:szCs w:val="14"/>
              </w:rPr>
              <w:t xml:space="preserve">-3) </w:t>
            </w:r>
          </w:p>
          <w:p w:rsidR="004618CF" w:rsidRPr="000C38DB" w:rsidRDefault="004618CF" w:rsidP="007279D3">
            <w:pPr>
              <w:shd w:val="clear" w:color="auto" w:fill="FFFFFF"/>
              <w:spacing w:line="125" w:lineRule="exact"/>
              <w:ind w:left="110" w:right="62"/>
              <w:rPr>
                <w:sz w:val="14"/>
                <w:szCs w:val="14"/>
              </w:rPr>
            </w:pPr>
          </w:p>
          <w:p w:rsidR="004618CF" w:rsidRDefault="004618CF" w:rsidP="007279D3">
            <w:pPr>
              <w:shd w:val="clear" w:color="auto" w:fill="FFFFFF"/>
              <w:spacing w:line="125" w:lineRule="exact"/>
              <w:ind w:left="110" w:right="62"/>
            </w:pPr>
            <w:r w:rsidRPr="000C38DB">
              <w:rPr>
                <w:sz w:val="14"/>
                <w:szCs w:val="14"/>
              </w:rPr>
              <w:t xml:space="preserve"> П</w:t>
            </w:r>
            <w:r>
              <w:rPr>
                <w:sz w:val="14"/>
                <w:szCs w:val="14"/>
              </w:rPr>
              <w:t>M</w:t>
            </w:r>
            <w:r w:rsidRPr="000C38DB">
              <w:rPr>
                <w:sz w:val="14"/>
                <w:szCs w:val="14"/>
              </w:rPr>
              <w:t>Ф</w:t>
            </w:r>
            <w:r>
              <w:rPr>
                <w:sz w:val="14"/>
                <w:szCs w:val="14"/>
              </w:rPr>
              <w:t>-9</w:t>
            </w:r>
          </w:p>
        </w:tc>
        <w:tc>
          <w:tcPr>
            <w:tcW w:w="802"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54" w:lineRule="exact"/>
              <w:jc w:val="center"/>
            </w:pPr>
            <w:r>
              <w:rPr>
                <w:sz w:val="14"/>
                <w:szCs w:val="14"/>
              </w:rPr>
              <w:t>5-7</w:t>
            </w:r>
          </w:p>
          <w:p w:rsidR="004618CF" w:rsidRDefault="004618CF" w:rsidP="007279D3">
            <w:pPr>
              <w:shd w:val="clear" w:color="auto" w:fill="FFFFFF"/>
              <w:spacing w:line="254" w:lineRule="exact"/>
              <w:jc w:val="center"/>
            </w:pPr>
            <w:r>
              <w:rPr>
                <w:sz w:val="14"/>
                <w:szCs w:val="14"/>
              </w:rPr>
              <w:t>7,0—8,5</w:t>
            </w:r>
          </w:p>
          <w:p w:rsidR="004618CF" w:rsidRDefault="004618CF" w:rsidP="007279D3">
            <w:pPr>
              <w:shd w:val="clear" w:color="auto" w:fill="FFFFFF"/>
              <w:spacing w:line="254" w:lineRule="exact"/>
              <w:jc w:val="center"/>
            </w:pPr>
            <w:r>
              <w:rPr>
                <w:sz w:val="14"/>
                <w:szCs w:val="14"/>
              </w:rPr>
              <w:t>9</w:t>
            </w:r>
          </w:p>
        </w:tc>
        <w:tc>
          <w:tcPr>
            <w:tcW w:w="686"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49"/>
            </w:pPr>
            <w:r>
              <w:rPr>
                <w:sz w:val="14"/>
                <w:szCs w:val="14"/>
              </w:rPr>
              <w:t>1-3</w:t>
            </w: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pPr>
            <w:r>
              <w:rPr>
                <w:sz w:val="14"/>
                <w:szCs w:val="14"/>
              </w:rPr>
              <w:t>2,5—3,5</w:t>
            </w:r>
          </w:p>
        </w:tc>
        <w:tc>
          <w:tcPr>
            <w:tcW w:w="682"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pPr>
            <w:r>
              <w:rPr>
                <w:sz w:val="14"/>
                <w:szCs w:val="14"/>
              </w:rPr>
              <w:t>0,005</w:t>
            </w:r>
          </w:p>
        </w:tc>
        <w:tc>
          <w:tcPr>
            <w:tcW w:w="677"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63"/>
            </w:pPr>
            <w:r>
              <w:rPr>
                <w:sz w:val="14"/>
                <w:szCs w:val="14"/>
              </w:rPr>
              <w:t>0,1</w:t>
            </w: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54" w:lineRule="exact"/>
              <w:ind w:left="226" w:right="163"/>
              <w:jc w:val="center"/>
            </w:pPr>
            <w:r>
              <w:rPr>
                <w:sz w:val="14"/>
                <w:szCs w:val="14"/>
              </w:rPr>
              <w:t>680 714 707</w:t>
            </w:r>
          </w:p>
        </w:tc>
        <w:tc>
          <w:tcPr>
            <w:tcW w:w="83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54" w:lineRule="exact"/>
              <w:ind w:left="226" w:right="192"/>
              <w:jc w:val="center"/>
            </w:pPr>
            <w:r>
              <w:rPr>
                <w:sz w:val="14"/>
                <w:szCs w:val="14"/>
              </w:rPr>
              <w:t>700 850 800</w:t>
            </w:r>
          </w:p>
        </w:tc>
      </w:tr>
    </w:tbl>
    <w:p w:rsidR="004618CF" w:rsidRDefault="004618CF" w:rsidP="004618CF">
      <w:pPr>
        <w:ind w:firstLine="426"/>
      </w:pPr>
    </w:p>
    <w:p w:rsidR="004618CF" w:rsidRDefault="004618CF" w:rsidP="002D2265">
      <w:pPr>
        <w:spacing w:line="360" w:lineRule="auto"/>
        <w:ind w:firstLine="425"/>
        <w:jc w:val="both"/>
      </w:pPr>
      <w:r>
        <w:lastRenderedPageBreak/>
        <w:t xml:space="preserve"> Lodelementu tehnoloģiskās īpašības uzlabo niķeļa, sudraba un antimona piejaukumi. Šie lodmetāli ieguvuši plašu pielietojumu elektrotehniskajā ražošanā.</w:t>
      </w:r>
    </w:p>
    <w:p w:rsidR="004618CF" w:rsidRDefault="004618CF" w:rsidP="002D2265">
      <w:pPr>
        <w:spacing w:line="360" w:lineRule="auto"/>
        <w:ind w:firstLine="425"/>
        <w:jc w:val="both"/>
      </w:pPr>
      <w:r>
        <w:t>Vara-fosfora lodmetāli ar sudraba piejaukumu ir plastiskāki un vieglāk kūstoši, tos pielieto vara izstrādājumu ar slēgtiem lodējumiem lodēšanai, kur nav iespējama kušņu pārpalikumu likvidēšana.</w:t>
      </w:r>
    </w:p>
    <w:p w:rsidR="004618CF" w:rsidRPr="000C38DB" w:rsidRDefault="004618CF" w:rsidP="002D2265">
      <w:pPr>
        <w:spacing w:line="360" w:lineRule="auto"/>
        <w:ind w:firstLine="425"/>
        <w:jc w:val="both"/>
      </w:pPr>
      <w:r>
        <w:t>Šo lodmetālu trūkums ir to tieksme uz likvāciju un likvā</w:t>
      </w:r>
      <w:r w:rsidR="003A5111">
        <w:t>c</w:t>
      </w:r>
      <w:r>
        <w:t>ijas porainības veidošanu. Lodmetāli nepieciešams strauji sakarsēt.</w:t>
      </w:r>
    </w:p>
    <w:p w:rsidR="003A5111" w:rsidRPr="003C3548" w:rsidRDefault="00D6454B" w:rsidP="003C3548">
      <w:pPr>
        <w:pStyle w:val="ListParagraph"/>
        <w:numPr>
          <w:ilvl w:val="1"/>
          <w:numId w:val="19"/>
        </w:numPr>
        <w:spacing w:line="360" w:lineRule="auto"/>
        <w:jc w:val="center"/>
      </w:pPr>
      <w:r>
        <w:t xml:space="preserve"> </w:t>
      </w:r>
      <w:r w:rsidR="003A5111" w:rsidRPr="003C3548">
        <w:t>Sudraba, zelta, pallādija un platīna lodmetāli.</w:t>
      </w:r>
    </w:p>
    <w:p w:rsidR="004618CF" w:rsidRDefault="004618CF" w:rsidP="003A5111">
      <w:pPr>
        <w:spacing w:line="360" w:lineRule="auto"/>
        <w:ind w:firstLine="425"/>
        <w:jc w:val="both"/>
      </w:pPr>
      <w:r w:rsidRPr="003A5111">
        <w:t>Sudraba, zelta, pallādija un platīna lodmetāliem</w:t>
      </w:r>
      <w:r>
        <w:rPr>
          <w:b/>
        </w:rPr>
        <w:t xml:space="preserve"> </w:t>
      </w:r>
      <w:r>
        <w:t>ir paaugstināta siltuma un elektrovadītspāja, augsts plastiskums, stiprība, korozijas izturība, tehnoloģiskums. Šādus lodmetālus plaši izmanto lodēšanai vakuumā un konstrukcijām, kas pakļautas lielām mehāniskām slodzēm. Trūkums – ļoti dārgi un zelta, sudraba deficīts.</w:t>
      </w:r>
    </w:p>
    <w:p w:rsidR="003A5111" w:rsidRPr="003C3548" w:rsidRDefault="00D6454B" w:rsidP="003C3548">
      <w:pPr>
        <w:pStyle w:val="ListParagraph"/>
        <w:numPr>
          <w:ilvl w:val="1"/>
          <w:numId w:val="19"/>
        </w:numPr>
        <w:spacing w:line="360" w:lineRule="auto"/>
        <w:jc w:val="center"/>
      </w:pPr>
      <w:r>
        <w:t xml:space="preserve"> </w:t>
      </w:r>
      <w:r w:rsidR="003A5111" w:rsidRPr="003C3548">
        <w:t>Sudraba un pallādija lodmetāli.</w:t>
      </w:r>
    </w:p>
    <w:p w:rsidR="004618CF" w:rsidRDefault="004618CF" w:rsidP="003A5111">
      <w:pPr>
        <w:spacing w:line="360" w:lineRule="auto"/>
        <w:ind w:firstLine="425"/>
        <w:jc w:val="both"/>
      </w:pPr>
      <w:r w:rsidRPr="003A5111">
        <w:t>Sudraba un pallādija lodmetāliem</w:t>
      </w:r>
      <w:r>
        <w:rPr>
          <w:b/>
        </w:rPr>
        <w:t xml:space="preserve"> </w:t>
      </w:r>
      <w:r w:rsidRPr="00EF22C5">
        <w:t>kušanas temperatūra</w:t>
      </w:r>
      <w:r>
        <w:rPr>
          <w:b/>
        </w:rPr>
        <w:t xml:space="preserve"> </w:t>
      </w:r>
      <w:r>
        <w:t>ir 960</w:t>
      </w:r>
      <w:r>
        <w:sym w:font="Symbol" w:char="F0B0"/>
      </w:r>
      <w:r>
        <w:t xml:space="preserve">C un tos pielieto samērā reti. Ražošanā izmanto sudraba lodmetālus ar vara, cinka, kadmija, alvas, fosfora un citu elementu piejaukumu. Pielieto vara, tērauda izstrādājumu lodēšanai, kas pakļauti paaugstinātām statiskām un vibrācijas slodzēm. </w:t>
      </w:r>
    </w:p>
    <w:p w:rsidR="004618CF" w:rsidRDefault="004618CF" w:rsidP="004618CF">
      <w:pPr>
        <w:ind w:firstLine="426"/>
        <w:jc w:val="both"/>
      </w:pPr>
      <w:r>
        <w:t>Tabula Nr.</w:t>
      </w:r>
      <w:r w:rsidR="003C3548">
        <w:t>4.5.</w:t>
      </w:r>
    </w:p>
    <w:p w:rsidR="004618CF" w:rsidRDefault="004618CF" w:rsidP="004618CF">
      <w:pPr>
        <w:ind w:firstLine="426"/>
        <w:jc w:val="center"/>
      </w:pPr>
      <w:r>
        <w:t>Dauzkomponentu sudraba lodmetāli.</w:t>
      </w:r>
    </w:p>
    <w:tbl>
      <w:tblPr>
        <w:tblW w:w="6954" w:type="dxa"/>
        <w:jc w:val="center"/>
        <w:tblInd w:w="-612" w:type="dxa"/>
        <w:tblLayout w:type="fixed"/>
        <w:tblCellMar>
          <w:left w:w="40" w:type="dxa"/>
          <w:right w:w="40" w:type="dxa"/>
        </w:tblCellMar>
        <w:tblLook w:val="0000" w:firstRow="0" w:lastRow="0" w:firstColumn="0" w:lastColumn="0" w:noHBand="0" w:noVBand="0"/>
      </w:tblPr>
      <w:tblGrid>
        <w:gridCol w:w="717"/>
        <w:gridCol w:w="920"/>
        <w:gridCol w:w="805"/>
        <w:gridCol w:w="575"/>
        <w:gridCol w:w="805"/>
        <w:gridCol w:w="460"/>
        <w:gridCol w:w="460"/>
        <w:gridCol w:w="805"/>
        <w:gridCol w:w="690"/>
        <w:gridCol w:w="717"/>
      </w:tblGrid>
      <w:tr w:rsidR="00F13F3C" w:rsidRPr="00EB32DD" w:rsidTr="0087310C">
        <w:trPr>
          <w:trHeight w:hRule="exact" w:val="289"/>
          <w:jc w:val="center"/>
        </w:trPr>
        <w:tc>
          <w:tcPr>
            <w:tcW w:w="717" w:type="dxa"/>
            <w:tcBorders>
              <w:top w:val="single" w:sz="6" w:space="0" w:color="auto"/>
              <w:left w:val="single" w:sz="6" w:space="0" w:color="auto"/>
              <w:bottom w:val="nil"/>
              <w:right w:val="single" w:sz="6" w:space="0" w:color="auto"/>
            </w:tcBorders>
            <w:shd w:val="clear" w:color="auto" w:fill="FFFFFF"/>
          </w:tcPr>
          <w:p w:rsidR="004618CF" w:rsidRPr="00EB32DD" w:rsidRDefault="004618CF" w:rsidP="002D2265">
            <w:pPr>
              <w:shd w:val="clear" w:color="auto" w:fill="FFFFFF"/>
            </w:pPr>
          </w:p>
        </w:tc>
        <w:tc>
          <w:tcPr>
            <w:tcW w:w="1724" w:type="dxa"/>
            <w:gridSpan w:val="2"/>
            <w:tcBorders>
              <w:top w:val="single" w:sz="6" w:space="0" w:color="auto"/>
              <w:left w:val="single" w:sz="6" w:space="0" w:color="auto"/>
              <w:bottom w:val="nil"/>
              <w:right w:val="nil"/>
            </w:tcBorders>
            <w:shd w:val="clear" w:color="auto" w:fill="FFFFFF"/>
          </w:tcPr>
          <w:p w:rsidR="004618CF" w:rsidRPr="00EB32DD" w:rsidRDefault="004618CF" w:rsidP="002D2265">
            <w:pPr>
              <w:shd w:val="clear" w:color="auto" w:fill="FFFFFF"/>
            </w:pPr>
          </w:p>
        </w:tc>
        <w:tc>
          <w:tcPr>
            <w:tcW w:w="575" w:type="dxa"/>
            <w:tcBorders>
              <w:top w:val="single" w:sz="6" w:space="0" w:color="auto"/>
              <w:left w:val="nil"/>
              <w:bottom w:val="nil"/>
              <w:right w:val="nil"/>
            </w:tcBorders>
            <w:shd w:val="clear" w:color="auto" w:fill="FFFFFF"/>
          </w:tcPr>
          <w:p w:rsidR="004618CF" w:rsidRPr="00EB32DD" w:rsidRDefault="004618CF" w:rsidP="002D2265">
            <w:pPr>
              <w:shd w:val="clear" w:color="auto" w:fill="FFFFFF"/>
            </w:pPr>
          </w:p>
        </w:tc>
        <w:tc>
          <w:tcPr>
            <w:tcW w:w="805" w:type="dxa"/>
            <w:tcBorders>
              <w:top w:val="single" w:sz="6" w:space="0" w:color="auto"/>
              <w:left w:val="nil"/>
              <w:bottom w:val="nil"/>
              <w:right w:val="nil"/>
            </w:tcBorders>
            <w:shd w:val="clear" w:color="auto" w:fill="FFFFFF"/>
          </w:tcPr>
          <w:p w:rsidR="004618CF" w:rsidRPr="00EB32DD" w:rsidRDefault="004618CF" w:rsidP="002D2265">
            <w:pPr>
              <w:shd w:val="clear" w:color="auto" w:fill="FFFFFF"/>
            </w:pPr>
          </w:p>
        </w:tc>
        <w:tc>
          <w:tcPr>
            <w:tcW w:w="460" w:type="dxa"/>
            <w:tcBorders>
              <w:top w:val="single" w:sz="6" w:space="0" w:color="auto"/>
              <w:left w:val="nil"/>
              <w:bottom w:val="nil"/>
              <w:right w:val="nil"/>
            </w:tcBorders>
            <w:shd w:val="clear" w:color="auto" w:fill="FFFFFF"/>
          </w:tcPr>
          <w:p w:rsidR="004618CF" w:rsidRPr="00EB32DD" w:rsidRDefault="004618CF" w:rsidP="002D2265">
            <w:pPr>
              <w:shd w:val="clear" w:color="auto" w:fill="FFFFFF"/>
            </w:pPr>
          </w:p>
        </w:tc>
        <w:tc>
          <w:tcPr>
            <w:tcW w:w="460" w:type="dxa"/>
            <w:tcBorders>
              <w:top w:val="single" w:sz="6" w:space="0" w:color="auto"/>
              <w:left w:val="nil"/>
              <w:bottom w:val="nil"/>
              <w:right w:val="nil"/>
            </w:tcBorders>
            <w:shd w:val="clear" w:color="auto" w:fill="FFFFFF"/>
          </w:tcPr>
          <w:p w:rsidR="004618CF" w:rsidRPr="00EB32DD" w:rsidRDefault="004618CF" w:rsidP="002D2265">
            <w:pPr>
              <w:shd w:val="clear" w:color="auto" w:fill="FFFFFF"/>
            </w:pPr>
          </w:p>
        </w:tc>
        <w:tc>
          <w:tcPr>
            <w:tcW w:w="805" w:type="dxa"/>
            <w:tcBorders>
              <w:top w:val="single" w:sz="6" w:space="0" w:color="auto"/>
              <w:left w:val="nil"/>
              <w:bottom w:val="nil"/>
              <w:right w:val="nil"/>
            </w:tcBorders>
            <w:shd w:val="clear" w:color="auto" w:fill="FFFFFF"/>
          </w:tcPr>
          <w:p w:rsidR="004618CF" w:rsidRPr="00EB32DD" w:rsidRDefault="004618CF" w:rsidP="002D2265">
            <w:pPr>
              <w:shd w:val="clear" w:color="auto" w:fill="FFFFFF"/>
            </w:pPr>
          </w:p>
        </w:tc>
        <w:tc>
          <w:tcPr>
            <w:tcW w:w="690" w:type="dxa"/>
            <w:tcBorders>
              <w:top w:val="single" w:sz="6" w:space="0" w:color="auto"/>
              <w:left w:val="nil"/>
              <w:bottom w:val="nil"/>
              <w:right w:val="single" w:sz="6" w:space="0" w:color="auto"/>
            </w:tcBorders>
            <w:shd w:val="clear" w:color="auto" w:fill="FFFFFF"/>
          </w:tcPr>
          <w:p w:rsidR="004618CF" w:rsidRPr="00EB32DD" w:rsidRDefault="004618CF" w:rsidP="002D2265">
            <w:pPr>
              <w:shd w:val="clear" w:color="auto" w:fill="FFFFFF"/>
            </w:pPr>
          </w:p>
        </w:tc>
        <w:tc>
          <w:tcPr>
            <w:tcW w:w="717" w:type="dxa"/>
            <w:tcBorders>
              <w:top w:val="single" w:sz="6" w:space="0" w:color="auto"/>
              <w:left w:val="single" w:sz="6" w:space="0" w:color="auto"/>
              <w:bottom w:val="nil"/>
              <w:right w:val="single" w:sz="6" w:space="0" w:color="auto"/>
            </w:tcBorders>
            <w:shd w:val="clear" w:color="auto" w:fill="FFFFFF"/>
          </w:tcPr>
          <w:p w:rsidR="0048720E" w:rsidRDefault="004618CF" w:rsidP="002D2265">
            <w:pPr>
              <w:shd w:val="clear" w:color="auto" w:fill="FFFFFF"/>
            </w:pPr>
            <w:r w:rsidRPr="00EB32DD">
              <w:t>Piejau</w:t>
            </w:r>
            <w:r w:rsidR="00F13F3C">
              <w:t>-</w:t>
            </w:r>
          </w:p>
          <w:p w:rsidR="004618CF" w:rsidRPr="00EB32DD" w:rsidRDefault="004618CF" w:rsidP="002D2265">
            <w:pPr>
              <w:shd w:val="clear" w:color="auto" w:fill="FFFFFF"/>
            </w:pPr>
            <w:r>
              <w:t>mi,</w:t>
            </w:r>
          </w:p>
        </w:tc>
      </w:tr>
      <w:tr w:rsidR="0087310C" w:rsidRPr="00EB32DD" w:rsidTr="0087310C">
        <w:trPr>
          <w:trHeight w:hRule="exact" w:val="259"/>
          <w:jc w:val="center"/>
        </w:trPr>
        <w:tc>
          <w:tcPr>
            <w:tcW w:w="717" w:type="dxa"/>
            <w:tcBorders>
              <w:top w:val="nil"/>
              <w:left w:val="single" w:sz="6" w:space="0" w:color="auto"/>
              <w:bottom w:val="nil"/>
              <w:right w:val="single" w:sz="6" w:space="0" w:color="auto"/>
            </w:tcBorders>
            <w:shd w:val="clear" w:color="auto" w:fill="FFFFFF"/>
          </w:tcPr>
          <w:p w:rsidR="004618CF" w:rsidRPr="00EB32DD" w:rsidRDefault="004618CF" w:rsidP="002D2265">
            <w:pPr>
              <w:shd w:val="clear" w:color="auto" w:fill="FFFFFF"/>
            </w:pPr>
            <w:r w:rsidRPr="00EB32DD">
              <w:t xml:space="preserve"> Marka</w:t>
            </w:r>
          </w:p>
        </w:tc>
        <w:tc>
          <w:tcPr>
            <w:tcW w:w="1724" w:type="dxa"/>
            <w:gridSpan w:val="2"/>
            <w:tcBorders>
              <w:top w:val="nil"/>
              <w:left w:val="single" w:sz="6" w:space="0" w:color="auto"/>
              <w:bottom w:val="nil"/>
              <w:right w:val="nil"/>
            </w:tcBorders>
            <w:shd w:val="clear" w:color="auto" w:fill="FFFFFF"/>
          </w:tcPr>
          <w:p w:rsidR="004618CF" w:rsidRPr="00EB32DD" w:rsidRDefault="004618CF" w:rsidP="002D2265">
            <w:pPr>
              <w:shd w:val="clear" w:color="auto" w:fill="FFFFFF"/>
            </w:pPr>
          </w:p>
        </w:tc>
        <w:tc>
          <w:tcPr>
            <w:tcW w:w="2299" w:type="dxa"/>
            <w:gridSpan w:val="4"/>
            <w:tcBorders>
              <w:top w:val="nil"/>
              <w:left w:val="nil"/>
              <w:bottom w:val="nil"/>
              <w:right w:val="nil"/>
            </w:tcBorders>
            <w:shd w:val="clear" w:color="auto" w:fill="FFFFFF"/>
          </w:tcPr>
          <w:p w:rsidR="004618CF" w:rsidRPr="00EB32DD" w:rsidRDefault="004618CF" w:rsidP="002D2265">
            <w:pPr>
              <w:shd w:val="clear" w:color="auto" w:fill="FFFFFF"/>
              <w:ind w:left="182"/>
            </w:pPr>
            <w:r w:rsidRPr="00EB32DD">
              <w:t>Elementu saturs, %</w:t>
            </w:r>
          </w:p>
        </w:tc>
        <w:tc>
          <w:tcPr>
            <w:tcW w:w="805" w:type="dxa"/>
            <w:tcBorders>
              <w:top w:val="nil"/>
              <w:left w:val="nil"/>
              <w:bottom w:val="nil"/>
              <w:right w:val="nil"/>
            </w:tcBorders>
            <w:shd w:val="clear" w:color="auto" w:fill="FFFFFF"/>
          </w:tcPr>
          <w:p w:rsidR="004618CF" w:rsidRPr="00EB32DD" w:rsidRDefault="004618CF" w:rsidP="002D2265">
            <w:pPr>
              <w:shd w:val="clear" w:color="auto" w:fill="FFFFFF"/>
            </w:pPr>
          </w:p>
        </w:tc>
        <w:tc>
          <w:tcPr>
            <w:tcW w:w="690" w:type="dxa"/>
            <w:tcBorders>
              <w:top w:val="nil"/>
              <w:left w:val="nil"/>
              <w:bottom w:val="nil"/>
              <w:right w:val="single" w:sz="6" w:space="0" w:color="auto"/>
            </w:tcBorders>
            <w:shd w:val="clear" w:color="auto" w:fill="FFFFFF"/>
          </w:tcPr>
          <w:p w:rsidR="004618CF" w:rsidRPr="00EB32DD" w:rsidRDefault="004618CF" w:rsidP="002D2265">
            <w:pPr>
              <w:shd w:val="clear" w:color="auto" w:fill="FFFFFF"/>
            </w:pPr>
          </w:p>
        </w:tc>
        <w:tc>
          <w:tcPr>
            <w:tcW w:w="717" w:type="dxa"/>
            <w:tcBorders>
              <w:top w:val="nil"/>
              <w:left w:val="single" w:sz="6" w:space="0" w:color="auto"/>
              <w:bottom w:val="nil"/>
              <w:right w:val="single" w:sz="6" w:space="0" w:color="auto"/>
            </w:tcBorders>
            <w:shd w:val="clear" w:color="auto" w:fill="FFFFFF"/>
          </w:tcPr>
          <w:p w:rsidR="00F13F3C" w:rsidRDefault="004618CF" w:rsidP="002D2265">
            <w:pPr>
              <w:shd w:val="clear" w:color="auto" w:fill="FFFFFF"/>
            </w:pPr>
            <w:r>
              <w:t xml:space="preserve">  </w:t>
            </w:r>
            <w:r w:rsidR="00F13F3C">
              <w:t>kumi,</w:t>
            </w:r>
          </w:p>
          <w:p w:rsidR="004618CF" w:rsidRPr="00EB32DD" w:rsidRDefault="004618CF" w:rsidP="002D2265">
            <w:pPr>
              <w:shd w:val="clear" w:color="auto" w:fill="FFFFFF"/>
            </w:pPr>
            <w:r>
              <w:t xml:space="preserve">      %,</w:t>
            </w:r>
          </w:p>
        </w:tc>
      </w:tr>
      <w:tr w:rsidR="00F13F3C" w:rsidRPr="00EB32DD" w:rsidTr="0087310C">
        <w:trPr>
          <w:trHeight w:hRule="exact" w:val="50"/>
          <w:jc w:val="center"/>
        </w:trPr>
        <w:tc>
          <w:tcPr>
            <w:tcW w:w="717" w:type="dxa"/>
            <w:tcBorders>
              <w:top w:val="nil"/>
              <w:left w:val="single" w:sz="6" w:space="0" w:color="auto"/>
              <w:bottom w:val="nil"/>
              <w:right w:val="single" w:sz="6" w:space="0" w:color="auto"/>
            </w:tcBorders>
            <w:shd w:val="clear" w:color="auto" w:fill="FFFFFF"/>
          </w:tcPr>
          <w:p w:rsidR="004618CF" w:rsidRPr="00EB32DD" w:rsidRDefault="004618CF" w:rsidP="002D2265">
            <w:pPr>
              <w:shd w:val="clear" w:color="auto" w:fill="FFFFFF"/>
            </w:pPr>
          </w:p>
        </w:tc>
        <w:tc>
          <w:tcPr>
            <w:tcW w:w="1724" w:type="dxa"/>
            <w:gridSpan w:val="2"/>
            <w:tcBorders>
              <w:top w:val="nil"/>
              <w:left w:val="single" w:sz="6" w:space="0" w:color="auto"/>
              <w:bottom w:val="single" w:sz="6" w:space="0" w:color="auto"/>
              <w:right w:val="nil"/>
            </w:tcBorders>
            <w:shd w:val="clear" w:color="auto" w:fill="FFFFFF"/>
          </w:tcPr>
          <w:p w:rsidR="004618CF" w:rsidRPr="00EB32DD" w:rsidRDefault="004618CF" w:rsidP="002D2265">
            <w:pPr>
              <w:shd w:val="clear" w:color="auto" w:fill="FFFFFF"/>
            </w:pPr>
          </w:p>
        </w:tc>
        <w:tc>
          <w:tcPr>
            <w:tcW w:w="575" w:type="dxa"/>
            <w:tcBorders>
              <w:top w:val="nil"/>
              <w:left w:val="nil"/>
              <w:bottom w:val="single" w:sz="6" w:space="0" w:color="auto"/>
              <w:right w:val="nil"/>
            </w:tcBorders>
            <w:shd w:val="clear" w:color="auto" w:fill="FFFFFF"/>
          </w:tcPr>
          <w:p w:rsidR="004618CF" w:rsidRPr="00EB32DD" w:rsidRDefault="004618CF" w:rsidP="002D2265">
            <w:pPr>
              <w:shd w:val="clear" w:color="auto" w:fill="FFFFFF"/>
            </w:pPr>
          </w:p>
        </w:tc>
        <w:tc>
          <w:tcPr>
            <w:tcW w:w="805" w:type="dxa"/>
            <w:tcBorders>
              <w:top w:val="nil"/>
              <w:left w:val="nil"/>
              <w:bottom w:val="single" w:sz="6" w:space="0" w:color="auto"/>
              <w:right w:val="nil"/>
            </w:tcBorders>
            <w:shd w:val="clear" w:color="auto" w:fill="FFFFFF"/>
          </w:tcPr>
          <w:p w:rsidR="004618CF" w:rsidRPr="00EB32DD" w:rsidRDefault="004618CF" w:rsidP="002D2265">
            <w:pPr>
              <w:shd w:val="clear" w:color="auto" w:fill="FFFFFF"/>
            </w:pPr>
          </w:p>
        </w:tc>
        <w:tc>
          <w:tcPr>
            <w:tcW w:w="460" w:type="dxa"/>
            <w:tcBorders>
              <w:top w:val="nil"/>
              <w:left w:val="nil"/>
              <w:bottom w:val="single" w:sz="6" w:space="0" w:color="auto"/>
              <w:right w:val="nil"/>
            </w:tcBorders>
            <w:shd w:val="clear" w:color="auto" w:fill="FFFFFF"/>
          </w:tcPr>
          <w:p w:rsidR="004618CF" w:rsidRPr="00EB32DD" w:rsidRDefault="004618CF" w:rsidP="002D2265">
            <w:pPr>
              <w:shd w:val="clear" w:color="auto" w:fill="FFFFFF"/>
            </w:pPr>
          </w:p>
        </w:tc>
        <w:tc>
          <w:tcPr>
            <w:tcW w:w="460" w:type="dxa"/>
            <w:tcBorders>
              <w:top w:val="nil"/>
              <w:left w:val="nil"/>
              <w:bottom w:val="single" w:sz="6" w:space="0" w:color="auto"/>
              <w:right w:val="nil"/>
            </w:tcBorders>
            <w:shd w:val="clear" w:color="auto" w:fill="FFFFFF"/>
          </w:tcPr>
          <w:p w:rsidR="004618CF" w:rsidRPr="00EB32DD" w:rsidRDefault="004618CF" w:rsidP="002D2265">
            <w:pPr>
              <w:shd w:val="clear" w:color="auto" w:fill="FFFFFF"/>
            </w:pPr>
          </w:p>
        </w:tc>
        <w:tc>
          <w:tcPr>
            <w:tcW w:w="805" w:type="dxa"/>
            <w:tcBorders>
              <w:top w:val="nil"/>
              <w:left w:val="nil"/>
              <w:bottom w:val="single" w:sz="6" w:space="0" w:color="auto"/>
              <w:right w:val="nil"/>
            </w:tcBorders>
            <w:shd w:val="clear" w:color="auto" w:fill="FFFFFF"/>
          </w:tcPr>
          <w:p w:rsidR="004618CF" w:rsidRPr="00EB32DD" w:rsidRDefault="004618CF" w:rsidP="002D2265">
            <w:pPr>
              <w:shd w:val="clear" w:color="auto" w:fill="FFFFFF"/>
            </w:pPr>
          </w:p>
        </w:tc>
        <w:tc>
          <w:tcPr>
            <w:tcW w:w="690" w:type="dxa"/>
            <w:tcBorders>
              <w:top w:val="nil"/>
              <w:left w:val="nil"/>
              <w:bottom w:val="single" w:sz="6" w:space="0" w:color="auto"/>
              <w:right w:val="single" w:sz="6" w:space="0" w:color="auto"/>
            </w:tcBorders>
            <w:shd w:val="clear" w:color="auto" w:fill="FFFFFF"/>
          </w:tcPr>
          <w:p w:rsidR="004618CF" w:rsidRPr="00EB32DD" w:rsidRDefault="004618CF" w:rsidP="002D2265">
            <w:pPr>
              <w:shd w:val="clear" w:color="auto" w:fill="FFFFFF"/>
            </w:pPr>
          </w:p>
        </w:tc>
        <w:tc>
          <w:tcPr>
            <w:tcW w:w="717" w:type="dxa"/>
            <w:tcBorders>
              <w:top w:val="nil"/>
              <w:left w:val="single" w:sz="6" w:space="0" w:color="auto"/>
              <w:bottom w:val="nil"/>
              <w:right w:val="single" w:sz="6" w:space="0" w:color="auto"/>
            </w:tcBorders>
            <w:shd w:val="clear" w:color="auto" w:fill="FFFFFF"/>
          </w:tcPr>
          <w:p w:rsidR="004618CF" w:rsidRPr="00EB32DD" w:rsidRDefault="004618CF" w:rsidP="002D2265">
            <w:pPr>
              <w:shd w:val="clear" w:color="auto" w:fill="FFFFFF"/>
            </w:pPr>
            <w:r>
              <w:t>n</w:t>
            </w:r>
            <w:r w:rsidRPr="00EB32DD">
              <w:t>e</w:t>
            </w:r>
            <w:r>
              <w:t xml:space="preserve"> vairāk</w:t>
            </w:r>
          </w:p>
        </w:tc>
      </w:tr>
      <w:tr w:rsidR="00F13F3C" w:rsidRPr="00EB32DD" w:rsidTr="0087310C">
        <w:trPr>
          <w:trHeight w:hRule="exact" w:val="328"/>
          <w:jc w:val="center"/>
        </w:trPr>
        <w:tc>
          <w:tcPr>
            <w:tcW w:w="717" w:type="dxa"/>
            <w:tcBorders>
              <w:top w:val="nil"/>
              <w:left w:val="single" w:sz="6" w:space="0" w:color="auto"/>
              <w:bottom w:val="single" w:sz="6" w:space="0" w:color="auto"/>
              <w:right w:val="single" w:sz="6" w:space="0" w:color="auto"/>
            </w:tcBorders>
            <w:shd w:val="clear" w:color="auto" w:fill="FFFFFF"/>
          </w:tcPr>
          <w:p w:rsidR="004618CF" w:rsidRPr="00EB32DD" w:rsidRDefault="004618CF" w:rsidP="002D2265">
            <w:pPr>
              <w:shd w:val="clear" w:color="auto" w:fill="FFFFFF"/>
            </w:pPr>
          </w:p>
        </w:tc>
        <w:tc>
          <w:tcPr>
            <w:tcW w:w="920" w:type="dxa"/>
            <w:tcBorders>
              <w:top w:val="single" w:sz="6" w:space="0" w:color="auto"/>
              <w:left w:val="single" w:sz="6" w:space="0" w:color="auto"/>
              <w:bottom w:val="single" w:sz="6" w:space="0" w:color="auto"/>
              <w:right w:val="single" w:sz="6" w:space="0" w:color="auto"/>
            </w:tcBorders>
            <w:shd w:val="clear" w:color="auto" w:fill="FFFFFF"/>
          </w:tcPr>
          <w:p w:rsidR="004618CF" w:rsidRPr="00EB32DD" w:rsidRDefault="004618CF" w:rsidP="002D2265">
            <w:pPr>
              <w:shd w:val="clear" w:color="auto" w:fill="FFFFFF"/>
              <w:ind w:left="53"/>
            </w:pPr>
            <w:r w:rsidRPr="00EB32DD">
              <w:t>Ag</w:t>
            </w:r>
          </w:p>
        </w:tc>
        <w:tc>
          <w:tcPr>
            <w:tcW w:w="805" w:type="dxa"/>
            <w:tcBorders>
              <w:top w:val="single" w:sz="6" w:space="0" w:color="auto"/>
              <w:left w:val="single" w:sz="6" w:space="0" w:color="auto"/>
              <w:bottom w:val="single" w:sz="6" w:space="0" w:color="auto"/>
              <w:right w:val="single" w:sz="6" w:space="0" w:color="auto"/>
            </w:tcBorders>
            <w:shd w:val="clear" w:color="auto" w:fill="FFFFFF"/>
          </w:tcPr>
          <w:p w:rsidR="004618CF" w:rsidRPr="00EB32DD" w:rsidRDefault="004618CF" w:rsidP="002D2265">
            <w:pPr>
              <w:shd w:val="clear" w:color="auto" w:fill="FFFFFF"/>
              <w:ind w:left="91"/>
            </w:pPr>
            <w:r w:rsidRPr="00EB32DD">
              <w:t>Cu</w:t>
            </w: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4618CF" w:rsidRPr="00EB32DD" w:rsidRDefault="004618CF" w:rsidP="002D2265">
            <w:pPr>
              <w:shd w:val="clear" w:color="auto" w:fill="FFFFFF"/>
              <w:ind w:left="96"/>
            </w:pPr>
            <w:r w:rsidRPr="00EB32DD">
              <w:t>Zn</w:t>
            </w:r>
          </w:p>
        </w:tc>
        <w:tc>
          <w:tcPr>
            <w:tcW w:w="805" w:type="dxa"/>
            <w:tcBorders>
              <w:top w:val="single" w:sz="6" w:space="0" w:color="auto"/>
              <w:left w:val="single" w:sz="6" w:space="0" w:color="auto"/>
              <w:bottom w:val="single" w:sz="6" w:space="0" w:color="auto"/>
              <w:right w:val="single" w:sz="6" w:space="0" w:color="auto"/>
            </w:tcBorders>
            <w:shd w:val="clear" w:color="auto" w:fill="FFFFFF"/>
          </w:tcPr>
          <w:p w:rsidR="004618CF" w:rsidRPr="00EB32DD" w:rsidRDefault="004618CF" w:rsidP="002D2265">
            <w:pPr>
              <w:shd w:val="clear" w:color="auto" w:fill="FFFFFF"/>
              <w:ind w:left="139"/>
            </w:pPr>
            <w:r w:rsidRPr="00EB32DD">
              <w:t>P</w:t>
            </w:r>
          </w:p>
        </w:tc>
        <w:tc>
          <w:tcPr>
            <w:tcW w:w="460" w:type="dxa"/>
            <w:tcBorders>
              <w:top w:val="single" w:sz="6" w:space="0" w:color="auto"/>
              <w:left w:val="single" w:sz="6" w:space="0" w:color="auto"/>
              <w:bottom w:val="single" w:sz="6" w:space="0" w:color="auto"/>
              <w:right w:val="single" w:sz="6" w:space="0" w:color="auto"/>
            </w:tcBorders>
            <w:shd w:val="clear" w:color="auto" w:fill="FFFFFF"/>
          </w:tcPr>
          <w:p w:rsidR="004618CF" w:rsidRPr="00EB32DD" w:rsidRDefault="004618CF" w:rsidP="002D2265">
            <w:pPr>
              <w:shd w:val="clear" w:color="auto" w:fill="FFFFFF"/>
              <w:ind w:left="91"/>
            </w:pPr>
            <w:r w:rsidRPr="00EB32DD">
              <w:t>Cd</w:t>
            </w:r>
          </w:p>
        </w:tc>
        <w:tc>
          <w:tcPr>
            <w:tcW w:w="460" w:type="dxa"/>
            <w:tcBorders>
              <w:top w:val="single" w:sz="6" w:space="0" w:color="auto"/>
              <w:left w:val="single" w:sz="6" w:space="0" w:color="auto"/>
              <w:bottom w:val="single" w:sz="6" w:space="0" w:color="auto"/>
              <w:right w:val="single" w:sz="6" w:space="0" w:color="auto"/>
            </w:tcBorders>
            <w:shd w:val="clear" w:color="auto" w:fill="FFFFFF"/>
          </w:tcPr>
          <w:p w:rsidR="004618CF" w:rsidRPr="00EB32DD" w:rsidRDefault="004618CF" w:rsidP="002D2265">
            <w:pPr>
              <w:shd w:val="clear" w:color="auto" w:fill="FFFFFF"/>
            </w:pPr>
            <w:r w:rsidRPr="00EB32DD">
              <w:t>Sn</w:t>
            </w:r>
          </w:p>
        </w:tc>
        <w:tc>
          <w:tcPr>
            <w:tcW w:w="805" w:type="dxa"/>
            <w:tcBorders>
              <w:top w:val="single" w:sz="6" w:space="0" w:color="auto"/>
              <w:left w:val="single" w:sz="6" w:space="0" w:color="auto"/>
              <w:bottom w:val="single" w:sz="6" w:space="0" w:color="auto"/>
              <w:right w:val="single" w:sz="6" w:space="0" w:color="auto"/>
            </w:tcBorders>
            <w:shd w:val="clear" w:color="auto" w:fill="FFFFFF"/>
          </w:tcPr>
          <w:p w:rsidR="004618CF" w:rsidRPr="00EB32DD" w:rsidRDefault="004618CF" w:rsidP="002D2265">
            <w:pPr>
              <w:shd w:val="clear" w:color="auto" w:fill="FFFFFF"/>
            </w:pPr>
            <w:r w:rsidRPr="00EB32DD">
              <w:t>Mn</w:t>
            </w:r>
          </w:p>
        </w:tc>
        <w:tc>
          <w:tcPr>
            <w:tcW w:w="690" w:type="dxa"/>
            <w:tcBorders>
              <w:top w:val="single" w:sz="6" w:space="0" w:color="auto"/>
              <w:left w:val="single" w:sz="6" w:space="0" w:color="auto"/>
              <w:bottom w:val="single" w:sz="6" w:space="0" w:color="auto"/>
              <w:right w:val="single" w:sz="6" w:space="0" w:color="auto"/>
            </w:tcBorders>
            <w:shd w:val="clear" w:color="auto" w:fill="FFFFFF"/>
          </w:tcPr>
          <w:p w:rsidR="004618CF" w:rsidRPr="00EB32DD" w:rsidRDefault="004618CF" w:rsidP="002D2265">
            <w:pPr>
              <w:shd w:val="clear" w:color="auto" w:fill="FFFFFF"/>
            </w:pPr>
            <w:r w:rsidRPr="00EB32DD">
              <w:t>Ni</w:t>
            </w:r>
          </w:p>
        </w:tc>
        <w:tc>
          <w:tcPr>
            <w:tcW w:w="717" w:type="dxa"/>
            <w:tcBorders>
              <w:top w:val="nil"/>
              <w:left w:val="single" w:sz="6" w:space="0" w:color="auto"/>
              <w:bottom w:val="single" w:sz="6" w:space="0" w:color="auto"/>
              <w:right w:val="single" w:sz="6" w:space="0" w:color="auto"/>
            </w:tcBorders>
            <w:shd w:val="clear" w:color="auto" w:fill="FFFFFF"/>
          </w:tcPr>
          <w:p w:rsidR="004618CF" w:rsidRPr="00EB32DD" w:rsidRDefault="00F13F3C" w:rsidP="002D2265">
            <w:pPr>
              <w:shd w:val="clear" w:color="auto" w:fill="FFFFFF"/>
              <w:ind w:firstLine="385"/>
            </w:pPr>
            <w:r>
              <w:t>%</w:t>
            </w:r>
          </w:p>
        </w:tc>
      </w:tr>
      <w:tr w:rsidR="00F13F3C" w:rsidRPr="00EB32DD" w:rsidTr="0087310C">
        <w:trPr>
          <w:trHeight w:hRule="exact" w:val="733"/>
          <w:jc w:val="center"/>
        </w:trPr>
        <w:tc>
          <w:tcPr>
            <w:tcW w:w="717"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lang w:val="ru-RU"/>
              </w:rPr>
              <w:t>П</w:t>
            </w:r>
            <w:r w:rsidRPr="002D2265">
              <w:rPr>
                <w:sz w:val="16"/>
                <w:szCs w:val="16"/>
              </w:rPr>
              <w:t>Cp71</w:t>
            </w:r>
          </w:p>
        </w:tc>
        <w:tc>
          <w:tcPr>
            <w:tcW w:w="920"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pacing w:val="-4"/>
                <w:sz w:val="16"/>
                <w:szCs w:val="16"/>
              </w:rPr>
              <w:t xml:space="preserve">70,5— </w:t>
            </w:r>
            <w:r w:rsidRPr="002D2265">
              <w:rPr>
                <w:sz w:val="16"/>
                <w:szCs w:val="16"/>
              </w:rPr>
              <w:t>71,5</w:t>
            </w:r>
          </w:p>
        </w:tc>
        <w:tc>
          <w:tcPr>
            <w:tcW w:w="805"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Pārē jais</w:t>
            </w:r>
          </w:p>
        </w:tc>
        <w:tc>
          <w:tcPr>
            <w:tcW w:w="575"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ind w:left="115"/>
              <w:rPr>
                <w:sz w:val="16"/>
                <w:szCs w:val="16"/>
              </w:rPr>
            </w:pPr>
            <w:r w:rsidRPr="002D2265">
              <w:rPr>
                <w:sz w:val="16"/>
                <w:szCs w:val="16"/>
              </w:rPr>
              <w:t>—</w:t>
            </w:r>
          </w:p>
        </w:tc>
        <w:tc>
          <w:tcPr>
            <w:tcW w:w="805"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ind w:left="14"/>
              <w:rPr>
                <w:sz w:val="16"/>
                <w:szCs w:val="16"/>
              </w:rPr>
            </w:pPr>
            <w:r w:rsidRPr="002D2265">
              <w:rPr>
                <w:sz w:val="16"/>
                <w:szCs w:val="16"/>
              </w:rPr>
              <w:t>0,8-1,2</w:t>
            </w:r>
          </w:p>
        </w:tc>
        <w:tc>
          <w:tcPr>
            <w:tcW w:w="460"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ind w:left="115"/>
              <w:rPr>
                <w:sz w:val="16"/>
                <w:szCs w:val="16"/>
              </w:rPr>
            </w:pPr>
            <w:r w:rsidRPr="002D2265">
              <w:rPr>
                <w:sz w:val="16"/>
                <w:szCs w:val="16"/>
              </w:rPr>
              <w:t>-</w:t>
            </w:r>
          </w:p>
        </w:tc>
        <w:tc>
          <w:tcPr>
            <w:tcW w:w="460"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w:t>
            </w:r>
          </w:p>
        </w:tc>
        <w:tc>
          <w:tcPr>
            <w:tcW w:w="805"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w:t>
            </w:r>
          </w:p>
        </w:tc>
        <w:tc>
          <w:tcPr>
            <w:tcW w:w="690"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w:t>
            </w:r>
          </w:p>
        </w:tc>
        <w:tc>
          <w:tcPr>
            <w:tcW w:w="717" w:type="dxa"/>
            <w:tcBorders>
              <w:top w:val="single" w:sz="6" w:space="0" w:color="auto"/>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0,15</w:t>
            </w:r>
          </w:p>
        </w:tc>
      </w:tr>
      <w:tr w:rsidR="00F13F3C" w:rsidRPr="00EB32DD" w:rsidTr="0087310C">
        <w:trPr>
          <w:trHeight w:hRule="exact" w:val="627"/>
          <w:jc w:val="center"/>
        </w:trPr>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lang w:val="ru-RU"/>
              </w:rPr>
            </w:pPr>
            <w:r w:rsidRPr="002D2265">
              <w:rPr>
                <w:spacing w:val="-11"/>
                <w:sz w:val="16"/>
                <w:szCs w:val="16"/>
                <w:lang w:val="ru-RU"/>
              </w:rPr>
              <w:t>П</w:t>
            </w:r>
            <w:r w:rsidRPr="002D2265">
              <w:rPr>
                <w:spacing w:val="-11"/>
                <w:sz w:val="16"/>
                <w:szCs w:val="16"/>
              </w:rPr>
              <w:t>Cp 25</w:t>
            </w:r>
            <w:r w:rsidRPr="002D2265">
              <w:rPr>
                <w:spacing w:val="-11"/>
                <w:sz w:val="16"/>
                <w:szCs w:val="16"/>
                <w:lang w:val="ru-RU"/>
              </w:rPr>
              <w:t>Ф</w:t>
            </w:r>
          </w:p>
        </w:tc>
        <w:tc>
          <w:tcPr>
            <w:tcW w:w="92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pacing w:val="-3"/>
                <w:sz w:val="16"/>
                <w:szCs w:val="16"/>
              </w:rPr>
              <w:t xml:space="preserve">24,5— </w:t>
            </w:r>
            <w:r w:rsidRPr="002D2265">
              <w:rPr>
                <w:sz w:val="16"/>
                <w:szCs w:val="16"/>
              </w:rPr>
              <w:t>25,5</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p>
        </w:tc>
        <w:tc>
          <w:tcPr>
            <w:tcW w:w="57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ind w:left="115"/>
              <w:rPr>
                <w:sz w:val="16"/>
                <w:szCs w:val="16"/>
              </w:rPr>
            </w:pPr>
            <w:r w:rsidRPr="002D2265">
              <w:rPr>
                <w:sz w:val="16"/>
                <w:szCs w:val="16"/>
              </w:rPr>
              <w:t>—</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ind w:left="14"/>
              <w:rPr>
                <w:sz w:val="16"/>
                <w:szCs w:val="16"/>
              </w:rPr>
            </w:pPr>
            <w:r w:rsidRPr="002D2265">
              <w:rPr>
                <w:spacing w:val="-2"/>
                <w:sz w:val="16"/>
                <w:szCs w:val="16"/>
              </w:rPr>
              <w:t xml:space="preserve">4,5— </w:t>
            </w:r>
            <w:r w:rsidRPr="002D2265">
              <w:rPr>
                <w:sz w:val="16"/>
                <w:szCs w:val="16"/>
              </w:rPr>
              <w:t>5,5</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ind w:left="110"/>
              <w:rPr>
                <w:sz w:val="16"/>
                <w:szCs w:val="16"/>
              </w:rPr>
            </w:pPr>
            <w:r w:rsidRPr="002D2265">
              <w:rPr>
                <w:sz w:val="16"/>
                <w:szCs w:val="16"/>
              </w:rPr>
              <w:t>—</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w:t>
            </w:r>
          </w:p>
        </w:tc>
        <w:tc>
          <w:tcPr>
            <w:tcW w:w="69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w:t>
            </w:r>
          </w:p>
        </w:tc>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0,15</w:t>
            </w:r>
          </w:p>
        </w:tc>
      </w:tr>
      <w:tr w:rsidR="00F13F3C" w:rsidRPr="00EB32DD" w:rsidTr="0087310C">
        <w:trPr>
          <w:trHeight w:hRule="exact" w:val="627"/>
          <w:jc w:val="center"/>
        </w:trPr>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lang w:val="ru-RU"/>
              </w:rPr>
            </w:pPr>
            <w:r w:rsidRPr="002D2265">
              <w:rPr>
                <w:sz w:val="16"/>
                <w:szCs w:val="16"/>
                <w:lang w:val="ru-RU"/>
              </w:rPr>
              <w:t>ПС</w:t>
            </w:r>
            <w:r w:rsidRPr="002D2265">
              <w:rPr>
                <w:sz w:val="16"/>
                <w:szCs w:val="16"/>
              </w:rPr>
              <w:t>p</w:t>
            </w:r>
            <w:r w:rsidRPr="002D2265">
              <w:rPr>
                <w:sz w:val="16"/>
                <w:szCs w:val="16"/>
                <w:lang w:val="ru-RU"/>
              </w:rPr>
              <w:t>15</w:t>
            </w:r>
          </w:p>
        </w:tc>
        <w:tc>
          <w:tcPr>
            <w:tcW w:w="92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pacing w:val="-3"/>
                <w:sz w:val="16"/>
                <w:szCs w:val="16"/>
              </w:rPr>
              <w:t xml:space="preserve">14,5— </w:t>
            </w:r>
            <w:r w:rsidRPr="002D2265">
              <w:rPr>
                <w:sz w:val="16"/>
                <w:szCs w:val="16"/>
              </w:rPr>
              <w:t>15,5</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p>
        </w:tc>
        <w:tc>
          <w:tcPr>
            <w:tcW w:w="57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ind w:left="115"/>
              <w:rPr>
                <w:sz w:val="16"/>
                <w:szCs w:val="16"/>
              </w:rPr>
            </w:pPr>
            <w:r w:rsidRPr="002D2265">
              <w:rPr>
                <w:sz w:val="16"/>
                <w:szCs w:val="16"/>
              </w:rPr>
              <w:t>—</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ind w:left="10"/>
              <w:rPr>
                <w:sz w:val="16"/>
                <w:szCs w:val="16"/>
              </w:rPr>
            </w:pPr>
            <w:r w:rsidRPr="002D2265">
              <w:rPr>
                <w:spacing w:val="-1"/>
                <w:sz w:val="16"/>
                <w:szCs w:val="16"/>
              </w:rPr>
              <w:t xml:space="preserve">4,5— </w:t>
            </w:r>
            <w:r w:rsidRPr="002D2265">
              <w:rPr>
                <w:sz w:val="16"/>
                <w:szCs w:val="16"/>
              </w:rPr>
              <w:t>5,1</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ind w:left="110"/>
              <w:rPr>
                <w:sz w:val="16"/>
                <w:szCs w:val="16"/>
              </w:rPr>
            </w:pPr>
            <w:r w:rsidRPr="002D2265">
              <w:rPr>
                <w:sz w:val="16"/>
                <w:szCs w:val="16"/>
              </w:rPr>
              <w:t>—</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w:t>
            </w:r>
          </w:p>
        </w:tc>
        <w:tc>
          <w:tcPr>
            <w:tcW w:w="69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w:t>
            </w:r>
          </w:p>
        </w:tc>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rPr>
                <w:sz w:val="16"/>
                <w:szCs w:val="16"/>
              </w:rPr>
            </w:pPr>
            <w:r w:rsidRPr="002D2265">
              <w:rPr>
                <w:sz w:val="16"/>
                <w:szCs w:val="16"/>
              </w:rPr>
              <w:t>0,30</w:t>
            </w:r>
          </w:p>
        </w:tc>
      </w:tr>
      <w:tr w:rsidR="00F13F3C" w:rsidRPr="00EB32DD" w:rsidTr="0087310C">
        <w:trPr>
          <w:trHeight w:hRule="exact" w:val="308"/>
          <w:jc w:val="center"/>
        </w:trPr>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lang w:val="ru-RU"/>
              </w:rPr>
              <w:t>ПС</w:t>
            </w:r>
            <w:r w:rsidRPr="002D2265">
              <w:rPr>
                <w:sz w:val="16"/>
                <w:szCs w:val="16"/>
              </w:rPr>
              <w:t>p</w:t>
            </w:r>
          </w:p>
        </w:tc>
        <w:tc>
          <w:tcPr>
            <w:tcW w:w="92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pacing w:val="-2"/>
                <w:sz w:val="16"/>
                <w:szCs w:val="16"/>
              </w:rPr>
              <w:t>49,5—</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pacing w:val="-4"/>
                <w:sz w:val="16"/>
                <w:szCs w:val="16"/>
              </w:rPr>
              <w:t>15,0</w:t>
            </w:r>
          </w:p>
        </w:tc>
        <w:tc>
          <w:tcPr>
            <w:tcW w:w="57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53"/>
              <w:rPr>
                <w:sz w:val="16"/>
                <w:szCs w:val="16"/>
              </w:rPr>
            </w:pPr>
            <w:r w:rsidRPr="002D2265">
              <w:rPr>
                <w:sz w:val="16"/>
                <w:szCs w:val="16"/>
              </w:rPr>
              <w:t>17,0</w:t>
            </w:r>
          </w:p>
        </w:tc>
        <w:tc>
          <w:tcPr>
            <w:tcW w:w="805" w:type="dxa"/>
            <w:tcBorders>
              <w:top w:val="nil"/>
              <w:left w:val="single" w:sz="6" w:space="0" w:color="auto"/>
              <w:bottom w:val="nil"/>
              <w:right w:val="single" w:sz="6" w:space="0" w:color="auto"/>
            </w:tcBorders>
            <w:shd w:val="clear" w:color="auto" w:fill="FFFFFF"/>
          </w:tcPr>
          <w:p w:rsidR="004618CF" w:rsidRPr="002D2265" w:rsidRDefault="00F13F3C" w:rsidP="002D2265">
            <w:pPr>
              <w:shd w:val="clear" w:color="auto" w:fill="FFFFFF"/>
              <w:spacing w:line="360" w:lineRule="auto"/>
              <w:rPr>
                <w:sz w:val="16"/>
                <w:szCs w:val="16"/>
              </w:rPr>
            </w:pPr>
            <w:r w:rsidRPr="002D2265">
              <w:rPr>
                <w:sz w:val="16"/>
                <w:szCs w:val="16"/>
              </w:rPr>
              <w:t>15,0-17,0</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 xml:space="preserve">Pārē- </w:t>
            </w:r>
          </w:p>
        </w:tc>
        <w:tc>
          <w:tcPr>
            <w:tcW w:w="69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__</w:t>
            </w:r>
          </w:p>
        </w:tc>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0,20</w:t>
            </w:r>
          </w:p>
        </w:tc>
      </w:tr>
      <w:tr w:rsidR="00F13F3C" w:rsidRPr="00EB32DD" w:rsidTr="0087310C">
        <w:trPr>
          <w:trHeight w:hRule="exact" w:val="316"/>
          <w:jc w:val="center"/>
        </w:trPr>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lang w:val="ru-RU"/>
              </w:rPr>
            </w:pPr>
            <w:r w:rsidRPr="002D2265">
              <w:rPr>
                <w:sz w:val="16"/>
                <w:szCs w:val="16"/>
              </w:rPr>
              <w:t>50K</w:t>
            </w:r>
            <w:r w:rsidRPr="002D2265">
              <w:rPr>
                <w:sz w:val="16"/>
                <w:szCs w:val="16"/>
                <w:lang w:val="ru-RU"/>
              </w:rPr>
              <w:t>д</w:t>
            </w:r>
          </w:p>
        </w:tc>
        <w:tc>
          <w:tcPr>
            <w:tcW w:w="92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14"/>
              <w:rPr>
                <w:sz w:val="16"/>
                <w:szCs w:val="16"/>
              </w:rPr>
            </w:pPr>
            <w:r w:rsidRPr="002D2265">
              <w:rPr>
                <w:sz w:val="16"/>
                <w:szCs w:val="16"/>
              </w:rPr>
              <w:t>50,5</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57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53"/>
              <w:rPr>
                <w:sz w:val="16"/>
                <w:szCs w:val="16"/>
              </w:rPr>
            </w:pP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jais</w:t>
            </w:r>
          </w:p>
        </w:tc>
        <w:tc>
          <w:tcPr>
            <w:tcW w:w="69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r>
      <w:tr w:rsidR="00F13F3C" w:rsidRPr="00EB32DD" w:rsidTr="0087310C">
        <w:trPr>
          <w:trHeight w:hRule="exact" w:val="627"/>
          <w:jc w:val="center"/>
        </w:trPr>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lang w:val="ru-RU"/>
              </w:rPr>
              <w:t>ПСр</w:t>
            </w:r>
            <w:r w:rsidRPr="002D2265">
              <w:rPr>
                <w:sz w:val="16"/>
                <w:szCs w:val="16"/>
              </w:rPr>
              <w:t>45</w:t>
            </w:r>
          </w:p>
        </w:tc>
        <w:tc>
          <w:tcPr>
            <w:tcW w:w="92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pacing w:val="-1"/>
                <w:sz w:val="16"/>
                <w:szCs w:val="16"/>
              </w:rPr>
              <w:t xml:space="preserve">44,5— </w:t>
            </w:r>
            <w:r w:rsidRPr="002D2265">
              <w:rPr>
                <w:sz w:val="16"/>
                <w:szCs w:val="16"/>
              </w:rPr>
              <w:t>45,5</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pacing w:val="-2"/>
                <w:sz w:val="16"/>
                <w:szCs w:val="16"/>
              </w:rPr>
              <w:t xml:space="preserve">29,5— </w:t>
            </w:r>
            <w:r w:rsidRPr="002D2265">
              <w:rPr>
                <w:sz w:val="16"/>
                <w:szCs w:val="16"/>
              </w:rPr>
              <w:t>30,5</w:t>
            </w:r>
          </w:p>
        </w:tc>
        <w:tc>
          <w:tcPr>
            <w:tcW w:w="57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Pārē- jais</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125"/>
              <w:rPr>
                <w:sz w:val="16"/>
                <w:szCs w:val="16"/>
              </w:rPr>
            </w:pPr>
            <w:r w:rsidRPr="002D2265">
              <w:rPr>
                <w:sz w:val="16"/>
                <w:szCs w:val="16"/>
              </w:rPr>
              <w:t>—</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115"/>
              <w:rPr>
                <w:sz w:val="16"/>
                <w:szCs w:val="16"/>
              </w:rPr>
            </w:pPr>
            <w:r w:rsidRPr="002D2265">
              <w:rPr>
                <w:sz w:val="16"/>
                <w:szCs w:val="16"/>
              </w:rPr>
              <w:t>—</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w:t>
            </w:r>
          </w:p>
        </w:tc>
        <w:tc>
          <w:tcPr>
            <w:tcW w:w="69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w:t>
            </w:r>
          </w:p>
        </w:tc>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0,30</w:t>
            </w:r>
          </w:p>
        </w:tc>
      </w:tr>
      <w:tr w:rsidR="00F13F3C" w:rsidRPr="00EB32DD" w:rsidTr="0087310C">
        <w:trPr>
          <w:trHeight w:hRule="exact" w:val="316"/>
          <w:jc w:val="center"/>
        </w:trPr>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lang w:val="ru-RU"/>
              </w:rPr>
              <w:t>ПСр</w:t>
            </w:r>
            <w:r w:rsidRPr="002D2265">
              <w:rPr>
                <w:sz w:val="16"/>
                <w:szCs w:val="16"/>
              </w:rPr>
              <w:t>40</w:t>
            </w:r>
          </w:p>
        </w:tc>
        <w:tc>
          <w:tcPr>
            <w:tcW w:w="920" w:type="dxa"/>
            <w:tcBorders>
              <w:top w:val="nil"/>
              <w:left w:val="single" w:sz="6" w:space="0" w:color="auto"/>
              <w:bottom w:val="nil"/>
              <w:right w:val="single" w:sz="6" w:space="0" w:color="auto"/>
            </w:tcBorders>
            <w:shd w:val="clear" w:color="auto" w:fill="FFFFFF"/>
          </w:tcPr>
          <w:p w:rsidR="004618CF" w:rsidRPr="002D2265" w:rsidRDefault="002D2265" w:rsidP="002D2265">
            <w:pPr>
              <w:shd w:val="clear" w:color="auto" w:fill="FFFFFF"/>
              <w:spacing w:line="360" w:lineRule="auto"/>
              <w:rPr>
                <w:sz w:val="16"/>
                <w:szCs w:val="16"/>
              </w:rPr>
            </w:pPr>
            <w:r w:rsidRPr="002D2265">
              <w:rPr>
                <w:sz w:val="16"/>
                <w:szCs w:val="16"/>
              </w:rPr>
              <w:t>39,0-41,0</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16,0-</w:t>
            </w:r>
          </w:p>
        </w:tc>
        <w:tc>
          <w:tcPr>
            <w:tcW w:w="57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16,2-</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120"/>
              <w:rPr>
                <w:sz w:val="16"/>
                <w:szCs w:val="16"/>
              </w:rPr>
            </w:pPr>
            <w:r w:rsidRPr="002D2265">
              <w:rPr>
                <w:sz w:val="16"/>
                <w:szCs w:val="16"/>
              </w:rPr>
              <w:t>—</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 xml:space="preserve">Pārē- </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w:t>
            </w:r>
          </w:p>
        </w:tc>
        <w:tc>
          <w:tcPr>
            <w:tcW w:w="69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0,1</w:t>
            </w:r>
          </w:p>
        </w:tc>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0,30</w:t>
            </w:r>
          </w:p>
        </w:tc>
      </w:tr>
      <w:tr w:rsidR="00F13F3C" w:rsidRPr="00EB32DD" w:rsidTr="0087310C">
        <w:trPr>
          <w:trHeight w:hRule="exact" w:val="316"/>
          <w:jc w:val="center"/>
        </w:trPr>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92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14"/>
              <w:rPr>
                <w:sz w:val="16"/>
                <w:szCs w:val="16"/>
              </w:rPr>
            </w:pP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48"/>
              <w:rPr>
                <w:sz w:val="16"/>
                <w:szCs w:val="16"/>
              </w:rPr>
            </w:pPr>
            <w:r w:rsidRPr="002D2265">
              <w:rPr>
                <w:sz w:val="16"/>
                <w:szCs w:val="16"/>
              </w:rPr>
              <w:t>17,4</w:t>
            </w:r>
          </w:p>
        </w:tc>
        <w:tc>
          <w:tcPr>
            <w:tcW w:w="57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.17,8</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jais</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c>
          <w:tcPr>
            <w:tcW w:w="69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0,5</w:t>
            </w:r>
          </w:p>
        </w:tc>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p>
        </w:tc>
      </w:tr>
      <w:tr w:rsidR="00F13F3C" w:rsidRPr="00EB32DD" w:rsidTr="0087310C">
        <w:trPr>
          <w:trHeight w:hRule="exact" w:val="627"/>
          <w:jc w:val="center"/>
        </w:trPr>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lang w:val="ru-RU"/>
              </w:rPr>
              <w:t>П</w:t>
            </w:r>
            <w:r w:rsidRPr="002D2265">
              <w:rPr>
                <w:sz w:val="16"/>
                <w:szCs w:val="16"/>
              </w:rPr>
              <w:t>Cp37,5</w:t>
            </w:r>
          </w:p>
        </w:tc>
        <w:tc>
          <w:tcPr>
            <w:tcW w:w="92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pacing w:val="-2"/>
                <w:sz w:val="16"/>
                <w:szCs w:val="16"/>
              </w:rPr>
              <w:t xml:space="preserve">37,0— </w:t>
            </w:r>
            <w:r w:rsidRPr="002D2265">
              <w:rPr>
                <w:sz w:val="16"/>
                <w:szCs w:val="16"/>
              </w:rPr>
              <w:t>38,0</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Pārē jais</w:t>
            </w:r>
          </w:p>
        </w:tc>
        <w:tc>
          <w:tcPr>
            <w:tcW w:w="57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10" w:right="19"/>
              <w:rPr>
                <w:sz w:val="16"/>
                <w:szCs w:val="16"/>
              </w:rPr>
            </w:pPr>
            <w:r w:rsidRPr="002D2265">
              <w:rPr>
                <w:spacing w:val="-3"/>
                <w:sz w:val="16"/>
                <w:szCs w:val="16"/>
              </w:rPr>
              <w:t xml:space="preserve">5,0— </w:t>
            </w:r>
            <w:r w:rsidRPr="002D2265">
              <w:rPr>
                <w:sz w:val="16"/>
                <w:szCs w:val="16"/>
              </w:rPr>
              <w:t>6,0</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125"/>
              <w:rPr>
                <w:sz w:val="16"/>
                <w:szCs w:val="16"/>
              </w:rPr>
            </w:pPr>
            <w:r w:rsidRPr="002D2265">
              <w:rPr>
                <w:sz w:val="16"/>
                <w:szCs w:val="16"/>
              </w:rPr>
              <w:t>—</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ind w:left="115"/>
              <w:rPr>
                <w:sz w:val="16"/>
                <w:szCs w:val="16"/>
              </w:rPr>
            </w:pPr>
            <w:r w:rsidRPr="002D2265">
              <w:rPr>
                <w:sz w:val="16"/>
                <w:szCs w:val="16"/>
              </w:rPr>
              <w:t>—</w:t>
            </w:r>
          </w:p>
        </w:tc>
        <w:tc>
          <w:tcPr>
            <w:tcW w:w="46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w:t>
            </w:r>
          </w:p>
        </w:tc>
        <w:tc>
          <w:tcPr>
            <w:tcW w:w="805"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pacing w:val="-5"/>
                <w:sz w:val="16"/>
                <w:szCs w:val="16"/>
              </w:rPr>
              <w:t xml:space="preserve">7,9— </w:t>
            </w:r>
            <w:r w:rsidRPr="002D2265">
              <w:rPr>
                <w:sz w:val="16"/>
                <w:szCs w:val="16"/>
              </w:rPr>
              <w:t>8,5</w:t>
            </w:r>
          </w:p>
        </w:tc>
        <w:tc>
          <w:tcPr>
            <w:tcW w:w="690"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w:t>
            </w:r>
          </w:p>
        </w:tc>
        <w:tc>
          <w:tcPr>
            <w:tcW w:w="717" w:type="dxa"/>
            <w:tcBorders>
              <w:top w:val="nil"/>
              <w:left w:val="single" w:sz="6" w:space="0" w:color="auto"/>
              <w:bottom w:val="nil"/>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0,30</w:t>
            </w:r>
          </w:p>
        </w:tc>
      </w:tr>
      <w:tr w:rsidR="00F13F3C" w:rsidRPr="00EB32DD" w:rsidTr="0087310C">
        <w:trPr>
          <w:trHeight w:hRule="exact" w:val="563"/>
          <w:jc w:val="center"/>
        </w:trPr>
        <w:tc>
          <w:tcPr>
            <w:tcW w:w="717"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IĪCp62</w:t>
            </w:r>
          </w:p>
        </w:tc>
        <w:tc>
          <w:tcPr>
            <w:tcW w:w="920"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pacing w:val="-2"/>
                <w:sz w:val="16"/>
                <w:szCs w:val="16"/>
              </w:rPr>
              <w:t xml:space="preserve">61,5— </w:t>
            </w:r>
            <w:r w:rsidRPr="002D2265">
              <w:rPr>
                <w:sz w:val="16"/>
                <w:szCs w:val="16"/>
              </w:rPr>
              <w:t>62,5</w:t>
            </w:r>
          </w:p>
        </w:tc>
        <w:tc>
          <w:tcPr>
            <w:tcW w:w="805"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27,0-29,0</w:t>
            </w:r>
          </w:p>
        </w:tc>
        <w:tc>
          <w:tcPr>
            <w:tcW w:w="575"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 xml:space="preserve">  __</w:t>
            </w:r>
          </w:p>
        </w:tc>
        <w:tc>
          <w:tcPr>
            <w:tcW w:w="805"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 xml:space="preserve">   __</w:t>
            </w:r>
          </w:p>
        </w:tc>
        <w:tc>
          <w:tcPr>
            <w:tcW w:w="460"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ind w:left="115"/>
              <w:rPr>
                <w:sz w:val="16"/>
                <w:szCs w:val="16"/>
              </w:rPr>
            </w:pPr>
            <w:r w:rsidRPr="002D2265">
              <w:rPr>
                <w:sz w:val="16"/>
                <w:szCs w:val="16"/>
              </w:rPr>
              <w:t>__</w:t>
            </w:r>
          </w:p>
        </w:tc>
        <w:tc>
          <w:tcPr>
            <w:tcW w:w="460"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Pārē-</w:t>
            </w:r>
          </w:p>
          <w:p w:rsidR="004618CF" w:rsidRPr="002D2265" w:rsidRDefault="004618CF" w:rsidP="002D2265">
            <w:pPr>
              <w:shd w:val="clear" w:color="auto" w:fill="FFFFFF"/>
              <w:spacing w:line="360" w:lineRule="auto"/>
              <w:rPr>
                <w:sz w:val="16"/>
                <w:szCs w:val="16"/>
              </w:rPr>
            </w:pPr>
            <w:r w:rsidRPr="002D2265">
              <w:rPr>
                <w:sz w:val="16"/>
                <w:szCs w:val="16"/>
              </w:rPr>
              <w:t>jais</w:t>
            </w:r>
          </w:p>
        </w:tc>
        <w:tc>
          <w:tcPr>
            <w:tcW w:w="805"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 xml:space="preserve"> __</w:t>
            </w:r>
          </w:p>
        </w:tc>
        <w:tc>
          <w:tcPr>
            <w:tcW w:w="690"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 xml:space="preserve"> __</w:t>
            </w:r>
          </w:p>
        </w:tc>
        <w:tc>
          <w:tcPr>
            <w:tcW w:w="717" w:type="dxa"/>
            <w:tcBorders>
              <w:top w:val="nil"/>
              <w:left w:val="single" w:sz="6" w:space="0" w:color="auto"/>
              <w:bottom w:val="single" w:sz="6" w:space="0" w:color="auto"/>
              <w:right w:val="single" w:sz="6" w:space="0" w:color="auto"/>
            </w:tcBorders>
            <w:shd w:val="clear" w:color="auto" w:fill="FFFFFF"/>
          </w:tcPr>
          <w:p w:rsidR="004618CF" w:rsidRPr="002D2265" w:rsidRDefault="004618CF" w:rsidP="002D2265">
            <w:pPr>
              <w:shd w:val="clear" w:color="auto" w:fill="FFFFFF"/>
              <w:spacing w:line="360" w:lineRule="auto"/>
              <w:rPr>
                <w:sz w:val="16"/>
                <w:szCs w:val="16"/>
              </w:rPr>
            </w:pPr>
            <w:r w:rsidRPr="002D2265">
              <w:rPr>
                <w:sz w:val="16"/>
                <w:szCs w:val="16"/>
              </w:rPr>
              <w:t>0,15</w:t>
            </w:r>
          </w:p>
        </w:tc>
      </w:tr>
    </w:tbl>
    <w:p w:rsidR="004618CF" w:rsidRDefault="004618CF" w:rsidP="004618CF">
      <w:pPr>
        <w:ind w:firstLine="426"/>
        <w:jc w:val="center"/>
      </w:pPr>
    </w:p>
    <w:p w:rsidR="004618CF" w:rsidRDefault="004618CF" w:rsidP="004618CF">
      <w:pPr>
        <w:ind w:firstLine="426"/>
        <w:jc w:val="center"/>
      </w:pPr>
    </w:p>
    <w:p w:rsidR="004618CF" w:rsidRDefault="004618CF" w:rsidP="004618CF">
      <w:pPr>
        <w:ind w:firstLine="426"/>
      </w:pPr>
      <w:r>
        <w:lastRenderedPageBreak/>
        <w:t>Tabula Nr.</w:t>
      </w:r>
      <w:r w:rsidR="003C3548">
        <w:t xml:space="preserve"> 4.6.</w:t>
      </w:r>
    </w:p>
    <w:p w:rsidR="004618CF" w:rsidRDefault="004618CF" w:rsidP="004618CF">
      <w:pPr>
        <w:ind w:firstLine="426"/>
        <w:jc w:val="center"/>
      </w:pPr>
      <w:r>
        <w:t>Sudraba lodmetālu fiziskās īpašības.</w:t>
      </w:r>
    </w:p>
    <w:p w:rsidR="004618CF" w:rsidRDefault="004618CF" w:rsidP="004618CF">
      <w:pPr>
        <w:ind w:firstLine="426"/>
        <w:jc w:val="center"/>
      </w:pPr>
    </w:p>
    <w:tbl>
      <w:tblPr>
        <w:tblW w:w="5999" w:type="dxa"/>
        <w:jc w:val="center"/>
        <w:tblInd w:w="40" w:type="dxa"/>
        <w:tblLayout w:type="fixed"/>
        <w:tblCellMar>
          <w:left w:w="40" w:type="dxa"/>
          <w:right w:w="40" w:type="dxa"/>
        </w:tblCellMar>
        <w:tblLook w:val="0000" w:firstRow="0" w:lastRow="0" w:firstColumn="0" w:lastColumn="0" w:noHBand="0" w:noVBand="0"/>
      </w:tblPr>
      <w:tblGrid>
        <w:gridCol w:w="1199"/>
        <w:gridCol w:w="1021"/>
        <w:gridCol w:w="1139"/>
        <w:gridCol w:w="1215"/>
        <w:gridCol w:w="1425"/>
      </w:tblGrid>
      <w:tr w:rsidR="004618CF" w:rsidTr="0087310C">
        <w:trPr>
          <w:trHeight w:hRule="exact" w:val="355"/>
          <w:jc w:val="center"/>
        </w:trPr>
        <w:tc>
          <w:tcPr>
            <w:tcW w:w="1199"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ind w:right="226"/>
              <w:jc w:val="right"/>
            </w:pPr>
          </w:p>
          <w:p w:rsidR="004618CF" w:rsidRDefault="004618CF" w:rsidP="007279D3">
            <w:pPr>
              <w:shd w:val="clear" w:color="auto" w:fill="FFFFFF"/>
              <w:ind w:right="226"/>
              <w:jc w:val="right"/>
            </w:pPr>
            <w:r>
              <w:t>Marka</w:t>
            </w:r>
          </w:p>
        </w:tc>
        <w:tc>
          <w:tcPr>
            <w:tcW w:w="1021"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jc w:val="center"/>
            </w:pPr>
          </w:p>
          <w:p w:rsidR="004618CF" w:rsidRDefault="004618CF" w:rsidP="007279D3">
            <w:pPr>
              <w:shd w:val="clear" w:color="auto" w:fill="FFFFFF"/>
              <w:jc w:val="center"/>
            </w:pPr>
            <w:r>
              <w:t>γ, g/</w:t>
            </w:r>
            <m:oMath>
              <m:sSup>
                <m:sSupPr>
                  <m:ctrlPr>
                    <w:rPr>
                      <w:rFonts w:ascii="Cambria Math" w:eastAsiaTheme="minorEastAsia" w:hAnsi="Cambria Math"/>
                      <w:i/>
                      <w:sz w:val="20"/>
                      <w:szCs w:val="20"/>
                      <w:lang w:val="en-US"/>
                    </w:rPr>
                  </m:ctrlPr>
                </m:sSupPr>
                <m:e>
                  <m:r>
                    <w:rPr>
                      <w:rFonts w:ascii="Cambria Math" w:hAnsi="Cambria Math"/>
                    </w:rPr>
                    <m:t>cm</m:t>
                  </m:r>
                </m:e>
                <m:sup>
                  <m:r>
                    <w:rPr>
                      <w:rFonts w:ascii="Cambria Math" w:hAnsi="Cambria Math"/>
                    </w:rPr>
                    <m:t>3</m:t>
                  </m:r>
                </m:sup>
              </m:sSup>
            </m:oMath>
          </w:p>
        </w:tc>
        <w:tc>
          <w:tcPr>
            <w:tcW w:w="2354"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right="322"/>
              <w:jc w:val="right"/>
            </w:pPr>
            <w:r>
              <w:t xml:space="preserve">Temperatūra, °C </w:t>
            </w:r>
          </w:p>
        </w:tc>
        <w:tc>
          <w:tcPr>
            <w:tcW w:w="1425"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jc w:val="center"/>
              <w:rPr>
                <w:sz w:val="16"/>
                <w:szCs w:val="16"/>
              </w:rPr>
            </w:pPr>
          </w:p>
          <w:p w:rsidR="004618CF" w:rsidRDefault="004618CF" w:rsidP="007279D3">
            <w:pPr>
              <w:shd w:val="clear" w:color="auto" w:fill="FFFFFF"/>
              <w:jc w:val="center"/>
            </w:pPr>
            <w:r>
              <w:rPr>
                <w:sz w:val="16"/>
                <w:szCs w:val="16"/>
              </w:rPr>
              <w:t>ρ</w:t>
            </w:r>
            <m:oMath>
              <m:sSup>
                <m:sSupPr>
                  <m:ctrlPr>
                    <w:rPr>
                      <w:rFonts w:ascii="Cambria Math" w:eastAsiaTheme="minorEastAsia" w:hAnsi="Cambria Math"/>
                      <w:i/>
                      <w:sz w:val="16"/>
                      <w:szCs w:val="16"/>
                    </w:rPr>
                  </m:ctrlPr>
                </m:sSupPr>
                <m:e>
                  <m:r>
                    <w:rPr>
                      <w:rFonts w:ascii="Cambria Math" w:hAnsi="Cambria Math"/>
                      <w:sz w:val="16"/>
                      <w:szCs w:val="16"/>
                    </w:rPr>
                    <m:t>·10</m:t>
                  </m:r>
                </m:e>
                <m:sup>
                  <m:r>
                    <w:rPr>
                      <w:rFonts w:ascii="Cambria Math" w:hAnsi="Cambria Math"/>
                      <w:sz w:val="16"/>
                      <w:szCs w:val="16"/>
                    </w:rPr>
                    <m:t>8</m:t>
                  </m:r>
                </m:sup>
              </m:sSup>
            </m:oMath>
            <w:r>
              <w:rPr>
                <w:sz w:val="16"/>
                <w:szCs w:val="16"/>
              </w:rPr>
              <w:t>,</w:t>
            </w:r>
          </w:p>
          <w:p w:rsidR="004618CF" w:rsidRDefault="004618CF" w:rsidP="007279D3">
            <w:pPr>
              <w:shd w:val="clear" w:color="auto" w:fill="FFFFFF"/>
              <w:jc w:val="center"/>
            </w:pPr>
            <w:r>
              <w:t>Ω·</w:t>
            </w:r>
            <m:oMath>
              <m:sSup>
                <m:sSupPr>
                  <m:ctrlPr>
                    <w:rPr>
                      <w:rFonts w:ascii="Cambria Math" w:eastAsiaTheme="minorEastAsia" w:hAnsi="Cambria Math"/>
                      <w:i/>
                      <w:sz w:val="20"/>
                      <w:szCs w:val="20"/>
                      <w:lang w:val="en-US"/>
                    </w:rPr>
                  </m:ctrlPr>
                </m:sSupPr>
                <m:e>
                  <m:r>
                    <w:rPr>
                      <w:rFonts w:ascii="Cambria Math" w:hAnsi="Cambria Math"/>
                    </w:rPr>
                    <m:t>mm</m:t>
                  </m:r>
                </m:e>
                <m:sup>
                  <m:r>
                    <w:rPr>
                      <w:rFonts w:ascii="Cambria Math" w:hAnsi="Cambria Math"/>
                    </w:rPr>
                    <m:t>2</m:t>
                  </m:r>
                </m:sup>
              </m:sSup>
              <m:r>
                <w:rPr>
                  <w:rFonts w:ascii="Cambria Math" w:hAnsi="Cambria Math"/>
                </w:rPr>
                <m:t>/m</m:t>
              </m:r>
            </m:oMath>
          </w:p>
        </w:tc>
      </w:tr>
      <w:tr w:rsidR="004618CF" w:rsidTr="0087310C">
        <w:trPr>
          <w:trHeight w:hRule="exact" w:val="427"/>
          <w:jc w:val="center"/>
        </w:trPr>
        <w:tc>
          <w:tcPr>
            <w:tcW w:w="1199"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 w:rsidR="004618CF" w:rsidRDefault="004618CF" w:rsidP="007279D3"/>
        </w:tc>
        <w:tc>
          <w:tcPr>
            <w:tcW w:w="1021"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 w:rsidR="004618CF" w:rsidRDefault="004618CF" w:rsidP="007279D3"/>
        </w:tc>
        <w:tc>
          <w:tcPr>
            <w:tcW w:w="1139"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92" w:lineRule="exact"/>
              <w:ind w:left="77"/>
              <w:jc w:val="center"/>
            </w:pPr>
            <w:r>
              <w:t>Kušanas</w:t>
            </w:r>
          </w:p>
          <w:p w:rsidR="004618CF" w:rsidRDefault="004618CF" w:rsidP="007279D3">
            <w:pPr>
              <w:shd w:val="clear" w:color="auto" w:fill="FFFFFF"/>
              <w:spacing w:line="192" w:lineRule="exact"/>
              <w:ind w:left="77"/>
              <w:jc w:val="center"/>
            </w:pPr>
            <w:r>
              <w:t>sākums</w:t>
            </w:r>
          </w:p>
        </w:tc>
        <w:tc>
          <w:tcPr>
            <w:tcW w:w="121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97" w:lineRule="exact"/>
              <w:jc w:val="center"/>
            </w:pPr>
            <w:r>
              <w:t xml:space="preserve">Pilnīga </w:t>
            </w:r>
          </w:p>
          <w:p w:rsidR="004618CF" w:rsidRDefault="004618CF" w:rsidP="007279D3">
            <w:pPr>
              <w:shd w:val="clear" w:color="auto" w:fill="FFFFFF"/>
              <w:spacing w:line="197" w:lineRule="exact"/>
              <w:jc w:val="center"/>
            </w:pPr>
            <w:r>
              <w:t>izkušana</w:t>
            </w:r>
          </w:p>
        </w:tc>
        <w:tc>
          <w:tcPr>
            <w:tcW w:w="1425"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97" w:lineRule="exact"/>
              <w:jc w:val="center"/>
            </w:pPr>
          </w:p>
          <w:p w:rsidR="004618CF" w:rsidRDefault="004618CF" w:rsidP="007279D3">
            <w:pPr>
              <w:shd w:val="clear" w:color="auto" w:fill="FFFFFF"/>
              <w:spacing w:line="197" w:lineRule="exact"/>
              <w:jc w:val="center"/>
            </w:pPr>
          </w:p>
        </w:tc>
      </w:tr>
      <w:tr w:rsidR="004618CF" w:rsidTr="0087310C">
        <w:trPr>
          <w:trHeight w:hRule="exact" w:val="2015"/>
          <w:jc w:val="center"/>
        </w:trPr>
        <w:tc>
          <w:tcPr>
            <w:tcW w:w="1199" w:type="dxa"/>
            <w:tcBorders>
              <w:top w:val="single" w:sz="6" w:space="0" w:color="auto"/>
              <w:left w:val="single" w:sz="6" w:space="0" w:color="auto"/>
              <w:bottom w:val="single" w:sz="6" w:space="0" w:color="auto"/>
              <w:right w:val="single" w:sz="6" w:space="0" w:color="auto"/>
            </w:tcBorders>
            <w:shd w:val="clear" w:color="auto" w:fill="FFFFFF"/>
          </w:tcPr>
          <w:p w:rsidR="004618CF" w:rsidRPr="00AD1E45" w:rsidRDefault="004618CF" w:rsidP="007279D3">
            <w:pPr>
              <w:shd w:val="clear" w:color="auto" w:fill="FFFFFF"/>
              <w:spacing w:line="226" w:lineRule="exact"/>
              <w:rPr>
                <w:sz w:val="20"/>
                <w:szCs w:val="20"/>
              </w:rPr>
            </w:pPr>
            <w:r w:rsidRPr="00AD1E45">
              <w:rPr>
                <w:sz w:val="20"/>
                <w:szCs w:val="20"/>
              </w:rPr>
              <w:t>ПСр 71</w:t>
            </w:r>
          </w:p>
          <w:p w:rsidR="004618CF" w:rsidRPr="00AD1E45" w:rsidRDefault="004618CF" w:rsidP="007279D3">
            <w:pPr>
              <w:shd w:val="clear" w:color="auto" w:fill="FFFFFF"/>
              <w:spacing w:line="226" w:lineRule="exact"/>
              <w:ind w:right="163"/>
              <w:rPr>
                <w:sz w:val="20"/>
                <w:szCs w:val="20"/>
              </w:rPr>
            </w:pPr>
            <w:r w:rsidRPr="00AD1E45">
              <w:rPr>
                <w:spacing w:val="-3"/>
                <w:sz w:val="20"/>
                <w:szCs w:val="20"/>
              </w:rPr>
              <w:t>П</w:t>
            </w:r>
            <w:r w:rsidRPr="00D56AD0">
              <w:rPr>
                <w:spacing w:val="-3"/>
                <w:sz w:val="20"/>
                <w:szCs w:val="20"/>
              </w:rPr>
              <w:t>Cp 25</w:t>
            </w:r>
            <w:r w:rsidRPr="00AD1E45">
              <w:rPr>
                <w:spacing w:val="-3"/>
                <w:sz w:val="20"/>
                <w:szCs w:val="20"/>
              </w:rPr>
              <w:t>Ф</w:t>
            </w:r>
          </w:p>
          <w:p w:rsidR="004618CF" w:rsidRPr="00AD1E45" w:rsidRDefault="004618CF" w:rsidP="007279D3">
            <w:pPr>
              <w:shd w:val="clear" w:color="auto" w:fill="FFFFFF"/>
              <w:spacing w:line="226" w:lineRule="exact"/>
              <w:rPr>
                <w:sz w:val="20"/>
                <w:szCs w:val="20"/>
              </w:rPr>
            </w:pPr>
            <w:r w:rsidRPr="00AD1E45">
              <w:rPr>
                <w:sz w:val="20"/>
                <w:szCs w:val="20"/>
              </w:rPr>
              <w:t>ПС</w:t>
            </w:r>
            <w:r w:rsidRPr="00D56AD0">
              <w:rPr>
                <w:sz w:val="20"/>
                <w:szCs w:val="20"/>
              </w:rPr>
              <w:t>p</w:t>
            </w:r>
            <w:r w:rsidRPr="00AD1E45">
              <w:rPr>
                <w:sz w:val="20"/>
                <w:szCs w:val="20"/>
              </w:rPr>
              <w:t xml:space="preserve"> 15</w:t>
            </w:r>
          </w:p>
          <w:p w:rsidR="004618CF" w:rsidRPr="00D56AD0" w:rsidRDefault="004618CF" w:rsidP="007279D3">
            <w:pPr>
              <w:shd w:val="clear" w:color="auto" w:fill="FFFFFF"/>
              <w:spacing w:line="221" w:lineRule="exact"/>
              <w:ind w:right="163"/>
              <w:rPr>
                <w:sz w:val="20"/>
                <w:szCs w:val="20"/>
              </w:rPr>
            </w:pPr>
            <w:r w:rsidRPr="00D56AD0">
              <w:rPr>
                <w:sz w:val="20"/>
                <w:szCs w:val="20"/>
              </w:rPr>
              <w:t>IICp 50K</w:t>
            </w:r>
            <w:r w:rsidRPr="00AD1E45">
              <w:rPr>
                <w:sz w:val="20"/>
                <w:szCs w:val="20"/>
              </w:rPr>
              <w:t>д</w:t>
            </w:r>
            <w:r w:rsidRPr="00D56AD0">
              <w:rPr>
                <w:sz w:val="20"/>
                <w:szCs w:val="20"/>
              </w:rPr>
              <w:t xml:space="preserve"> </w:t>
            </w:r>
            <w:r w:rsidRPr="00AD1E45">
              <w:rPr>
                <w:sz w:val="20"/>
                <w:szCs w:val="20"/>
              </w:rPr>
              <w:t>П</w:t>
            </w:r>
            <w:r w:rsidRPr="00D56AD0">
              <w:rPr>
                <w:sz w:val="20"/>
                <w:szCs w:val="20"/>
              </w:rPr>
              <w:t>Cp 45</w:t>
            </w:r>
          </w:p>
          <w:p w:rsidR="004618CF" w:rsidRPr="00D56AD0" w:rsidRDefault="004618CF" w:rsidP="007279D3">
            <w:pPr>
              <w:shd w:val="clear" w:color="auto" w:fill="FFFFFF"/>
              <w:spacing w:line="226" w:lineRule="exact"/>
              <w:ind w:right="163"/>
              <w:rPr>
                <w:sz w:val="20"/>
                <w:szCs w:val="20"/>
              </w:rPr>
            </w:pPr>
            <w:r>
              <w:rPr>
                <w:sz w:val="20"/>
                <w:szCs w:val="20"/>
                <w:lang w:val="ru-RU"/>
              </w:rPr>
              <w:t xml:space="preserve">ПСр </w:t>
            </w:r>
            <w:r w:rsidRPr="00D56AD0">
              <w:rPr>
                <w:sz w:val="20"/>
                <w:szCs w:val="20"/>
              </w:rPr>
              <w:t xml:space="preserve">40 </w:t>
            </w:r>
            <w:r>
              <w:rPr>
                <w:sz w:val="20"/>
                <w:szCs w:val="20"/>
                <w:lang w:val="ru-RU"/>
              </w:rPr>
              <w:t xml:space="preserve">ПСр </w:t>
            </w:r>
            <w:r w:rsidRPr="00D56AD0">
              <w:rPr>
                <w:sz w:val="20"/>
                <w:szCs w:val="20"/>
              </w:rPr>
              <w:t>37,5</w:t>
            </w:r>
          </w:p>
          <w:p w:rsidR="004618CF" w:rsidRPr="00D56AD0" w:rsidRDefault="004618CF" w:rsidP="007279D3">
            <w:pPr>
              <w:shd w:val="clear" w:color="auto" w:fill="FFFFFF"/>
              <w:rPr>
                <w:sz w:val="20"/>
                <w:szCs w:val="20"/>
              </w:rPr>
            </w:pPr>
            <w:r>
              <w:rPr>
                <w:sz w:val="20"/>
                <w:szCs w:val="20"/>
                <w:lang w:val="ru-RU"/>
              </w:rPr>
              <w:t>П</w:t>
            </w:r>
            <w:r w:rsidRPr="00D56AD0">
              <w:rPr>
                <w:sz w:val="20"/>
                <w:szCs w:val="20"/>
              </w:rPr>
              <w:t>Cp62</w:t>
            </w:r>
          </w:p>
        </w:tc>
        <w:tc>
          <w:tcPr>
            <w:tcW w:w="1021" w:type="dxa"/>
            <w:tcBorders>
              <w:top w:val="single" w:sz="6" w:space="0" w:color="auto"/>
              <w:left w:val="single" w:sz="6" w:space="0" w:color="auto"/>
              <w:bottom w:val="single" w:sz="6" w:space="0" w:color="auto"/>
              <w:right w:val="single" w:sz="6" w:space="0" w:color="auto"/>
            </w:tcBorders>
            <w:shd w:val="clear" w:color="auto" w:fill="FFFFFF"/>
          </w:tcPr>
          <w:p w:rsidR="004618CF" w:rsidRPr="00D56AD0" w:rsidRDefault="004618CF" w:rsidP="007279D3">
            <w:pPr>
              <w:shd w:val="clear" w:color="auto" w:fill="FFFFFF"/>
              <w:spacing w:line="226" w:lineRule="exact"/>
              <w:ind w:left="202" w:right="221"/>
              <w:jc w:val="center"/>
              <w:rPr>
                <w:sz w:val="20"/>
                <w:szCs w:val="20"/>
              </w:rPr>
            </w:pPr>
            <w:r w:rsidRPr="00D56AD0">
              <w:rPr>
                <w:sz w:val="20"/>
                <w:szCs w:val="20"/>
              </w:rPr>
              <w:t>9,8 8,3 8,5 9,25 9,1 9,25 8,9 9,6</w:t>
            </w:r>
          </w:p>
        </w:tc>
        <w:tc>
          <w:tcPr>
            <w:tcW w:w="1139" w:type="dxa"/>
            <w:tcBorders>
              <w:top w:val="single" w:sz="6" w:space="0" w:color="auto"/>
              <w:left w:val="single" w:sz="6" w:space="0" w:color="auto"/>
              <w:bottom w:val="single" w:sz="6" w:space="0" w:color="auto"/>
              <w:right w:val="single" w:sz="6" w:space="0" w:color="auto"/>
            </w:tcBorders>
            <w:shd w:val="clear" w:color="auto" w:fill="FFFFFF"/>
          </w:tcPr>
          <w:p w:rsidR="004618CF" w:rsidRPr="00D56AD0" w:rsidRDefault="004618CF" w:rsidP="007279D3">
            <w:pPr>
              <w:shd w:val="clear" w:color="auto" w:fill="FFFFFF"/>
              <w:spacing w:line="226" w:lineRule="exact"/>
              <w:ind w:left="331" w:right="250"/>
              <w:jc w:val="center"/>
              <w:rPr>
                <w:sz w:val="20"/>
                <w:szCs w:val="20"/>
              </w:rPr>
            </w:pPr>
            <w:r w:rsidRPr="00D56AD0">
              <w:rPr>
                <w:sz w:val="20"/>
                <w:szCs w:val="20"/>
              </w:rPr>
              <w:t>645 645 640 625 665 590 725 650</w:t>
            </w:r>
          </w:p>
        </w:tc>
        <w:tc>
          <w:tcPr>
            <w:tcW w:w="1215" w:type="dxa"/>
            <w:tcBorders>
              <w:top w:val="single" w:sz="6" w:space="0" w:color="auto"/>
              <w:left w:val="single" w:sz="6" w:space="0" w:color="auto"/>
              <w:bottom w:val="single" w:sz="6" w:space="0" w:color="auto"/>
              <w:right w:val="single" w:sz="6" w:space="0" w:color="auto"/>
            </w:tcBorders>
            <w:shd w:val="clear" w:color="auto" w:fill="FFFFFF"/>
          </w:tcPr>
          <w:p w:rsidR="004618CF" w:rsidRPr="00D56AD0" w:rsidRDefault="004618CF" w:rsidP="007279D3">
            <w:pPr>
              <w:shd w:val="clear" w:color="auto" w:fill="FFFFFF"/>
              <w:spacing w:line="221" w:lineRule="exact"/>
              <w:ind w:left="336" w:right="307"/>
              <w:jc w:val="center"/>
              <w:rPr>
                <w:sz w:val="20"/>
                <w:szCs w:val="20"/>
              </w:rPr>
            </w:pPr>
            <w:r w:rsidRPr="00D56AD0">
              <w:rPr>
                <w:sz w:val="20"/>
                <w:szCs w:val="20"/>
              </w:rPr>
              <w:t>795 725 810 640 730 610 810 723</w:t>
            </w:r>
          </w:p>
        </w:tc>
        <w:tc>
          <w:tcPr>
            <w:tcW w:w="1425" w:type="dxa"/>
            <w:tcBorders>
              <w:top w:val="single" w:sz="6" w:space="0" w:color="auto"/>
              <w:left w:val="single" w:sz="6" w:space="0" w:color="auto"/>
              <w:bottom w:val="single" w:sz="6" w:space="0" w:color="auto"/>
              <w:right w:val="single" w:sz="6" w:space="0" w:color="auto"/>
            </w:tcBorders>
            <w:shd w:val="clear" w:color="auto" w:fill="FFFFFF"/>
          </w:tcPr>
          <w:p w:rsidR="004618CF" w:rsidRPr="00D56AD0" w:rsidRDefault="004618CF" w:rsidP="007279D3">
            <w:pPr>
              <w:shd w:val="clear" w:color="auto" w:fill="FFFFFF"/>
              <w:spacing w:line="221" w:lineRule="exact"/>
              <w:ind w:left="355" w:right="446"/>
              <w:jc w:val="center"/>
              <w:rPr>
                <w:sz w:val="20"/>
                <w:szCs w:val="20"/>
              </w:rPr>
            </w:pPr>
            <w:r w:rsidRPr="00D56AD0">
              <w:rPr>
                <w:sz w:val="20"/>
                <w:szCs w:val="20"/>
              </w:rPr>
              <w:t>4,3 18,6 20,7 7,8 10,0 7,0 37,2 25,5</w:t>
            </w:r>
          </w:p>
        </w:tc>
      </w:tr>
    </w:tbl>
    <w:p w:rsidR="004618CF" w:rsidRDefault="004618CF" w:rsidP="004618CF">
      <w:pPr>
        <w:ind w:firstLine="426"/>
        <w:jc w:val="center"/>
      </w:pPr>
    </w:p>
    <w:p w:rsidR="004618CF" w:rsidRDefault="004618CF" w:rsidP="004618CF">
      <w:pPr>
        <w:ind w:firstLine="426"/>
      </w:pPr>
      <w:r>
        <w:t xml:space="preserve">Tabula Nr. </w:t>
      </w:r>
      <w:r w:rsidR="003C3548">
        <w:t>4.7.</w:t>
      </w:r>
    </w:p>
    <w:p w:rsidR="004618CF" w:rsidRDefault="004618CF" w:rsidP="004618CF">
      <w:pPr>
        <w:ind w:firstLine="426"/>
        <w:jc w:val="center"/>
      </w:pPr>
      <w:r>
        <w:t>Sudraba lodmetāli ar vara piejaukumu.</w:t>
      </w:r>
    </w:p>
    <w:p w:rsidR="004618CF" w:rsidRDefault="004618CF" w:rsidP="004618CF">
      <w:pPr>
        <w:ind w:firstLine="426"/>
        <w:jc w:val="center"/>
      </w:pPr>
    </w:p>
    <w:tbl>
      <w:tblPr>
        <w:tblW w:w="6893" w:type="dxa"/>
        <w:jc w:val="center"/>
        <w:tblInd w:w="-154" w:type="dxa"/>
        <w:tblLayout w:type="fixed"/>
        <w:tblCellMar>
          <w:left w:w="40" w:type="dxa"/>
          <w:right w:w="40" w:type="dxa"/>
        </w:tblCellMar>
        <w:tblLook w:val="0000" w:firstRow="0" w:lastRow="0" w:firstColumn="0" w:lastColumn="0" w:noHBand="0" w:noVBand="0"/>
      </w:tblPr>
      <w:tblGrid>
        <w:gridCol w:w="952"/>
        <w:gridCol w:w="943"/>
        <w:gridCol w:w="851"/>
        <w:gridCol w:w="1081"/>
        <w:gridCol w:w="940"/>
        <w:gridCol w:w="903"/>
        <w:gridCol w:w="1223"/>
      </w:tblGrid>
      <w:tr w:rsidR="004618CF" w:rsidTr="007279D3">
        <w:trPr>
          <w:trHeight w:hRule="exact" w:val="618"/>
          <w:jc w:val="center"/>
        </w:trPr>
        <w:tc>
          <w:tcPr>
            <w:tcW w:w="952"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p w:rsidR="004618CF" w:rsidRDefault="004618CF" w:rsidP="007279D3">
            <w:pPr>
              <w:shd w:val="clear" w:color="auto" w:fill="FFFFFF"/>
            </w:pPr>
            <w:r>
              <w:t>Marka</w:t>
            </w:r>
          </w:p>
        </w:tc>
        <w:tc>
          <w:tcPr>
            <w:tcW w:w="1794"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82"/>
            </w:pPr>
            <w:r>
              <w:t xml:space="preserve">Elementu </w:t>
            </w:r>
          </w:p>
          <w:p w:rsidR="004618CF" w:rsidRDefault="004618CF" w:rsidP="007279D3">
            <w:pPr>
              <w:shd w:val="clear" w:color="auto" w:fill="FFFFFF"/>
              <w:ind w:left="182"/>
            </w:pPr>
            <w:r>
              <w:t xml:space="preserve">  Saturs, %</w:t>
            </w:r>
          </w:p>
        </w:tc>
        <w:tc>
          <w:tcPr>
            <w:tcW w:w="2021"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96"/>
            </w:pPr>
            <w:r>
              <w:t>Temperatūra,</w:t>
            </w:r>
          </w:p>
          <w:p w:rsidR="004618CF" w:rsidRDefault="004618CF" w:rsidP="007279D3">
            <w:pPr>
              <w:shd w:val="clear" w:color="auto" w:fill="FFFFFF"/>
              <w:ind w:left="96"/>
            </w:pPr>
            <w:r>
              <w:t xml:space="preserve">      °C</w:t>
            </w:r>
          </w:p>
        </w:tc>
        <w:tc>
          <w:tcPr>
            <w:tcW w:w="903" w:type="dxa"/>
            <w:vMerge w:val="restart"/>
            <w:tcBorders>
              <w:top w:val="single" w:sz="6" w:space="0" w:color="auto"/>
              <w:left w:val="single" w:sz="6" w:space="0" w:color="auto"/>
              <w:bottom w:val="nil"/>
              <w:right w:val="single" w:sz="6" w:space="0" w:color="auto"/>
            </w:tcBorders>
            <w:shd w:val="clear" w:color="auto" w:fill="FFFFFF"/>
            <w:vAlign w:val="center"/>
          </w:tcPr>
          <w:p w:rsidR="004618CF" w:rsidRDefault="004618CF" w:rsidP="007279D3">
            <w:pPr>
              <w:shd w:val="clear" w:color="auto" w:fill="FFFFFF"/>
              <w:jc w:val="center"/>
            </w:pPr>
            <w:r>
              <w:t>γ, g/</w:t>
            </w:r>
            <m:oMath>
              <m:sSup>
                <m:sSupPr>
                  <m:ctrlPr>
                    <w:rPr>
                      <w:rFonts w:ascii="Cambria Math" w:eastAsiaTheme="minorEastAsia" w:hAnsi="Cambria Math"/>
                      <w:i/>
                      <w:sz w:val="20"/>
                      <w:szCs w:val="20"/>
                      <w:lang w:val="en-US"/>
                    </w:rPr>
                  </m:ctrlPr>
                </m:sSupPr>
                <m:e>
                  <m:r>
                    <w:rPr>
                      <w:rFonts w:ascii="Cambria Math" w:hAnsi="Cambria Math"/>
                    </w:rPr>
                    <m:t>cm</m:t>
                  </m:r>
                </m:e>
                <m:sup>
                  <m:r>
                    <w:rPr>
                      <w:rFonts w:ascii="Cambria Math" w:hAnsi="Cambria Math"/>
                    </w:rPr>
                    <m:t>3</m:t>
                  </m:r>
                </m:sup>
              </m:sSup>
            </m:oMath>
          </w:p>
        </w:tc>
        <w:tc>
          <w:tcPr>
            <w:tcW w:w="1223" w:type="dxa"/>
            <w:vMerge w:val="restart"/>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jc w:val="center"/>
            </w:pPr>
            <w:r>
              <w:t>ρ·</w:t>
            </w:r>
            <m:oMath>
              <m:sSup>
                <m:sSupPr>
                  <m:ctrlPr>
                    <w:rPr>
                      <w:rFonts w:ascii="Cambria Math" w:eastAsiaTheme="minorEastAsia" w:hAnsi="Cambria Math"/>
                      <w:i/>
                      <w:sz w:val="20"/>
                      <w:szCs w:val="20"/>
                      <w:lang w:val="en-US"/>
                    </w:rPr>
                  </m:ctrlPr>
                </m:sSupPr>
                <m:e>
                  <m:r>
                    <w:rPr>
                      <w:rFonts w:ascii="Cambria Math" w:hAnsi="Cambria Math"/>
                    </w:rPr>
                    <m:t>10</m:t>
                  </m:r>
                </m:e>
                <m:sup>
                  <m:r>
                    <w:rPr>
                      <w:rFonts w:ascii="Cambria Math" w:hAnsi="Cambria Math"/>
                    </w:rPr>
                    <m:t>8</m:t>
                  </m:r>
                </m:sup>
              </m:sSup>
            </m:oMath>
          </w:p>
          <w:p w:rsidR="004618CF" w:rsidRDefault="004618CF" w:rsidP="007279D3">
            <w:pPr>
              <w:shd w:val="clear" w:color="auto" w:fill="FFFFFF"/>
              <w:jc w:val="center"/>
            </w:pPr>
            <w:r>
              <w:t>Ω·</w:t>
            </w:r>
            <m:oMath>
              <m:sSup>
                <m:sSupPr>
                  <m:ctrlPr>
                    <w:rPr>
                      <w:rFonts w:ascii="Cambria Math" w:eastAsiaTheme="minorEastAsia" w:hAnsi="Cambria Math"/>
                      <w:i/>
                      <w:sz w:val="20"/>
                      <w:szCs w:val="20"/>
                      <w:lang w:val="en-US"/>
                    </w:rPr>
                  </m:ctrlPr>
                </m:sSupPr>
                <m:e>
                  <m:r>
                    <w:rPr>
                      <w:rFonts w:ascii="Cambria Math" w:hAnsi="Cambria Math"/>
                    </w:rPr>
                    <m:t>mm</m:t>
                  </m:r>
                </m:e>
                <m:sup>
                  <m:r>
                    <w:rPr>
                      <w:rFonts w:ascii="Cambria Math" w:hAnsi="Cambria Math"/>
                    </w:rPr>
                    <m:t>2</m:t>
                  </m:r>
                </m:sup>
              </m:sSup>
              <m:r>
                <w:rPr>
                  <w:rFonts w:ascii="Cambria Math" w:hAnsi="Cambria Math"/>
                </w:rPr>
                <m:t>/m</m:t>
              </m:r>
            </m:oMath>
          </w:p>
        </w:tc>
      </w:tr>
      <w:tr w:rsidR="004618CF" w:rsidTr="007279D3">
        <w:trPr>
          <w:trHeight w:hRule="exact" w:val="696"/>
          <w:jc w:val="center"/>
        </w:trPr>
        <w:tc>
          <w:tcPr>
            <w:tcW w:w="952" w:type="dxa"/>
            <w:vMerge/>
            <w:tcBorders>
              <w:top w:val="nil"/>
              <w:left w:val="single" w:sz="6" w:space="0" w:color="auto"/>
              <w:bottom w:val="single" w:sz="6" w:space="0" w:color="auto"/>
              <w:right w:val="single" w:sz="6" w:space="0" w:color="auto"/>
            </w:tcBorders>
            <w:shd w:val="clear" w:color="auto" w:fill="FFFFFF"/>
          </w:tcPr>
          <w:p w:rsidR="004618CF" w:rsidRDefault="004618CF" w:rsidP="007279D3"/>
        </w:tc>
        <w:tc>
          <w:tcPr>
            <w:tcW w:w="943"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Default="004618CF" w:rsidP="007279D3">
            <w:pPr>
              <w:shd w:val="clear" w:color="auto" w:fill="FFFFFF"/>
              <w:ind w:left="110"/>
              <w:jc w:val="center"/>
            </w:pPr>
            <w:r>
              <w:t>Ag</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Default="004618CF" w:rsidP="007279D3">
            <w:pPr>
              <w:shd w:val="clear" w:color="auto" w:fill="FFFFFF"/>
              <w:jc w:val="center"/>
            </w:pPr>
            <w:r>
              <w:t>Cu</w:t>
            </w:r>
          </w:p>
        </w:tc>
        <w:tc>
          <w:tcPr>
            <w:tcW w:w="1081"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10"/>
            </w:pPr>
            <w:r>
              <w:t xml:space="preserve">Kušanas </w:t>
            </w:r>
          </w:p>
          <w:p w:rsidR="004618CF" w:rsidRDefault="004618CF" w:rsidP="007279D3">
            <w:pPr>
              <w:shd w:val="clear" w:color="auto" w:fill="FFFFFF"/>
              <w:spacing w:line="187" w:lineRule="exact"/>
              <w:jc w:val="center"/>
            </w:pPr>
            <w:r>
              <w:t xml:space="preserve"> sākums</w:t>
            </w:r>
          </w:p>
        </w:tc>
        <w:tc>
          <w:tcPr>
            <w:tcW w:w="940"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pPr>
            <w:r>
              <w:t xml:space="preserve">Pilnīga </w:t>
            </w:r>
          </w:p>
          <w:p w:rsidR="004618CF" w:rsidRDefault="004618CF" w:rsidP="007279D3">
            <w:pPr>
              <w:shd w:val="clear" w:color="auto" w:fill="FFFFFF"/>
              <w:jc w:val="center"/>
            </w:pPr>
            <w:r>
              <w:t>izkušana</w:t>
            </w:r>
          </w:p>
        </w:tc>
        <w:tc>
          <w:tcPr>
            <w:tcW w:w="903"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92" w:lineRule="exact"/>
              <w:ind w:right="29"/>
              <w:jc w:val="center"/>
            </w:pPr>
          </w:p>
        </w:tc>
        <w:tc>
          <w:tcPr>
            <w:tcW w:w="1223" w:type="dxa"/>
            <w:vMerge/>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92" w:lineRule="exact"/>
              <w:ind w:right="29"/>
              <w:jc w:val="center"/>
            </w:pPr>
          </w:p>
        </w:tc>
      </w:tr>
      <w:tr w:rsidR="004618CF" w:rsidTr="007279D3">
        <w:trPr>
          <w:trHeight w:hRule="exact" w:val="3163"/>
          <w:jc w:val="center"/>
        </w:trPr>
        <w:tc>
          <w:tcPr>
            <w:tcW w:w="952"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pPr>
            <w:r>
              <w:rPr>
                <w:lang w:val="ru-RU"/>
              </w:rPr>
              <w:t>ПСр</w:t>
            </w:r>
            <w:r>
              <w:t>50</w:t>
            </w:r>
          </w:p>
          <w:p w:rsidR="004618CF" w:rsidRDefault="004618CF" w:rsidP="007279D3">
            <w:pPr>
              <w:shd w:val="clear" w:color="auto" w:fill="FFFFFF"/>
            </w:pPr>
          </w:p>
          <w:p w:rsidR="004618CF" w:rsidRDefault="004618CF" w:rsidP="007279D3">
            <w:pPr>
              <w:shd w:val="clear" w:color="auto" w:fill="FFFFFF"/>
            </w:pPr>
            <w:r>
              <w:rPr>
                <w:lang w:val="ru-RU"/>
              </w:rPr>
              <w:t>ПСр</w:t>
            </w:r>
            <w:r>
              <w:t xml:space="preserve">72 </w:t>
            </w:r>
          </w:p>
          <w:p w:rsidR="004618CF" w:rsidRDefault="004618CF" w:rsidP="007279D3">
            <w:pPr>
              <w:shd w:val="clear" w:color="auto" w:fill="FFFFFF"/>
            </w:pPr>
          </w:p>
          <w:p w:rsidR="004618CF" w:rsidRDefault="004618CF" w:rsidP="007279D3">
            <w:pPr>
              <w:shd w:val="clear" w:color="auto" w:fill="FFFFFF"/>
              <w:jc w:val="center"/>
            </w:pPr>
            <w:r>
              <w:t>__</w:t>
            </w:r>
          </w:p>
          <w:p w:rsidR="004618CF" w:rsidRDefault="004618CF" w:rsidP="007279D3">
            <w:pPr>
              <w:shd w:val="clear" w:color="auto" w:fill="FFFFFF"/>
              <w:jc w:val="center"/>
            </w:pPr>
            <w:r>
              <w:t>__</w:t>
            </w:r>
          </w:p>
          <w:p w:rsidR="004618CF" w:rsidRDefault="004618CF" w:rsidP="007279D3">
            <w:pPr>
              <w:shd w:val="clear" w:color="auto" w:fill="FFFFFF"/>
              <w:jc w:val="center"/>
            </w:pPr>
            <w:r>
              <w:t>__</w:t>
            </w:r>
          </w:p>
          <w:p w:rsidR="004618CF" w:rsidRDefault="004618CF" w:rsidP="007279D3">
            <w:pPr>
              <w:shd w:val="clear" w:color="auto" w:fill="FFFFFF"/>
              <w:jc w:val="center"/>
            </w:pPr>
            <w:r>
              <w:t>__</w:t>
            </w:r>
          </w:p>
          <w:p w:rsidR="004618CF" w:rsidRDefault="004618CF" w:rsidP="007279D3">
            <w:pPr>
              <w:shd w:val="clear" w:color="auto" w:fill="FFFFFF"/>
              <w:jc w:val="center"/>
            </w:pPr>
            <w:r>
              <w:t>__</w:t>
            </w:r>
          </w:p>
          <w:p w:rsidR="004618CF" w:rsidRDefault="004618CF" w:rsidP="007279D3">
            <w:pPr>
              <w:shd w:val="clear" w:color="auto" w:fill="FFFFFF"/>
              <w:jc w:val="center"/>
            </w:pPr>
            <w:r>
              <w:t>__</w:t>
            </w:r>
          </w:p>
          <w:p w:rsidR="004618CF" w:rsidRDefault="004618CF" w:rsidP="007279D3">
            <w:pPr>
              <w:shd w:val="clear" w:color="auto" w:fill="FFFFFF"/>
              <w:jc w:val="center"/>
            </w:pPr>
            <w:r>
              <w:t>__</w:t>
            </w:r>
          </w:p>
          <w:p w:rsidR="004618CF" w:rsidRDefault="004618CF" w:rsidP="007279D3">
            <w:pPr>
              <w:shd w:val="clear" w:color="auto" w:fill="FFFFFF"/>
            </w:pPr>
            <w:r>
              <w:t>__</w:t>
            </w:r>
          </w:p>
          <w:p w:rsidR="004618CF" w:rsidRDefault="004618CF" w:rsidP="007279D3">
            <w:pPr>
              <w:shd w:val="clear" w:color="auto" w:fill="FFFFFF"/>
            </w:pPr>
            <w:r>
              <w:t xml:space="preserve">__   </w:t>
            </w:r>
          </w:p>
        </w:tc>
        <w:tc>
          <w:tcPr>
            <w:tcW w:w="94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30" w:lineRule="exact"/>
              <w:jc w:val="center"/>
            </w:pPr>
            <w:r>
              <w:t>49,5-</w:t>
            </w:r>
          </w:p>
          <w:p w:rsidR="004618CF" w:rsidRDefault="004618CF" w:rsidP="007279D3">
            <w:pPr>
              <w:shd w:val="clear" w:color="auto" w:fill="FFFFFF"/>
              <w:spacing w:line="230" w:lineRule="exact"/>
              <w:jc w:val="center"/>
            </w:pPr>
            <w:r>
              <w:t>50,5</w:t>
            </w:r>
          </w:p>
          <w:p w:rsidR="004618CF" w:rsidRDefault="004618CF" w:rsidP="007279D3">
            <w:pPr>
              <w:shd w:val="clear" w:color="auto" w:fill="FFFFFF"/>
              <w:spacing w:line="230" w:lineRule="exact"/>
              <w:jc w:val="center"/>
            </w:pPr>
            <w:r>
              <w:t>71,5-</w:t>
            </w:r>
          </w:p>
          <w:p w:rsidR="004618CF" w:rsidRDefault="004618CF" w:rsidP="007279D3">
            <w:pPr>
              <w:shd w:val="clear" w:color="auto" w:fill="FFFFFF"/>
              <w:spacing w:line="230" w:lineRule="exact"/>
              <w:jc w:val="center"/>
            </w:pPr>
            <w:r>
              <w:t>72,5</w:t>
            </w:r>
          </w:p>
          <w:p w:rsidR="004618CF" w:rsidRDefault="004618CF" w:rsidP="007279D3">
            <w:pPr>
              <w:shd w:val="clear" w:color="auto" w:fill="FFFFFF"/>
              <w:spacing w:line="230" w:lineRule="exact"/>
              <w:jc w:val="center"/>
            </w:pPr>
            <w:r>
              <w:t>91-93</w:t>
            </w:r>
          </w:p>
          <w:p w:rsidR="004618CF" w:rsidRDefault="004618CF" w:rsidP="007279D3">
            <w:pPr>
              <w:shd w:val="clear" w:color="auto" w:fill="FFFFFF"/>
              <w:spacing w:line="230" w:lineRule="exact"/>
              <w:jc w:val="center"/>
            </w:pPr>
            <w:r>
              <w:t>96,0</w:t>
            </w:r>
          </w:p>
          <w:p w:rsidR="004618CF" w:rsidRDefault="004618CF" w:rsidP="007279D3">
            <w:pPr>
              <w:shd w:val="clear" w:color="auto" w:fill="FFFFFF"/>
              <w:spacing w:line="230" w:lineRule="exact"/>
              <w:jc w:val="center"/>
            </w:pPr>
            <w:r>
              <w:t>91,6</w:t>
            </w:r>
          </w:p>
          <w:p w:rsidR="004618CF" w:rsidRDefault="004618CF" w:rsidP="007279D3">
            <w:pPr>
              <w:shd w:val="clear" w:color="auto" w:fill="FFFFFF"/>
              <w:spacing w:line="230" w:lineRule="exact"/>
              <w:jc w:val="center"/>
            </w:pPr>
            <w:r>
              <w:t>85,0</w:t>
            </w:r>
          </w:p>
          <w:p w:rsidR="004618CF" w:rsidRDefault="004618CF" w:rsidP="007279D3">
            <w:pPr>
              <w:shd w:val="clear" w:color="auto" w:fill="FFFFFF"/>
              <w:spacing w:line="230" w:lineRule="exact"/>
              <w:jc w:val="center"/>
            </w:pPr>
            <w:r>
              <w:t>83,0</w:t>
            </w:r>
          </w:p>
          <w:p w:rsidR="004618CF" w:rsidRDefault="004618CF" w:rsidP="007279D3">
            <w:pPr>
              <w:shd w:val="clear" w:color="auto" w:fill="FFFFFF"/>
              <w:spacing w:line="230" w:lineRule="exact"/>
              <w:jc w:val="center"/>
            </w:pPr>
            <w:r>
              <w:t>60,0</w:t>
            </w:r>
          </w:p>
          <w:p w:rsidR="004618CF" w:rsidRDefault="004618CF" w:rsidP="007279D3">
            <w:pPr>
              <w:shd w:val="clear" w:color="auto" w:fill="FFFFFF"/>
              <w:spacing w:line="230" w:lineRule="exact"/>
              <w:jc w:val="center"/>
            </w:pPr>
            <w:r>
              <w:t>80,0</w:t>
            </w:r>
          </w:p>
          <w:p w:rsidR="004618CF" w:rsidRDefault="004618CF" w:rsidP="007279D3">
            <w:pPr>
              <w:shd w:val="clear" w:color="auto" w:fill="FFFFFF"/>
              <w:spacing w:line="230" w:lineRule="exact"/>
              <w:jc w:val="center"/>
            </w:pPr>
            <w:r>
              <w:t>77,0</w:t>
            </w:r>
          </w:p>
          <w:p w:rsidR="004618CF" w:rsidRDefault="004618CF" w:rsidP="007279D3">
            <w:pPr>
              <w:shd w:val="clear" w:color="auto" w:fill="FFFFFF"/>
              <w:spacing w:line="230" w:lineRule="exact"/>
              <w:jc w:val="center"/>
            </w:pPr>
            <w:r>
              <w:t>75,0</w:t>
            </w:r>
          </w:p>
          <w:p w:rsidR="004618CF" w:rsidRDefault="004618CF" w:rsidP="007279D3">
            <w:pPr>
              <w:shd w:val="clear" w:color="auto" w:fill="FFFFFF"/>
              <w:spacing w:line="230" w:lineRule="exact"/>
              <w:jc w:val="center"/>
            </w:pP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30" w:lineRule="exact"/>
              <w:jc w:val="center"/>
            </w:pPr>
            <w:r>
              <w:t>Pārējais</w:t>
            </w:r>
          </w:p>
          <w:p w:rsidR="004618CF" w:rsidRDefault="004618CF" w:rsidP="007279D3">
            <w:pPr>
              <w:shd w:val="clear" w:color="auto" w:fill="FFFFFF"/>
              <w:spacing w:line="230" w:lineRule="exact"/>
              <w:jc w:val="center"/>
            </w:pPr>
          </w:p>
          <w:p w:rsidR="004618CF" w:rsidRDefault="004618CF" w:rsidP="007279D3">
            <w:pPr>
              <w:shd w:val="clear" w:color="auto" w:fill="FFFFFF"/>
              <w:spacing w:line="230" w:lineRule="exact"/>
              <w:jc w:val="center"/>
            </w:pPr>
            <w:r>
              <w:t>Pārējais</w:t>
            </w:r>
          </w:p>
          <w:p w:rsidR="004618CF" w:rsidRDefault="004618CF" w:rsidP="007279D3">
            <w:pPr>
              <w:shd w:val="clear" w:color="auto" w:fill="FFFFFF"/>
              <w:spacing w:line="230" w:lineRule="exact"/>
              <w:jc w:val="center"/>
            </w:pPr>
          </w:p>
          <w:p w:rsidR="004618CF" w:rsidRDefault="004618CF" w:rsidP="007279D3">
            <w:pPr>
              <w:shd w:val="clear" w:color="auto" w:fill="FFFFFF"/>
              <w:spacing w:line="230" w:lineRule="exact"/>
              <w:jc w:val="center"/>
            </w:pPr>
            <w:r>
              <w:t>6,7-8,7</w:t>
            </w:r>
          </w:p>
          <w:p w:rsidR="004618CF" w:rsidRDefault="004618CF" w:rsidP="007279D3">
            <w:pPr>
              <w:shd w:val="clear" w:color="auto" w:fill="FFFFFF"/>
              <w:spacing w:line="230" w:lineRule="exact"/>
              <w:jc w:val="center"/>
            </w:pPr>
            <w:r>
              <w:t>4,0</w:t>
            </w:r>
          </w:p>
          <w:p w:rsidR="004618CF" w:rsidRDefault="004618CF" w:rsidP="007279D3">
            <w:pPr>
              <w:shd w:val="clear" w:color="auto" w:fill="FFFFFF"/>
              <w:spacing w:line="230" w:lineRule="exact"/>
              <w:jc w:val="center"/>
            </w:pPr>
            <w:r>
              <w:t>8,4</w:t>
            </w:r>
          </w:p>
          <w:p w:rsidR="004618CF" w:rsidRDefault="004618CF" w:rsidP="007279D3">
            <w:pPr>
              <w:shd w:val="clear" w:color="auto" w:fill="FFFFFF"/>
              <w:spacing w:line="230" w:lineRule="exact"/>
              <w:jc w:val="center"/>
            </w:pPr>
            <w:r>
              <w:t>45,0</w:t>
            </w:r>
          </w:p>
          <w:p w:rsidR="004618CF" w:rsidRDefault="004618CF" w:rsidP="007279D3">
            <w:pPr>
              <w:shd w:val="clear" w:color="auto" w:fill="FFFFFF"/>
              <w:spacing w:line="230" w:lineRule="exact"/>
              <w:jc w:val="center"/>
            </w:pPr>
            <w:r>
              <w:t>17,0</w:t>
            </w:r>
          </w:p>
          <w:p w:rsidR="004618CF" w:rsidRDefault="004618CF" w:rsidP="007279D3">
            <w:pPr>
              <w:shd w:val="clear" w:color="auto" w:fill="FFFFFF"/>
              <w:spacing w:line="230" w:lineRule="exact"/>
              <w:jc w:val="center"/>
            </w:pPr>
            <w:r>
              <w:t>40,0</w:t>
            </w:r>
          </w:p>
          <w:p w:rsidR="004618CF" w:rsidRDefault="004618CF" w:rsidP="007279D3">
            <w:pPr>
              <w:shd w:val="clear" w:color="auto" w:fill="FFFFFF"/>
              <w:spacing w:line="230" w:lineRule="exact"/>
              <w:jc w:val="center"/>
            </w:pPr>
            <w:r>
              <w:t>2o,o</w:t>
            </w:r>
          </w:p>
          <w:p w:rsidR="004618CF" w:rsidRDefault="004618CF" w:rsidP="007279D3">
            <w:pPr>
              <w:shd w:val="clear" w:color="auto" w:fill="FFFFFF"/>
              <w:spacing w:line="230" w:lineRule="exact"/>
              <w:jc w:val="center"/>
            </w:pPr>
            <w:r>
              <w:t>23,0</w:t>
            </w:r>
          </w:p>
          <w:p w:rsidR="004618CF" w:rsidRDefault="004618CF" w:rsidP="007279D3">
            <w:pPr>
              <w:shd w:val="clear" w:color="auto" w:fill="FFFFFF"/>
              <w:spacing w:line="230" w:lineRule="exact"/>
              <w:jc w:val="center"/>
            </w:pPr>
            <w:r>
              <w:t>25,0</w:t>
            </w:r>
          </w:p>
        </w:tc>
        <w:tc>
          <w:tcPr>
            <w:tcW w:w="1081"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30" w:lineRule="exact"/>
              <w:jc w:val="center"/>
            </w:pPr>
            <w:r>
              <w:t>779</w:t>
            </w:r>
          </w:p>
          <w:p w:rsidR="004618CF" w:rsidRDefault="004618CF" w:rsidP="007279D3">
            <w:pPr>
              <w:shd w:val="clear" w:color="auto" w:fill="FFFFFF"/>
              <w:spacing w:line="230" w:lineRule="exact"/>
              <w:jc w:val="center"/>
            </w:pPr>
          </w:p>
          <w:p w:rsidR="004618CF" w:rsidRDefault="004618CF" w:rsidP="007279D3">
            <w:pPr>
              <w:shd w:val="clear" w:color="auto" w:fill="FFFFFF"/>
              <w:spacing w:line="230" w:lineRule="exact"/>
              <w:jc w:val="center"/>
            </w:pPr>
          </w:p>
          <w:p w:rsidR="004618CF" w:rsidRDefault="004618CF" w:rsidP="007279D3">
            <w:pPr>
              <w:shd w:val="clear" w:color="auto" w:fill="FFFFFF"/>
              <w:spacing w:line="230" w:lineRule="exact"/>
              <w:jc w:val="center"/>
            </w:pPr>
          </w:p>
          <w:p w:rsidR="004618CF" w:rsidRDefault="004618CF" w:rsidP="007279D3">
            <w:pPr>
              <w:shd w:val="clear" w:color="auto" w:fill="FFFFFF"/>
              <w:spacing w:line="230" w:lineRule="exact"/>
              <w:jc w:val="center"/>
            </w:pPr>
            <w:r>
              <w:t>789</w:t>
            </w:r>
          </w:p>
          <w:p w:rsidR="004618CF" w:rsidRDefault="004618CF" w:rsidP="007279D3">
            <w:pPr>
              <w:shd w:val="clear" w:color="auto" w:fill="FFFFFF"/>
              <w:spacing w:line="230" w:lineRule="exact"/>
              <w:jc w:val="center"/>
            </w:pPr>
            <w:r>
              <w:t>880</w:t>
            </w:r>
          </w:p>
          <w:p w:rsidR="004618CF" w:rsidRDefault="004618CF" w:rsidP="007279D3">
            <w:pPr>
              <w:shd w:val="clear" w:color="auto" w:fill="FFFFFF"/>
              <w:spacing w:line="230" w:lineRule="exact"/>
              <w:jc w:val="center"/>
            </w:pPr>
            <w:r>
              <w:t>782</w:t>
            </w:r>
          </w:p>
          <w:p w:rsidR="004618CF" w:rsidRDefault="004618CF" w:rsidP="007279D3">
            <w:pPr>
              <w:shd w:val="clear" w:color="auto" w:fill="FFFFFF"/>
              <w:spacing w:line="230" w:lineRule="exact"/>
              <w:jc w:val="center"/>
            </w:pPr>
            <w:r>
              <w:t>779</w:t>
            </w:r>
          </w:p>
          <w:p w:rsidR="004618CF" w:rsidRDefault="004618CF" w:rsidP="007279D3">
            <w:pPr>
              <w:shd w:val="clear" w:color="auto" w:fill="FFFFFF"/>
              <w:spacing w:line="230" w:lineRule="exact"/>
              <w:jc w:val="center"/>
            </w:pPr>
          </w:p>
          <w:p w:rsidR="004618CF" w:rsidRDefault="004618CF" w:rsidP="007279D3">
            <w:pPr>
              <w:shd w:val="clear" w:color="auto" w:fill="FFFFFF"/>
              <w:spacing w:line="230" w:lineRule="exact"/>
              <w:jc w:val="center"/>
            </w:pPr>
          </w:p>
          <w:p w:rsidR="004618CF" w:rsidRDefault="004618CF" w:rsidP="007279D3">
            <w:pPr>
              <w:shd w:val="clear" w:color="auto" w:fill="FFFFFF"/>
              <w:spacing w:line="230" w:lineRule="exact"/>
              <w:jc w:val="center"/>
            </w:pPr>
          </w:p>
        </w:tc>
        <w:tc>
          <w:tcPr>
            <w:tcW w:w="940"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30" w:lineRule="exact"/>
              <w:ind w:left="144" w:right="173"/>
              <w:jc w:val="center"/>
            </w:pPr>
            <w:r>
              <w:t>860</w:t>
            </w:r>
          </w:p>
          <w:p w:rsidR="004618CF" w:rsidRDefault="004618CF" w:rsidP="007279D3">
            <w:pPr>
              <w:shd w:val="clear" w:color="auto" w:fill="FFFFFF"/>
              <w:spacing w:line="230" w:lineRule="exact"/>
              <w:ind w:left="144" w:right="173"/>
              <w:jc w:val="center"/>
            </w:pPr>
          </w:p>
          <w:p w:rsidR="004618CF" w:rsidRDefault="004618CF" w:rsidP="007279D3">
            <w:pPr>
              <w:shd w:val="clear" w:color="auto" w:fill="FFFFFF"/>
              <w:spacing w:line="230" w:lineRule="exact"/>
              <w:ind w:left="144" w:right="173"/>
              <w:jc w:val="center"/>
            </w:pPr>
            <w:r>
              <w:t>779</w:t>
            </w:r>
          </w:p>
          <w:p w:rsidR="004618CF" w:rsidRDefault="004618CF" w:rsidP="007279D3">
            <w:pPr>
              <w:shd w:val="clear" w:color="auto" w:fill="FFFFFF"/>
              <w:spacing w:line="230" w:lineRule="exact"/>
              <w:ind w:left="144" w:right="173"/>
              <w:jc w:val="center"/>
            </w:pPr>
          </w:p>
          <w:p w:rsidR="004618CF" w:rsidRDefault="004618CF" w:rsidP="007279D3">
            <w:pPr>
              <w:shd w:val="clear" w:color="auto" w:fill="FFFFFF"/>
              <w:spacing w:line="230" w:lineRule="exact"/>
              <w:ind w:left="144" w:right="173"/>
              <w:jc w:val="center"/>
            </w:pPr>
            <w:r>
              <w:t>890</w:t>
            </w:r>
          </w:p>
          <w:p w:rsidR="004618CF" w:rsidRDefault="004618CF" w:rsidP="007279D3">
            <w:pPr>
              <w:shd w:val="clear" w:color="auto" w:fill="FFFFFF"/>
              <w:spacing w:line="230" w:lineRule="exact"/>
              <w:ind w:left="144" w:right="173"/>
              <w:jc w:val="center"/>
            </w:pPr>
            <w:r>
              <w:t>927</w:t>
            </w:r>
          </w:p>
          <w:p w:rsidR="004618CF" w:rsidRDefault="004618CF" w:rsidP="007279D3">
            <w:pPr>
              <w:shd w:val="clear" w:color="auto" w:fill="FFFFFF"/>
              <w:spacing w:line="230" w:lineRule="exact"/>
              <w:ind w:left="144" w:right="173"/>
              <w:jc w:val="center"/>
            </w:pPr>
            <w:r>
              <w:t>888</w:t>
            </w:r>
          </w:p>
          <w:p w:rsidR="004618CF" w:rsidRDefault="004618CF" w:rsidP="007279D3">
            <w:pPr>
              <w:shd w:val="clear" w:color="auto" w:fill="FFFFFF"/>
              <w:spacing w:line="230" w:lineRule="exact"/>
              <w:ind w:left="144" w:right="173"/>
              <w:jc w:val="center"/>
            </w:pPr>
            <w:r>
              <w:t>840</w:t>
            </w:r>
          </w:p>
          <w:p w:rsidR="004618CF" w:rsidRDefault="004618CF" w:rsidP="007279D3">
            <w:pPr>
              <w:shd w:val="clear" w:color="auto" w:fill="FFFFFF"/>
              <w:spacing w:line="230" w:lineRule="exact"/>
              <w:ind w:left="144" w:right="173"/>
              <w:jc w:val="center"/>
            </w:pPr>
            <w:r>
              <w:t>825</w:t>
            </w:r>
          </w:p>
          <w:p w:rsidR="004618CF" w:rsidRDefault="004618CF" w:rsidP="007279D3">
            <w:pPr>
              <w:shd w:val="clear" w:color="auto" w:fill="FFFFFF"/>
              <w:spacing w:line="230" w:lineRule="exact"/>
              <w:ind w:left="144" w:right="173"/>
              <w:jc w:val="center"/>
            </w:pPr>
            <w:r>
              <w:t>820</w:t>
            </w:r>
          </w:p>
          <w:p w:rsidR="004618CF" w:rsidRDefault="004618CF" w:rsidP="007279D3">
            <w:pPr>
              <w:shd w:val="clear" w:color="auto" w:fill="FFFFFF"/>
              <w:spacing w:line="230" w:lineRule="exact"/>
              <w:ind w:left="144" w:right="173"/>
              <w:jc w:val="center"/>
            </w:pPr>
            <w:r>
              <w:t>815</w:t>
            </w:r>
          </w:p>
          <w:p w:rsidR="004618CF" w:rsidRDefault="004618CF" w:rsidP="007279D3">
            <w:pPr>
              <w:shd w:val="clear" w:color="auto" w:fill="FFFFFF"/>
              <w:spacing w:line="230" w:lineRule="exact"/>
              <w:ind w:left="144" w:right="173"/>
              <w:jc w:val="center"/>
            </w:pPr>
            <w:r>
              <w:t>798</w:t>
            </w:r>
          </w:p>
          <w:p w:rsidR="004618CF" w:rsidRDefault="004618CF" w:rsidP="007279D3">
            <w:pPr>
              <w:shd w:val="clear" w:color="auto" w:fill="FFFFFF"/>
              <w:spacing w:line="230" w:lineRule="exact"/>
              <w:ind w:left="144" w:right="173"/>
              <w:jc w:val="center"/>
            </w:pPr>
            <w:r>
              <w:t>785</w:t>
            </w:r>
          </w:p>
        </w:tc>
        <w:tc>
          <w:tcPr>
            <w:tcW w:w="90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right="158"/>
              <w:jc w:val="center"/>
            </w:pPr>
            <w:r>
              <w:t>9,3</w:t>
            </w:r>
          </w:p>
          <w:p w:rsidR="004618CF" w:rsidRDefault="004618CF" w:rsidP="007279D3">
            <w:pPr>
              <w:shd w:val="clear" w:color="auto" w:fill="FFFFFF"/>
              <w:ind w:right="158"/>
              <w:jc w:val="center"/>
            </w:pPr>
          </w:p>
          <w:p w:rsidR="004618CF" w:rsidRDefault="004618CF" w:rsidP="007279D3">
            <w:pPr>
              <w:shd w:val="clear" w:color="auto" w:fill="FFFFFF"/>
              <w:ind w:right="158"/>
              <w:jc w:val="center"/>
            </w:pPr>
            <w:r>
              <w:t>10</w:t>
            </w:r>
          </w:p>
          <w:p w:rsidR="004618CF" w:rsidRDefault="004618CF" w:rsidP="007279D3">
            <w:pPr>
              <w:shd w:val="clear" w:color="auto" w:fill="FFFFFF"/>
              <w:ind w:right="158"/>
              <w:jc w:val="center"/>
            </w:pPr>
          </w:p>
          <w:p w:rsidR="004618CF" w:rsidRDefault="004618CF" w:rsidP="007279D3">
            <w:pPr>
              <w:shd w:val="clear" w:color="auto" w:fill="FFFFFF"/>
              <w:ind w:right="158"/>
              <w:jc w:val="center"/>
            </w:pPr>
            <w:r>
              <w:t>9,9</w:t>
            </w:r>
          </w:p>
          <w:p w:rsidR="004618CF" w:rsidRDefault="004618CF" w:rsidP="007279D3">
            <w:pPr>
              <w:shd w:val="clear" w:color="auto" w:fill="FFFFFF"/>
              <w:ind w:right="158"/>
              <w:jc w:val="center"/>
            </w:pPr>
            <w:r>
              <w:t>__</w:t>
            </w:r>
          </w:p>
          <w:p w:rsidR="004618CF" w:rsidRDefault="004618CF" w:rsidP="007279D3">
            <w:pPr>
              <w:shd w:val="clear" w:color="auto" w:fill="FFFFFF"/>
              <w:ind w:right="158"/>
              <w:jc w:val="center"/>
            </w:pPr>
            <w:r>
              <w:t>__</w:t>
            </w:r>
          </w:p>
          <w:p w:rsidR="004618CF" w:rsidRDefault="004618CF" w:rsidP="007279D3">
            <w:pPr>
              <w:shd w:val="clear" w:color="auto" w:fill="FFFFFF"/>
              <w:ind w:right="158"/>
              <w:jc w:val="center"/>
            </w:pPr>
            <w:r>
              <w:t>__</w:t>
            </w:r>
          </w:p>
          <w:p w:rsidR="004618CF" w:rsidRDefault="004618CF" w:rsidP="007279D3">
            <w:pPr>
              <w:shd w:val="clear" w:color="auto" w:fill="FFFFFF"/>
              <w:ind w:right="158"/>
              <w:jc w:val="center"/>
            </w:pPr>
            <w:r>
              <w:t>__</w:t>
            </w:r>
          </w:p>
          <w:p w:rsidR="004618CF" w:rsidRDefault="004618CF" w:rsidP="007279D3">
            <w:pPr>
              <w:shd w:val="clear" w:color="auto" w:fill="FFFFFF"/>
              <w:ind w:right="158"/>
              <w:jc w:val="center"/>
            </w:pPr>
            <w:r>
              <w:t>__</w:t>
            </w:r>
          </w:p>
          <w:p w:rsidR="004618CF" w:rsidRDefault="004618CF" w:rsidP="007279D3">
            <w:pPr>
              <w:shd w:val="clear" w:color="auto" w:fill="FFFFFF"/>
              <w:ind w:right="158"/>
              <w:jc w:val="center"/>
            </w:pPr>
            <w:r>
              <w:t>__</w:t>
            </w:r>
          </w:p>
          <w:p w:rsidR="004618CF" w:rsidRDefault="004618CF" w:rsidP="007279D3">
            <w:pPr>
              <w:shd w:val="clear" w:color="auto" w:fill="FFFFFF"/>
              <w:ind w:right="158"/>
              <w:jc w:val="center"/>
            </w:pPr>
            <w:r>
              <w:t>__</w:t>
            </w:r>
          </w:p>
          <w:p w:rsidR="004618CF" w:rsidRDefault="004618CF" w:rsidP="007279D3">
            <w:pPr>
              <w:shd w:val="clear" w:color="auto" w:fill="FFFFFF"/>
              <w:ind w:right="158"/>
              <w:jc w:val="center"/>
            </w:pPr>
            <w:r>
              <w:t>__</w:t>
            </w:r>
          </w:p>
        </w:tc>
        <w:tc>
          <w:tcPr>
            <w:tcW w:w="122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245" w:right="355"/>
              <w:jc w:val="center"/>
            </w:pPr>
            <w:r>
              <w:t>2,5</w:t>
            </w:r>
          </w:p>
          <w:p w:rsidR="004618CF" w:rsidRDefault="004618CF" w:rsidP="007279D3">
            <w:pPr>
              <w:shd w:val="clear" w:color="auto" w:fill="FFFFFF"/>
              <w:ind w:left="245" w:right="355"/>
              <w:jc w:val="center"/>
            </w:pPr>
          </w:p>
          <w:p w:rsidR="004618CF" w:rsidRDefault="004618CF" w:rsidP="007279D3">
            <w:pPr>
              <w:shd w:val="clear" w:color="auto" w:fill="FFFFFF"/>
              <w:ind w:left="245" w:right="355"/>
              <w:jc w:val="center"/>
            </w:pPr>
            <w:r>
              <w:t>2.1</w:t>
            </w:r>
          </w:p>
          <w:p w:rsidR="004618CF" w:rsidRDefault="004618CF" w:rsidP="007279D3">
            <w:pPr>
              <w:shd w:val="clear" w:color="auto" w:fill="FFFFFF"/>
              <w:ind w:left="245" w:right="355"/>
              <w:jc w:val="center"/>
            </w:pPr>
          </w:p>
          <w:p w:rsidR="004618CF" w:rsidRDefault="004618CF" w:rsidP="007279D3">
            <w:pPr>
              <w:shd w:val="clear" w:color="auto" w:fill="FFFFFF"/>
              <w:ind w:left="245" w:right="355"/>
              <w:jc w:val="center"/>
            </w:pPr>
            <w:r>
              <w:t>___</w:t>
            </w:r>
          </w:p>
          <w:p w:rsidR="004618CF" w:rsidRDefault="004618CF" w:rsidP="007279D3">
            <w:pPr>
              <w:shd w:val="clear" w:color="auto" w:fill="FFFFFF"/>
              <w:ind w:left="245" w:right="355"/>
              <w:jc w:val="center"/>
            </w:pPr>
            <w:r>
              <w:t>__</w:t>
            </w:r>
          </w:p>
          <w:p w:rsidR="004618CF" w:rsidRDefault="004618CF" w:rsidP="007279D3">
            <w:pPr>
              <w:shd w:val="clear" w:color="auto" w:fill="FFFFFF"/>
              <w:ind w:left="245" w:right="355"/>
              <w:jc w:val="center"/>
            </w:pPr>
            <w:r>
              <w:t>__</w:t>
            </w:r>
          </w:p>
          <w:p w:rsidR="004618CF" w:rsidRDefault="004618CF" w:rsidP="007279D3">
            <w:pPr>
              <w:shd w:val="clear" w:color="auto" w:fill="FFFFFF"/>
              <w:ind w:left="245" w:right="355"/>
              <w:jc w:val="center"/>
            </w:pPr>
            <w:r>
              <w:t>__</w:t>
            </w:r>
          </w:p>
          <w:p w:rsidR="004618CF" w:rsidRDefault="004618CF" w:rsidP="007279D3">
            <w:pPr>
              <w:shd w:val="clear" w:color="auto" w:fill="FFFFFF"/>
              <w:ind w:left="245" w:right="355"/>
              <w:jc w:val="center"/>
            </w:pPr>
            <w:r>
              <w:t>__</w:t>
            </w:r>
          </w:p>
          <w:p w:rsidR="004618CF" w:rsidRDefault="004618CF" w:rsidP="007279D3">
            <w:pPr>
              <w:shd w:val="clear" w:color="auto" w:fill="FFFFFF"/>
              <w:ind w:left="245" w:right="355"/>
              <w:jc w:val="center"/>
            </w:pPr>
            <w:r>
              <w:t>__</w:t>
            </w:r>
          </w:p>
          <w:p w:rsidR="004618CF" w:rsidRDefault="004618CF" w:rsidP="007279D3">
            <w:pPr>
              <w:shd w:val="clear" w:color="auto" w:fill="FFFFFF"/>
              <w:ind w:left="245" w:right="355"/>
              <w:jc w:val="center"/>
            </w:pPr>
            <w:r>
              <w:t>__</w:t>
            </w:r>
          </w:p>
          <w:p w:rsidR="004618CF" w:rsidRDefault="004618CF" w:rsidP="007279D3">
            <w:pPr>
              <w:shd w:val="clear" w:color="auto" w:fill="FFFFFF"/>
              <w:ind w:left="245" w:right="355"/>
              <w:jc w:val="center"/>
            </w:pPr>
            <w:r>
              <w:t>__</w:t>
            </w:r>
          </w:p>
          <w:p w:rsidR="004618CF" w:rsidRDefault="004618CF" w:rsidP="007279D3">
            <w:pPr>
              <w:shd w:val="clear" w:color="auto" w:fill="FFFFFF"/>
              <w:ind w:left="245" w:right="355"/>
              <w:jc w:val="center"/>
            </w:pPr>
            <w:r>
              <w:t>__</w:t>
            </w:r>
          </w:p>
        </w:tc>
      </w:tr>
    </w:tbl>
    <w:p w:rsidR="004618CF" w:rsidRDefault="004618CF" w:rsidP="004618CF">
      <w:pPr>
        <w:ind w:firstLine="426"/>
      </w:pPr>
    </w:p>
    <w:p w:rsidR="004618CF" w:rsidRDefault="004618CF" w:rsidP="0087310C">
      <w:pPr>
        <w:spacing w:line="360" w:lineRule="auto"/>
        <w:ind w:firstLine="426"/>
        <w:jc w:val="both"/>
      </w:pPr>
      <w:r>
        <w:t>Lodmetālu ar varu, kas sastāv no sudraba un vara cietiem šķidrumiem, lielais plastiskums, bez elementiem ar tvaika lielu spiedienu un zemās oksīda cenas, plaši tiek pielietots izstrādājumu lodēšanai no vara un tērauda, kas strādā palielinātas statiskās un vibrācijas slodzes apstākļos. Lodēšanai ar šiem lodmetāliem pielieto esošos karsēšanas paņēmienus, kušņus, gāzes vides un vakuumu</w:t>
      </w:r>
      <w:r w:rsidR="0087310C">
        <w:t xml:space="preserve">. </w:t>
      </w:r>
      <w:r>
        <w:t xml:space="preserve">Sevišķi plašu pielietojumu ieguvis lodmetāls </w:t>
      </w:r>
      <w:r w:rsidRPr="006A0F00">
        <w:t>ПСр</w:t>
      </w:r>
      <w:r>
        <w:t xml:space="preserve">72 – sakausējums ar eitektisko sastāvu, kam ir liels tehnoloģiskums. </w:t>
      </w:r>
    </w:p>
    <w:p w:rsidR="004618CF" w:rsidRDefault="004618CF" w:rsidP="0087310C">
      <w:pPr>
        <w:spacing w:line="360" w:lineRule="auto"/>
        <w:ind w:firstLine="426"/>
        <w:jc w:val="both"/>
      </w:pPr>
      <w:r>
        <w:t xml:space="preserve">Lodmetāls </w:t>
      </w:r>
      <w:r w:rsidRPr="00CE6888">
        <w:t>ПСр</w:t>
      </w:r>
      <w:r>
        <w:t>92, saslapinot tēraudu, neiekļūst pa graudu robežām, nepadara trauslāku esošo metālu, kā rezultātā nesamazinās pārejas klases nerūsējošā tērauda ar augstu stiprību mehāniskās īpašības, kas ir termiski apstrādāti.</w:t>
      </w:r>
    </w:p>
    <w:p w:rsidR="004618CF" w:rsidRDefault="004618CF" w:rsidP="0087310C">
      <w:pPr>
        <w:spacing w:line="360" w:lineRule="auto"/>
        <w:ind w:firstLine="426"/>
        <w:jc w:val="both"/>
      </w:pPr>
      <w:r>
        <w:t>Sudraba lodmetāliem ar varu un alvu kušanas temperatūra ir salīdzinoši zems tvaika spiediens, kā rezultātā tos pielieto vakuuma aparātu lodēšanā, kas izgatavoti no vara un tērauda.</w:t>
      </w:r>
    </w:p>
    <w:p w:rsidR="004618CF" w:rsidRDefault="004618CF" w:rsidP="0087310C">
      <w:pPr>
        <w:spacing w:line="360" w:lineRule="auto"/>
        <w:ind w:firstLine="426"/>
        <w:jc w:val="both"/>
      </w:pPr>
      <w:r>
        <w:lastRenderedPageBreak/>
        <w:t xml:space="preserve">Piejaucot lielos daudzumos alvu, samazinās kušanas sākuma temperatūra un tas atļauj lodēt dažādus materiālus bez plaisu parādīšanos, kam ir dažādi lineārās izplēšanās koeficienti. </w:t>
      </w:r>
    </w:p>
    <w:p w:rsidR="004618CF" w:rsidRDefault="004618CF" w:rsidP="0087310C">
      <w:pPr>
        <w:spacing w:line="360" w:lineRule="auto"/>
        <w:ind w:firstLine="426"/>
        <w:jc w:val="both"/>
      </w:pPr>
      <w:r>
        <w:t>Tālāku sudraba lodmetālu kušanas temperatūras pazemināšanu panāk, piejaucot to satāvam kadmiju un cinku.</w:t>
      </w:r>
    </w:p>
    <w:p w:rsidR="0087310C" w:rsidRPr="003C3548" w:rsidRDefault="00D6454B" w:rsidP="003C3548">
      <w:pPr>
        <w:pStyle w:val="ListParagraph"/>
        <w:numPr>
          <w:ilvl w:val="1"/>
          <w:numId w:val="19"/>
        </w:numPr>
        <w:spacing w:line="360" w:lineRule="auto"/>
        <w:jc w:val="center"/>
      </w:pPr>
      <w:r>
        <w:t xml:space="preserve"> </w:t>
      </w:r>
      <w:r w:rsidR="004618CF" w:rsidRPr="003C3548">
        <w:t>Dzelzs un mangāna lodmetāli.</w:t>
      </w:r>
    </w:p>
    <w:p w:rsidR="004618CF" w:rsidRDefault="004618CF" w:rsidP="0087310C">
      <w:pPr>
        <w:spacing w:line="360" w:lineRule="auto"/>
        <w:jc w:val="both"/>
      </w:pPr>
      <w:r w:rsidRPr="00EF22C5">
        <w:t>Lod</w:t>
      </w:r>
      <w:r>
        <w:t>metālus</w:t>
      </w:r>
      <w:r w:rsidRPr="00EF22C5">
        <w:t>, kam pamatā ir dzelzs, pielieto ļoti reti,</w:t>
      </w:r>
      <w:r>
        <w:t xml:space="preserve"> kaut arī tie ir lēti, jo nevar iegūt plastisku lodmetālu ar salīdzinoši zemu kušanas temperatūru. Pielieto griežamo instrumentu ar ātri griezoša tērauda plāksnēm izgatavošanai</w:t>
      </w:r>
      <w:r w:rsidRPr="00EF22C5">
        <w:rPr>
          <w:i/>
        </w:rPr>
        <w:t xml:space="preserve"> </w:t>
      </w:r>
      <w:r>
        <w:t>un cieto sakausējumu lodēšanai ar ferosakausējumiem pulveru veidā. Lodēšanu veic vakuumā vai inertu gāzu (argons, hēlijs) vidē.</w:t>
      </w:r>
    </w:p>
    <w:p w:rsidR="004618CF" w:rsidRDefault="004618CF" w:rsidP="0087310C">
      <w:pPr>
        <w:spacing w:line="360" w:lineRule="auto"/>
        <w:ind w:firstLine="426"/>
        <w:jc w:val="both"/>
      </w:pPr>
      <w:r>
        <w:t>Dzelzs lodmetālu esošajā praktiskajā lodēšanā pielieto salīdzinoši reti. Tas izskaidrojams ar to, ka, neskatoties uz to lētumu, neizdodas iegūt plastisku lodmetālu ar salīdzinoši zemu kušanas temperatūru.</w:t>
      </w:r>
    </w:p>
    <w:p w:rsidR="004618CF" w:rsidRDefault="004618CF" w:rsidP="0087310C">
      <w:pPr>
        <w:spacing w:line="360" w:lineRule="auto"/>
        <w:ind w:firstLine="426"/>
        <w:jc w:val="both"/>
      </w:pPr>
      <w:r>
        <w:t>Kā viens no pirmajiem dzelzs lodmetāliem tērauda lodēšanai tika pielietots čuguns, bet lodētiem savienojumiem ir mazs plastiskums, notiek oglekļa difūzija pamata metālā.</w:t>
      </w:r>
    </w:p>
    <w:p w:rsidR="004618CF" w:rsidRDefault="004618CF" w:rsidP="0087310C">
      <w:pPr>
        <w:spacing w:line="360" w:lineRule="auto"/>
        <w:ind w:firstLine="426"/>
        <w:jc w:val="both"/>
      </w:pPr>
      <w:r>
        <w:t xml:space="preserve">Ātri griezoša tērauda plāksnīšu pielodēšanai pie griezošiem instrumentiem pielieto ferosakausējumu pulverus (ferromangans, ferrosilicijs). </w:t>
      </w:r>
    </w:p>
    <w:p w:rsidR="004618CF" w:rsidRDefault="004618CF" w:rsidP="0087310C">
      <w:pPr>
        <w:spacing w:line="360" w:lineRule="auto"/>
        <w:ind w:firstLine="426"/>
        <w:jc w:val="both"/>
      </w:pPr>
      <w:r>
        <w:t xml:space="preserve">Silicija un bora ievadīšana dzelzs lodmetālos  samazina to kušanas temperatūru, bet ievadot volframu un hromu, palielina to siltumizturību un siltumpretestību. </w:t>
      </w:r>
    </w:p>
    <w:p w:rsidR="004618CF" w:rsidRDefault="004618CF" w:rsidP="0087310C">
      <w:pPr>
        <w:spacing w:line="360" w:lineRule="auto"/>
        <w:ind w:firstLine="426"/>
        <w:jc w:val="both"/>
      </w:pPr>
      <w:r>
        <w:t>Šie lodmetāli ir ar mazu plastiskumu un var tikt pielietoti pulvera vai pastas veidā.</w:t>
      </w:r>
    </w:p>
    <w:p w:rsidR="004618CF" w:rsidRDefault="004618CF" w:rsidP="0087310C">
      <w:pPr>
        <w:spacing w:line="360" w:lineRule="auto"/>
        <w:ind w:firstLine="426"/>
        <w:jc w:val="both"/>
      </w:pPr>
      <w:r>
        <w:t xml:space="preserve">Tabula Nr. </w:t>
      </w:r>
      <w:r w:rsidR="003C3548">
        <w:t>4.8.</w:t>
      </w:r>
    </w:p>
    <w:p w:rsidR="004618CF" w:rsidRDefault="004618CF" w:rsidP="004618CF">
      <w:pPr>
        <w:ind w:firstLine="426"/>
        <w:jc w:val="center"/>
      </w:pPr>
      <w:r>
        <w:t>Dzelzs lodmetāli.</w:t>
      </w:r>
    </w:p>
    <w:p w:rsidR="004618CF" w:rsidRDefault="004618CF" w:rsidP="004618CF">
      <w:pPr>
        <w:ind w:firstLine="426"/>
        <w:jc w:val="center"/>
      </w:pPr>
    </w:p>
    <w:tbl>
      <w:tblPr>
        <w:tblW w:w="7088" w:type="dxa"/>
        <w:jc w:val="center"/>
        <w:tblInd w:w="-244" w:type="dxa"/>
        <w:tblLayout w:type="fixed"/>
        <w:tblCellMar>
          <w:left w:w="40" w:type="dxa"/>
          <w:right w:w="40" w:type="dxa"/>
        </w:tblCellMar>
        <w:tblLook w:val="0000" w:firstRow="0" w:lastRow="0" w:firstColumn="0" w:lastColumn="0" w:noHBand="0" w:noVBand="0"/>
      </w:tblPr>
      <w:tblGrid>
        <w:gridCol w:w="851"/>
        <w:gridCol w:w="868"/>
        <w:gridCol w:w="413"/>
        <w:gridCol w:w="451"/>
        <w:gridCol w:w="678"/>
        <w:gridCol w:w="567"/>
        <w:gridCol w:w="567"/>
        <w:gridCol w:w="567"/>
        <w:gridCol w:w="992"/>
        <w:gridCol w:w="1134"/>
      </w:tblGrid>
      <w:tr w:rsidR="004618CF" w:rsidRPr="00971247" w:rsidTr="007279D3">
        <w:trPr>
          <w:trHeight w:hRule="exact" w:val="269"/>
          <w:jc w:val="center"/>
        </w:trPr>
        <w:tc>
          <w:tcPr>
            <w:tcW w:w="4962" w:type="dxa"/>
            <w:gridSpan w:val="8"/>
            <w:tcBorders>
              <w:top w:val="single" w:sz="6" w:space="0" w:color="auto"/>
              <w:left w:val="single" w:sz="6" w:space="0" w:color="auto"/>
              <w:bottom w:val="single" w:sz="6" w:space="0" w:color="auto"/>
              <w:right w:val="single" w:sz="6" w:space="0" w:color="auto"/>
            </w:tcBorders>
            <w:shd w:val="clear" w:color="auto" w:fill="FFFFFF"/>
          </w:tcPr>
          <w:p w:rsidR="004618CF" w:rsidRPr="00971247" w:rsidRDefault="004618CF" w:rsidP="007279D3">
            <w:pPr>
              <w:shd w:val="clear" w:color="auto" w:fill="FFFFFF"/>
              <w:ind w:left="989"/>
            </w:pPr>
            <w:r>
              <w:t>Elementu saturs, %</w:t>
            </w:r>
          </w:p>
        </w:tc>
        <w:tc>
          <w:tcPr>
            <w:tcW w:w="2126"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Pr="00971247" w:rsidRDefault="004618CF" w:rsidP="007279D3">
            <w:pPr>
              <w:shd w:val="clear" w:color="auto" w:fill="FFFFFF"/>
            </w:pPr>
            <w:r>
              <w:t>Temperatūra, °C</w:t>
            </w:r>
          </w:p>
        </w:tc>
      </w:tr>
      <w:tr w:rsidR="004618CF" w:rsidRPr="00971247" w:rsidTr="007279D3">
        <w:trPr>
          <w:trHeight w:hRule="exact" w:val="728"/>
          <w:jc w:val="center"/>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Pr="00971247" w:rsidRDefault="004618CF" w:rsidP="007279D3">
            <w:pPr>
              <w:shd w:val="clear" w:color="auto" w:fill="FFFFFF"/>
              <w:ind w:left="-40"/>
              <w:jc w:val="center"/>
            </w:pPr>
            <w:r>
              <w:t>Fr</w:t>
            </w:r>
          </w:p>
        </w:tc>
        <w:tc>
          <w:tcPr>
            <w:tcW w:w="868"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Pr="00971247" w:rsidRDefault="004618CF" w:rsidP="007279D3">
            <w:pPr>
              <w:shd w:val="clear" w:color="auto" w:fill="FFFFFF"/>
              <w:jc w:val="center"/>
            </w:pPr>
            <w:r>
              <w:t>Cr</w:t>
            </w:r>
          </w:p>
        </w:tc>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Pr="00971247" w:rsidRDefault="004618CF" w:rsidP="007279D3">
            <w:pPr>
              <w:shd w:val="clear" w:color="auto" w:fill="FFFFFF"/>
              <w:ind w:right="19"/>
              <w:jc w:val="center"/>
            </w:pPr>
            <w:r>
              <w:t>Ni</w:t>
            </w:r>
          </w:p>
        </w:tc>
        <w:tc>
          <w:tcPr>
            <w:tcW w:w="451"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Pr="00971247" w:rsidRDefault="004618CF" w:rsidP="007279D3">
            <w:pPr>
              <w:shd w:val="clear" w:color="auto" w:fill="FFFFFF"/>
              <w:ind w:left="29"/>
              <w:jc w:val="center"/>
            </w:pPr>
            <w:r>
              <w:t>Al</w:t>
            </w: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Pr="00971247" w:rsidRDefault="004618CF" w:rsidP="007279D3">
            <w:pPr>
              <w:shd w:val="clear" w:color="auto" w:fill="FFFFFF"/>
              <w:jc w:val="center"/>
            </w:pPr>
            <w:r>
              <w:t>W</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Pr="00971247" w:rsidRDefault="004618CF" w:rsidP="007279D3">
            <w:pPr>
              <w:shd w:val="clear" w:color="auto" w:fill="FFFFFF"/>
              <w:jc w:val="center"/>
            </w:pPr>
            <w:r>
              <w:t>Si</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Pr="00971247" w:rsidRDefault="004618CF" w:rsidP="007279D3">
            <w:pPr>
              <w:shd w:val="clear" w:color="auto" w:fill="FFFFFF"/>
              <w:jc w:val="center"/>
            </w:pPr>
            <w:r>
              <w:t>B</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Pr="00971247" w:rsidRDefault="004618CF" w:rsidP="007279D3">
            <w:pPr>
              <w:shd w:val="clear" w:color="auto" w:fill="FFFFFF"/>
              <w:jc w:val="center"/>
            </w:pPr>
            <w:r>
              <w:t>Ta</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Default="004618CF" w:rsidP="007279D3">
            <w:pPr>
              <w:shd w:val="clear" w:color="auto" w:fill="FFFFFF"/>
              <w:jc w:val="center"/>
            </w:pPr>
            <w:r>
              <w:t>Kušanas</w:t>
            </w:r>
          </w:p>
          <w:p w:rsidR="004618CF" w:rsidRPr="00971247" w:rsidRDefault="004618CF" w:rsidP="007279D3">
            <w:pPr>
              <w:shd w:val="clear" w:color="auto" w:fill="FFFFFF"/>
              <w:jc w:val="center"/>
            </w:pPr>
            <w:r>
              <w:t>sākums</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4618CF" w:rsidRDefault="004618CF" w:rsidP="007279D3">
            <w:pPr>
              <w:shd w:val="clear" w:color="auto" w:fill="FFFFFF"/>
              <w:jc w:val="center"/>
            </w:pPr>
            <w:r>
              <w:t xml:space="preserve">Pilnīga </w:t>
            </w:r>
          </w:p>
          <w:p w:rsidR="004618CF" w:rsidRPr="00971247" w:rsidRDefault="004618CF" w:rsidP="007279D3">
            <w:pPr>
              <w:shd w:val="clear" w:color="auto" w:fill="FFFFFF"/>
              <w:jc w:val="center"/>
            </w:pPr>
            <w:r>
              <w:t>izkušana</w:t>
            </w:r>
          </w:p>
        </w:tc>
      </w:tr>
      <w:tr w:rsidR="004618CF" w:rsidRPr="00971247" w:rsidTr="007279D3">
        <w:trPr>
          <w:trHeight w:hRule="exact" w:val="1703"/>
          <w:jc w:val="center"/>
        </w:trPr>
        <w:tc>
          <w:tcPr>
            <w:tcW w:w="851"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9"/>
            </w:pPr>
            <w:r>
              <w:t>67-55</w:t>
            </w:r>
          </w:p>
          <w:p w:rsidR="004618CF" w:rsidRDefault="004618CF" w:rsidP="007279D3">
            <w:pPr>
              <w:shd w:val="clear" w:color="auto" w:fill="FFFFFF"/>
              <w:ind w:left="19"/>
            </w:pPr>
            <w:r>
              <w:t>Līdz 83</w:t>
            </w:r>
          </w:p>
          <w:p w:rsidR="004618CF" w:rsidRDefault="004618CF" w:rsidP="007279D3">
            <w:pPr>
              <w:shd w:val="clear" w:color="auto" w:fill="FFFFFF"/>
              <w:ind w:left="19"/>
            </w:pPr>
            <w:r>
              <w:t>60</w:t>
            </w:r>
          </w:p>
          <w:p w:rsidR="004618CF" w:rsidRDefault="004618CF" w:rsidP="007279D3">
            <w:pPr>
              <w:shd w:val="clear" w:color="auto" w:fill="FFFFFF"/>
              <w:ind w:left="19"/>
            </w:pPr>
            <w:r>
              <w:t>74</w:t>
            </w:r>
          </w:p>
          <w:p w:rsidR="004618CF" w:rsidRDefault="004618CF" w:rsidP="007279D3">
            <w:pPr>
              <w:shd w:val="clear" w:color="auto" w:fill="FFFFFF"/>
              <w:ind w:left="19"/>
            </w:pPr>
            <w:r>
              <w:t>55</w:t>
            </w:r>
          </w:p>
          <w:p w:rsidR="004618CF" w:rsidRPr="00971247" w:rsidRDefault="004618CF" w:rsidP="007279D3">
            <w:pPr>
              <w:shd w:val="clear" w:color="auto" w:fill="FFFFFF"/>
              <w:ind w:left="19"/>
            </w:pPr>
            <w:r>
              <w:t>70</w:t>
            </w:r>
          </w:p>
        </w:tc>
        <w:tc>
          <w:tcPr>
            <w:tcW w:w="868"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pPr>
            <w:r>
              <w:t>13-19</w:t>
            </w:r>
          </w:p>
          <w:p w:rsidR="004618CF" w:rsidRDefault="004618CF" w:rsidP="007279D3">
            <w:pPr>
              <w:shd w:val="clear" w:color="auto" w:fill="FFFFFF"/>
              <w:jc w:val="center"/>
            </w:pPr>
            <w:r>
              <w:t>7-11</w:t>
            </w:r>
          </w:p>
          <w:p w:rsidR="004618CF" w:rsidRDefault="004618CF" w:rsidP="007279D3">
            <w:pPr>
              <w:shd w:val="clear" w:color="auto" w:fill="FFFFFF"/>
              <w:jc w:val="center"/>
            </w:pPr>
          </w:p>
          <w:p w:rsidR="004618CF" w:rsidRDefault="004618CF" w:rsidP="007279D3">
            <w:pPr>
              <w:shd w:val="clear" w:color="auto" w:fill="FFFFFF"/>
              <w:jc w:val="center"/>
            </w:pPr>
            <w:r>
              <w:t>18</w:t>
            </w:r>
          </w:p>
          <w:p w:rsidR="004618CF" w:rsidRDefault="004618CF" w:rsidP="007279D3">
            <w:pPr>
              <w:shd w:val="clear" w:color="auto" w:fill="FFFFFF"/>
              <w:jc w:val="center"/>
            </w:pPr>
            <w:r>
              <w:t>25</w:t>
            </w:r>
          </w:p>
          <w:p w:rsidR="004618CF" w:rsidRPr="00971247" w:rsidRDefault="004618CF" w:rsidP="007279D3">
            <w:pPr>
              <w:shd w:val="clear" w:color="auto" w:fill="FFFFFF"/>
              <w:jc w:val="center"/>
            </w:pPr>
            <w:r>
              <w:t>25</w:t>
            </w:r>
          </w:p>
        </w:tc>
        <w:tc>
          <w:tcPr>
            <w:tcW w:w="41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right="10" w:firstLine="29"/>
              <w:jc w:val="both"/>
            </w:pPr>
          </w:p>
          <w:p w:rsidR="004618CF" w:rsidRDefault="004618CF" w:rsidP="007279D3">
            <w:pPr>
              <w:shd w:val="clear" w:color="auto" w:fill="FFFFFF"/>
              <w:ind w:right="10" w:firstLine="29"/>
              <w:jc w:val="both"/>
            </w:pPr>
          </w:p>
          <w:p w:rsidR="004618CF" w:rsidRDefault="004618CF" w:rsidP="007279D3">
            <w:pPr>
              <w:shd w:val="clear" w:color="auto" w:fill="FFFFFF"/>
              <w:ind w:right="10" w:firstLine="29"/>
              <w:jc w:val="both"/>
            </w:pPr>
          </w:p>
          <w:p w:rsidR="004618CF" w:rsidRDefault="004618CF" w:rsidP="007279D3">
            <w:pPr>
              <w:shd w:val="clear" w:color="auto" w:fill="FFFFFF"/>
              <w:ind w:right="10" w:firstLine="29"/>
              <w:jc w:val="both"/>
            </w:pPr>
            <w:r>
              <w:t>8</w:t>
            </w:r>
          </w:p>
          <w:p w:rsidR="004618CF" w:rsidRPr="00971247" w:rsidRDefault="004618CF" w:rsidP="007279D3">
            <w:pPr>
              <w:shd w:val="clear" w:color="auto" w:fill="FFFFFF"/>
              <w:ind w:right="10" w:firstLine="29"/>
              <w:jc w:val="both"/>
            </w:pPr>
            <w:r>
              <w:t>20</w:t>
            </w:r>
          </w:p>
        </w:tc>
        <w:tc>
          <w:tcPr>
            <w:tcW w:w="451"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82"/>
            </w:pPr>
          </w:p>
          <w:p w:rsidR="004618CF" w:rsidRDefault="004618CF" w:rsidP="007279D3">
            <w:pPr>
              <w:shd w:val="clear" w:color="auto" w:fill="FFFFFF"/>
              <w:ind w:left="82"/>
            </w:pPr>
          </w:p>
          <w:p w:rsidR="004618CF" w:rsidRDefault="004618CF" w:rsidP="007279D3">
            <w:pPr>
              <w:shd w:val="clear" w:color="auto" w:fill="FFFFFF"/>
              <w:ind w:left="82"/>
            </w:pPr>
          </w:p>
          <w:p w:rsidR="004618CF" w:rsidRDefault="004618CF" w:rsidP="007279D3">
            <w:pPr>
              <w:shd w:val="clear" w:color="auto" w:fill="FFFFFF"/>
              <w:ind w:left="82"/>
            </w:pPr>
          </w:p>
          <w:p w:rsidR="004618CF" w:rsidRDefault="004618CF" w:rsidP="007279D3">
            <w:pPr>
              <w:shd w:val="clear" w:color="auto" w:fill="FFFFFF"/>
              <w:ind w:left="82"/>
            </w:pPr>
          </w:p>
          <w:p w:rsidR="004618CF" w:rsidRPr="00971247" w:rsidRDefault="004618CF" w:rsidP="007279D3">
            <w:pPr>
              <w:shd w:val="clear" w:color="auto" w:fill="FFFFFF"/>
              <w:ind w:left="82"/>
            </w:pPr>
            <w:r>
              <w:t>5</w:t>
            </w:r>
          </w:p>
        </w:tc>
        <w:tc>
          <w:tcPr>
            <w:tcW w:w="678" w:type="dxa"/>
            <w:tcBorders>
              <w:top w:val="single" w:sz="6" w:space="0" w:color="auto"/>
              <w:left w:val="single" w:sz="6" w:space="0" w:color="auto"/>
              <w:bottom w:val="single" w:sz="6" w:space="0" w:color="auto"/>
              <w:right w:val="single" w:sz="6" w:space="0" w:color="auto"/>
            </w:tcBorders>
            <w:shd w:val="clear" w:color="auto" w:fill="FFFFFF"/>
          </w:tcPr>
          <w:p w:rsidR="004618CF" w:rsidRPr="00971247" w:rsidRDefault="004618CF" w:rsidP="007279D3">
            <w:pPr>
              <w:shd w:val="clear" w:color="auto" w:fill="FFFFFF"/>
              <w:jc w:val="center"/>
            </w:pPr>
            <w:r>
              <w:t>17-22</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pPr>
          </w:p>
          <w:p w:rsidR="004618CF" w:rsidRPr="00971247" w:rsidRDefault="004618CF" w:rsidP="007279D3">
            <w:pPr>
              <w:shd w:val="clear" w:color="auto" w:fill="FFFFFF"/>
              <w:jc w:val="center"/>
            </w:pPr>
            <w:r>
              <w:t>2-4</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pPr>
            <w:r>
              <w:t>3-4</w:t>
            </w:r>
          </w:p>
          <w:p w:rsidR="004618CF" w:rsidRPr="00971247" w:rsidRDefault="004618CF" w:rsidP="007279D3">
            <w:pPr>
              <w:shd w:val="clear" w:color="auto" w:fill="FFFFFF"/>
              <w:jc w:val="center"/>
            </w:pPr>
            <w:r>
              <w:t>1-2</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pPr>
          </w:p>
          <w:p w:rsidR="004618CF" w:rsidRDefault="004618CF" w:rsidP="007279D3">
            <w:pPr>
              <w:shd w:val="clear" w:color="auto" w:fill="FFFFFF"/>
            </w:pPr>
          </w:p>
          <w:p w:rsidR="004618CF" w:rsidRPr="00971247" w:rsidRDefault="004618CF" w:rsidP="007279D3">
            <w:pPr>
              <w:shd w:val="clear" w:color="auto" w:fill="FFFFFF"/>
              <w:jc w:val="center"/>
            </w:pPr>
            <w:r>
              <w:t>40</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67" w:right="53"/>
              <w:jc w:val="center"/>
            </w:pPr>
            <w:r>
              <w:t>1260</w:t>
            </w:r>
          </w:p>
          <w:p w:rsidR="004618CF" w:rsidRDefault="004618CF" w:rsidP="007279D3">
            <w:pPr>
              <w:shd w:val="clear" w:color="auto" w:fill="FFFFFF"/>
              <w:ind w:left="67" w:right="53"/>
              <w:jc w:val="center"/>
            </w:pPr>
            <w:r>
              <w:t>1315</w:t>
            </w:r>
          </w:p>
          <w:p w:rsidR="004618CF" w:rsidRPr="00971247" w:rsidRDefault="004618CF" w:rsidP="007279D3">
            <w:pPr>
              <w:shd w:val="clear" w:color="auto" w:fill="FFFFFF"/>
              <w:ind w:left="67" w:right="53"/>
              <w:jc w:val="center"/>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86" w:right="125"/>
              <w:jc w:val="center"/>
            </w:pPr>
          </w:p>
          <w:p w:rsidR="004618CF" w:rsidRDefault="004618CF" w:rsidP="007279D3">
            <w:pPr>
              <w:shd w:val="clear" w:color="auto" w:fill="FFFFFF"/>
              <w:ind w:left="86" w:right="125"/>
              <w:jc w:val="center"/>
            </w:pPr>
          </w:p>
          <w:p w:rsidR="004618CF" w:rsidRDefault="004618CF" w:rsidP="007279D3">
            <w:pPr>
              <w:shd w:val="clear" w:color="auto" w:fill="FFFFFF"/>
              <w:ind w:left="86" w:right="125"/>
              <w:jc w:val="center"/>
            </w:pPr>
            <w:r>
              <w:t>1400</w:t>
            </w:r>
          </w:p>
          <w:p w:rsidR="004618CF" w:rsidRDefault="004618CF" w:rsidP="007279D3">
            <w:pPr>
              <w:shd w:val="clear" w:color="auto" w:fill="FFFFFF"/>
              <w:ind w:left="86" w:right="125"/>
              <w:jc w:val="center"/>
            </w:pPr>
            <w:r>
              <w:t>1425</w:t>
            </w:r>
          </w:p>
          <w:p w:rsidR="004618CF" w:rsidRDefault="004618CF" w:rsidP="007279D3">
            <w:pPr>
              <w:shd w:val="clear" w:color="auto" w:fill="FFFFFF"/>
              <w:ind w:left="86" w:right="125"/>
              <w:jc w:val="center"/>
            </w:pPr>
            <w:r>
              <w:t>1455</w:t>
            </w:r>
          </w:p>
          <w:p w:rsidR="004618CF" w:rsidRPr="00971247" w:rsidRDefault="004618CF" w:rsidP="007279D3">
            <w:pPr>
              <w:shd w:val="clear" w:color="auto" w:fill="FFFFFF"/>
              <w:ind w:left="86" w:right="125"/>
              <w:jc w:val="center"/>
            </w:pPr>
            <w:r>
              <w:t>1480</w:t>
            </w:r>
          </w:p>
        </w:tc>
      </w:tr>
    </w:tbl>
    <w:p w:rsidR="004618CF" w:rsidRDefault="004618CF" w:rsidP="004618CF">
      <w:pPr>
        <w:ind w:firstLine="426"/>
        <w:jc w:val="center"/>
      </w:pPr>
    </w:p>
    <w:p w:rsidR="004618CF" w:rsidRDefault="004618CF" w:rsidP="0087310C">
      <w:pPr>
        <w:spacing w:line="360" w:lineRule="auto"/>
        <w:ind w:firstLine="425"/>
        <w:jc w:val="both"/>
      </w:pPr>
      <w:r>
        <w:t>Augstas temperatūras dzelzs lodmetāli var tikt pielietoti grūti kūstošu metālu lodēšanai vakuumā vai neitrālās gāzveida vidēs (argons, hēlijs).</w:t>
      </w:r>
    </w:p>
    <w:p w:rsidR="004618CF" w:rsidRDefault="004618CF" w:rsidP="0087310C">
      <w:pPr>
        <w:spacing w:line="360" w:lineRule="auto"/>
        <w:ind w:firstLine="425"/>
        <w:jc w:val="both"/>
      </w:pPr>
      <w:r>
        <w:t xml:space="preserve">Mangāna lodmetāliem ir laba plūstamība šķidrā veidā, salodējamo metālu laba saslapināšanas spēja un arī labs plastiskums. Lodmetālus pielieto nerūsējošā tērauda, nihroma un citu karstumizturīgu sakausējumu lodēšanai. Mangāna lodmetālu pamata komponente ie niķelis, ar kuru </w:t>
      </w:r>
      <w:r>
        <w:lastRenderedPageBreak/>
        <w:t>mangāns izveido cietos šķīdumus un pie satura 35% Ni sakausējumam Mn-Ni kušanas temperatūra ir 1005 °C.</w:t>
      </w:r>
    </w:p>
    <w:p w:rsidR="003C3548" w:rsidRDefault="003C3548" w:rsidP="0087310C">
      <w:pPr>
        <w:spacing w:line="360" w:lineRule="auto"/>
        <w:ind w:firstLine="425"/>
        <w:jc w:val="both"/>
      </w:pPr>
      <w:r>
        <w:t>Tabula Nr. 4.9.</w:t>
      </w:r>
    </w:p>
    <w:p w:rsidR="004618CF" w:rsidRDefault="004618CF" w:rsidP="004618CF">
      <w:pPr>
        <w:ind w:firstLine="426"/>
        <w:jc w:val="center"/>
      </w:pPr>
      <w:r>
        <w:t>Mangāna lodmetāli.</w:t>
      </w:r>
    </w:p>
    <w:p w:rsidR="004618CF" w:rsidRDefault="004618CF" w:rsidP="004618CF">
      <w:pPr>
        <w:ind w:firstLine="426"/>
        <w:jc w:val="center"/>
      </w:pPr>
    </w:p>
    <w:tbl>
      <w:tblPr>
        <w:tblW w:w="0" w:type="auto"/>
        <w:jc w:val="center"/>
        <w:tblInd w:w="40" w:type="dxa"/>
        <w:tblLayout w:type="fixed"/>
        <w:tblCellMar>
          <w:left w:w="40" w:type="dxa"/>
          <w:right w:w="40" w:type="dxa"/>
        </w:tblCellMar>
        <w:tblLook w:val="0000" w:firstRow="0" w:lastRow="0" w:firstColumn="0" w:lastColumn="0" w:noHBand="0" w:noVBand="0"/>
      </w:tblPr>
      <w:tblGrid>
        <w:gridCol w:w="706"/>
        <w:gridCol w:w="696"/>
        <w:gridCol w:w="758"/>
        <w:gridCol w:w="754"/>
        <w:gridCol w:w="739"/>
        <w:gridCol w:w="2069"/>
      </w:tblGrid>
      <w:tr w:rsidR="004618CF" w:rsidRPr="005B75D4" w:rsidTr="007279D3">
        <w:trPr>
          <w:trHeight w:hRule="exact" w:val="278"/>
          <w:jc w:val="center"/>
        </w:trPr>
        <w:tc>
          <w:tcPr>
            <w:tcW w:w="706" w:type="dxa"/>
            <w:tcBorders>
              <w:top w:val="single" w:sz="6" w:space="0" w:color="auto"/>
              <w:left w:val="single" w:sz="6" w:space="0" w:color="auto"/>
              <w:bottom w:val="single" w:sz="6" w:space="0" w:color="auto"/>
              <w:right w:val="nil"/>
            </w:tcBorders>
            <w:shd w:val="clear" w:color="auto" w:fill="FFFFFF"/>
          </w:tcPr>
          <w:p w:rsidR="004618CF" w:rsidRPr="005B75D4" w:rsidRDefault="004618CF" w:rsidP="007279D3">
            <w:pPr>
              <w:shd w:val="clear" w:color="auto" w:fill="FFFFFF"/>
            </w:pPr>
          </w:p>
        </w:tc>
        <w:tc>
          <w:tcPr>
            <w:tcW w:w="2947" w:type="dxa"/>
            <w:gridSpan w:val="4"/>
            <w:tcBorders>
              <w:top w:val="single" w:sz="6" w:space="0" w:color="auto"/>
              <w:left w:val="nil"/>
              <w:bottom w:val="single" w:sz="6" w:space="0" w:color="auto"/>
              <w:right w:val="single" w:sz="6" w:space="0" w:color="auto"/>
            </w:tcBorders>
            <w:shd w:val="clear" w:color="auto" w:fill="FFFFFF"/>
          </w:tcPr>
          <w:p w:rsidR="004618CF" w:rsidRPr="005B75D4" w:rsidRDefault="004618CF" w:rsidP="007279D3">
            <w:pPr>
              <w:shd w:val="clear" w:color="auto" w:fill="FFFFFF"/>
              <w:ind w:left="216"/>
            </w:pPr>
            <w:r>
              <w:t>Elementu sastāvs</w:t>
            </w:r>
            <w:r w:rsidRPr="005B75D4">
              <w:t>, %</w:t>
            </w:r>
          </w:p>
        </w:tc>
        <w:tc>
          <w:tcPr>
            <w:tcW w:w="2069" w:type="dxa"/>
            <w:vMerge w:val="restart"/>
            <w:tcBorders>
              <w:top w:val="single" w:sz="6" w:space="0" w:color="auto"/>
              <w:left w:val="single" w:sz="6" w:space="0" w:color="auto"/>
              <w:bottom w:val="nil"/>
              <w:right w:val="single" w:sz="6" w:space="0" w:color="auto"/>
            </w:tcBorders>
            <w:shd w:val="clear" w:color="auto" w:fill="FFFFFF"/>
          </w:tcPr>
          <w:p w:rsidR="004618CF" w:rsidRPr="005B75D4" w:rsidRDefault="004618CF" w:rsidP="007279D3">
            <w:pPr>
              <w:shd w:val="clear" w:color="auto" w:fill="FFFFFF"/>
              <w:spacing w:line="192" w:lineRule="exact"/>
              <w:ind w:left="101" w:right="173"/>
              <w:jc w:val="center"/>
            </w:pPr>
            <w:r>
              <w:t xml:space="preserve">Pilnīgas izkušanas temperatūra, °C </w:t>
            </w:r>
          </w:p>
        </w:tc>
      </w:tr>
      <w:tr w:rsidR="004618CF" w:rsidRPr="005B75D4" w:rsidTr="007279D3">
        <w:trPr>
          <w:trHeight w:hRule="exact" w:val="363"/>
          <w:jc w:val="center"/>
        </w:trPr>
        <w:tc>
          <w:tcPr>
            <w:tcW w:w="706" w:type="dxa"/>
            <w:tcBorders>
              <w:top w:val="single" w:sz="6" w:space="0" w:color="auto"/>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97"/>
            </w:pPr>
            <w:r w:rsidRPr="005B75D4">
              <w:t>Mn</w:t>
            </w:r>
          </w:p>
        </w:tc>
        <w:tc>
          <w:tcPr>
            <w:tcW w:w="696" w:type="dxa"/>
            <w:tcBorders>
              <w:top w:val="single" w:sz="6" w:space="0" w:color="auto"/>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30"/>
            </w:pPr>
            <w:r w:rsidRPr="005B75D4">
              <w:t>Ni</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78"/>
            </w:pPr>
            <w:r w:rsidRPr="005B75D4">
              <w:t>Cu</w:t>
            </w: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78"/>
            </w:pPr>
            <w:r w:rsidRPr="005B75D4">
              <w:t>Cr</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82"/>
            </w:pPr>
            <w:r w:rsidRPr="005B75D4">
              <w:t>P</w:t>
            </w:r>
          </w:p>
        </w:tc>
        <w:tc>
          <w:tcPr>
            <w:tcW w:w="2069" w:type="dxa"/>
            <w:vMerge/>
            <w:tcBorders>
              <w:top w:val="nil"/>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82"/>
            </w:pPr>
          </w:p>
          <w:p w:rsidR="004618CF" w:rsidRPr="005B75D4" w:rsidRDefault="004618CF" w:rsidP="007279D3">
            <w:pPr>
              <w:shd w:val="clear" w:color="auto" w:fill="FFFFFF"/>
              <w:ind w:left="182"/>
            </w:pPr>
          </w:p>
        </w:tc>
      </w:tr>
      <w:tr w:rsidR="004618CF" w:rsidRPr="005B75D4" w:rsidTr="007279D3">
        <w:trPr>
          <w:trHeight w:hRule="exact" w:val="254"/>
          <w:jc w:val="center"/>
        </w:trPr>
        <w:tc>
          <w:tcPr>
            <w:tcW w:w="706" w:type="dxa"/>
            <w:tcBorders>
              <w:top w:val="single" w:sz="6" w:space="0" w:color="auto"/>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97"/>
            </w:pPr>
            <w:r w:rsidRPr="005B75D4">
              <w:t>60</w:t>
            </w:r>
          </w:p>
        </w:tc>
        <w:tc>
          <w:tcPr>
            <w:tcW w:w="696" w:type="dxa"/>
            <w:tcBorders>
              <w:top w:val="single" w:sz="6" w:space="0" w:color="auto"/>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25"/>
            </w:pPr>
            <w:r w:rsidRPr="005B75D4">
              <w:t>40</w:t>
            </w:r>
          </w:p>
        </w:tc>
        <w:tc>
          <w:tcPr>
            <w:tcW w:w="758" w:type="dxa"/>
            <w:tcBorders>
              <w:top w:val="single" w:sz="6" w:space="0" w:color="auto"/>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92"/>
            </w:pPr>
            <w:r w:rsidRPr="005B75D4">
              <w:rPr>
                <w:b/>
                <w:bCs/>
              </w:rPr>
              <w:t>—</w:t>
            </w:r>
          </w:p>
        </w:tc>
        <w:tc>
          <w:tcPr>
            <w:tcW w:w="754" w:type="dxa"/>
            <w:tcBorders>
              <w:top w:val="single" w:sz="6" w:space="0" w:color="auto"/>
              <w:left w:val="single" w:sz="6" w:space="0" w:color="auto"/>
              <w:bottom w:val="nil"/>
              <w:right w:val="single" w:sz="6" w:space="0" w:color="auto"/>
            </w:tcBorders>
            <w:shd w:val="clear" w:color="auto" w:fill="FFFFFF"/>
          </w:tcPr>
          <w:p w:rsidR="004618CF" w:rsidRPr="005B75D4" w:rsidRDefault="004618CF" w:rsidP="007279D3">
            <w:pPr>
              <w:shd w:val="clear" w:color="auto" w:fill="FFFFFF"/>
              <w:tabs>
                <w:tab w:val="left" w:leader="underscore" w:pos="446"/>
              </w:tabs>
              <w:ind w:left="182"/>
            </w:pPr>
            <w:r w:rsidRPr="005B75D4">
              <w:rPr>
                <w:b/>
                <w:bCs/>
              </w:rPr>
              <w:tab/>
            </w:r>
          </w:p>
        </w:tc>
        <w:tc>
          <w:tcPr>
            <w:tcW w:w="739" w:type="dxa"/>
            <w:tcBorders>
              <w:top w:val="single" w:sz="6" w:space="0" w:color="auto"/>
              <w:left w:val="single" w:sz="6" w:space="0" w:color="auto"/>
              <w:bottom w:val="nil"/>
              <w:right w:val="single" w:sz="6" w:space="0" w:color="auto"/>
            </w:tcBorders>
            <w:shd w:val="clear" w:color="auto" w:fill="FFFFFF"/>
          </w:tcPr>
          <w:p w:rsidR="004618CF" w:rsidRPr="005B75D4" w:rsidRDefault="004618CF" w:rsidP="007279D3">
            <w:pPr>
              <w:shd w:val="clear" w:color="auto" w:fill="FFFFFF"/>
              <w:tabs>
                <w:tab w:val="left" w:leader="underscore" w:pos="418"/>
              </w:tabs>
              <w:ind w:left="154"/>
            </w:pPr>
            <w:r w:rsidRPr="005B75D4">
              <w:rPr>
                <w:b/>
                <w:bCs/>
              </w:rPr>
              <w:tab/>
            </w:r>
          </w:p>
        </w:tc>
        <w:tc>
          <w:tcPr>
            <w:tcW w:w="2069" w:type="dxa"/>
            <w:tcBorders>
              <w:top w:val="single" w:sz="6" w:space="0" w:color="auto"/>
              <w:left w:val="single" w:sz="6" w:space="0" w:color="auto"/>
              <w:bottom w:val="nil"/>
              <w:right w:val="single" w:sz="6" w:space="0" w:color="auto"/>
            </w:tcBorders>
            <w:shd w:val="clear" w:color="auto" w:fill="FFFFFF"/>
          </w:tcPr>
          <w:p w:rsidR="004618CF" w:rsidRPr="005B75D4" w:rsidRDefault="004618CF" w:rsidP="007279D3">
            <w:pPr>
              <w:shd w:val="clear" w:color="auto" w:fill="FFFFFF"/>
              <w:jc w:val="center"/>
            </w:pPr>
            <w:r w:rsidRPr="005B75D4">
              <w:t>1005</w:t>
            </w:r>
          </w:p>
        </w:tc>
      </w:tr>
      <w:tr w:rsidR="004618CF" w:rsidRPr="005B75D4" w:rsidTr="007279D3">
        <w:trPr>
          <w:trHeight w:hRule="exact" w:val="211"/>
          <w:jc w:val="center"/>
        </w:trPr>
        <w:tc>
          <w:tcPr>
            <w:tcW w:w="70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97"/>
            </w:pPr>
            <w:r w:rsidRPr="005B75D4">
              <w:t>68</w:t>
            </w:r>
          </w:p>
        </w:tc>
        <w:tc>
          <w:tcPr>
            <w:tcW w:w="69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30"/>
            </w:pPr>
            <w:r w:rsidRPr="005B75D4">
              <w:t>32</w:t>
            </w:r>
          </w:p>
        </w:tc>
        <w:tc>
          <w:tcPr>
            <w:tcW w:w="758"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87"/>
            </w:pPr>
            <w:r w:rsidRPr="005B75D4">
              <w:rPr>
                <w:b/>
                <w:bCs/>
              </w:rPr>
              <w:t>—</w:t>
            </w:r>
          </w:p>
        </w:tc>
        <w:tc>
          <w:tcPr>
            <w:tcW w:w="754"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78"/>
            </w:pPr>
            <w:r w:rsidRPr="005B75D4">
              <w:rPr>
                <w:b/>
                <w:bCs/>
              </w:rPr>
              <w:t>—</w:t>
            </w:r>
          </w:p>
        </w:tc>
        <w:tc>
          <w:tcPr>
            <w:tcW w:w="73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54"/>
            </w:pPr>
            <w:r w:rsidRPr="005B75D4">
              <w:rPr>
                <w:b/>
                <w:bCs/>
              </w:rPr>
              <w:t>—</w:t>
            </w:r>
          </w:p>
        </w:tc>
        <w:tc>
          <w:tcPr>
            <w:tcW w:w="206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jc w:val="center"/>
            </w:pPr>
            <w:r w:rsidRPr="005B75D4">
              <w:t>1010</w:t>
            </w:r>
          </w:p>
        </w:tc>
      </w:tr>
      <w:tr w:rsidR="004618CF" w:rsidRPr="005B75D4" w:rsidTr="007279D3">
        <w:trPr>
          <w:trHeight w:hRule="exact" w:val="211"/>
          <w:jc w:val="center"/>
        </w:trPr>
        <w:tc>
          <w:tcPr>
            <w:tcW w:w="70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202"/>
            </w:pPr>
            <w:r w:rsidRPr="005B75D4">
              <w:t>55</w:t>
            </w:r>
          </w:p>
        </w:tc>
        <w:tc>
          <w:tcPr>
            <w:tcW w:w="69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25"/>
            </w:pPr>
            <w:r w:rsidRPr="005B75D4">
              <w:t>36</w:t>
            </w:r>
          </w:p>
        </w:tc>
        <w:tc>
          <w:tcPr>
            <w:tcW w:w="758"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92"/>
            </w:pPr>
            <w:r w:rsidRPr="005B75D4">
              <w:rPr>
                <w:b/>
                <w:bCs/>
              </w:rPr>
              <w:t>—</w:t>
            </w:r>
          </w:p>
        </w:tc>
        <w:tc>
          <w:tcPr>
            <w:tcW w:w="754"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221"/>
            </w:pPr>
            <w:r w:rsidRPr="005B75D4">
              <w:t>9</w:t>
            </w:r>
          </w:p>
        </w:tc>
        <w:tc>
          <w:tcPr>
            <w:tcW w:w="73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54"/>
            </w:pPr>
            <w:r w:rsidRPr="005B75D4">
              <w:rPr>
                <w:b/>
                <w:bCs/>
              </w:rPr>
              <w:t>—</w:t>
            </w:r>
          </w:p>
        </w:tc>
        <w:tc>
          <w:tcPr>
            <w:tcW w:w="206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jc w:val="center"/>
            </w:pPr>
            <w:r w:rsidRPr="005B75D4">
              <w:t>1120</w:t>
            </w:r>
          </w:p>
        </w:tc>
      </w:tr>
      <w:tr w:rsidR="004618CF" w:rsidRPr="005B75D4" w:rsidTr="007279D3">
        <w:trPr>
          <w:trHeight w:hRule="exact" w:val="211"/>
          <w:jc w:val="center"/>
        </w:trPr>
        <w:tc>
          <w:tcPr>
            <w:tcW w:w="70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206"/>
            </w:pPr>
            <w:r w:rsidRPr="005B75D4">
              <w:t>70</w:t>
            </w:r>
          </w:p>
        </w:tc>
        <w:tc>
          <w:tcPr>
            <w:tcW w:w="69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30"/>
            </w:pPr>
            <w:r w:rsidRPr="005B75D4">
              <w:t>30</w:t>
            </w:r>
          </w:p>
        </w:tc>
        <w:tc>
          <w:tcPr>
            <w:tcW w:w="758"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92"/>
            </w:pPr>
            <w:r w:rsidRPr="005B75D4">
              <w:rPr>
                <w:b/>
                <w:bCs/>
              </w:rPr>
              <w:t>—</w:t>
            </w:r>
          </w:p>
        </w:tc>
        <w:tc>
          <w:tcPr>
            <w:tcW w:w="754"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82"/>
            </w:pPr>
            <w:r w:rsidRPr="005B75D4">
              <w:rPr>
                <w:b/>
                <w:bCs/>
              </w:rPr>
              <w:t>—</w:t>
            </w:r>
          </w:p>
        </w:tc>
        <w:tc>
          <w:tcPr>
            <w:tcW w:w="73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58"/>
            </w:pPr>
            <w:r w:rsidRPr="005B75D4">
              <w:rPr>
                <w:b/>
                <w:bCs/>
              </w:rPr>
              <w:t>—</w:t>
            </w:r>
          </w:p>
        </w:tc>
        <w:tc>
          <w:tcPr>
            <w:tcW w:w="206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jc w:val="center"/>
            </w:pPr>
            <w:r w:rsidRPr="005B75D4">
              <w:t>1135</w:t>
            </w:r>
          </w:p>
        </w:tc>
      </w:tr>
      <w:tr w:rsidR="004618CF" w:rsidRPr="005B75D4" w:rsidTr="007279D3">
        <w:trPr>
          <w:trHeight w:hRule="exact" w:val="216"/>
          <w:jc w:val="center"/>
        </w:trPr>
        <w:tc>
          <w:tcPr>
            <w:tcW w:w="70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202"/>
            </w:pPr>
            <w:r w:rsidRPr="005B75D4">
              <w:t>60</w:t>
            </w:r>
          </w:p>
        </w:tc>
        <w:tc>
          <w:tcPr>
            <w:tcW w:w="69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30"/>
            </w:pPr>
            <w:r w:rsidRPr="005B75D4">
              <w:t>30</w:t>
            </w:r>
          </w:p>
        </w:tc>
        <w:tc>
          <w:tcPr>
            <w:tcW w:w="758"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92"/>
            </w:pPr>
            <w:r w:rsidRPr="005B75D4">
              <w:t>10</w:t>
            </w:r>
          </w:p>
        </w:tc>
        <w:tc>
          <w:tcPr>
            <w:tcW w:w="754"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82"/>
            </w:pPr>
            <w:r w:rsidRPr="005B75D4">
              <w:rPr>
                <w:b/>
                <w:bCs/>
              </w:rPr>
              <w:t>—</w:t>
            </w:r>
          </w:p>
        </w:tc>
        <w:tc>
          <w:tcPr>
            <w:tcW w:w="73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54"/>
            </w:pPr>
            <w:r w:rsidRPr="005B75D4">
              <w:rPr>
                <w:b/>
                <w:bCs/>
              </w:rPr>
              <w:t>—</w:t>
            </w:r>
          </w:p>
        </w:tc>
        <w:tc>
          <w:tcPr>
            <w:tcW w:w="206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jc w:val="center"/>
            </w:pPr>
            <w:r w:rsidRPr="005B75D4">
              <w:rPr>
                <w:b/>
                <w:bCs/>
              </w:rPr>
              <w:t>—</w:t>
            </w:r>
          </w:p>
        </w:tc>
      </w:tr>
      <w:tr w:rsidR="004618CF" w:rsidRPr="005B75D4" w:rsidTr="007279D3">
        <w:trPr>
          <w:trHeight w:hRule="exact" w:val="211"/>
          <w:jc w:val="center"/>
        </w:trPr>
        <w:tc>
          <w:tcPr>
            <w:tcW w:w="70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202"/>
            </w:pPr>
            <w:r w:rsidRPr="005B75D4">
              <w:t>54</w:t>
            </w:r>
          </w:p>
        </w:tc>
        <w:tc>
          <w:tcPr>
            <w:tcW w:w="69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30"/>
            </w:pPr>
            <w:r w:rsidRPr="005B75D4">
              <w:t>36</w:t>
            </w:r>
          </w:p>
        </w:tc>
        <w:tc>
          <w:tcPr>
            <w:tcW w:w="758"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92"/>
            </w:pPr>
            <w:r w:rsidRPr="005B75D4">
              <w:rPr>
                <w:b/>
                <w:bCs/>
              </w:rPr>
              <w:t>—</w:t>
            </w:r>
          </w:p>
        </w:tc>
        <w:tc>
          <w:tcPr>
            <w:tcW w:w="754"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82"/>
            </w:pPr>
            <w:r w:rsidRPr="005B75D4">
              <w:rPr>
                <w:b/>
                <w:bCs/>
              </w:rPr>
              <w:t>—</w:t>
            </w:r>
          </w:p>
        </w:tc>
        <w:tc>
          <w:tcPr>
            <w:tcW w:w="73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54"/>
            </w:pPr>
            <w:r w:rsidRPr="005B75D4">
              <w:t>10</w:t>
            </w:r>
          </w:p>
        </w:tc>
        <w:tc>
          <w:tcPr>
            <w:tcW w:w="206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jc w:val="center"/>
            </w:pPr>
            <w:r w:rsidRPr="005B75D4">
              <w:t>1170</w:t>
            </w:r>
          </w:p>
        </w:tc>
      </w:tr>
      <w:tr w:rsidR="004618CF" w:rsidRPr="005B75D4" w:rsidTr="007279D3">
        <w:trPr>
          <w:trHeight w:hRule="exact" w:val="211"/>
          <w:jc w:val="center"/>
        </w:trPr>
        <w:tc>
          <w:tcPr>
            <w:tcW w:w="70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206"/>
            </w:pPr>
            <w:r w:rsidRPr="005B75D4">
              <w:t>54</w:t>
            </w:r>
          </w:p>
        </w:tc>
        <w:tc>
          <w:tcPr>
            <w:tcW w:w="696"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30"/>
            </w:pPr>
            <w:r w:rsidRPr="005B75D4">
              <w:t>36</w:t>
            </w:r>
          </w:p>
        </w:tc>
        <w:tc>
          <w:tcPr>
            <w:tcW w:w="758"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97"/>
            </w:pPr>
            <w:r w:rsidRPr="005B75D4">
              <w:rPr>
                <w:b/>
                <w:bCs/>
              </w:rPr>
              <w:t>—</w:t>
            </w:r>
          </w:p>
        </w:tc>
        <w:tc>
          <w:tcPr>
            <w:tcW w:w="754"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82"/>
            </w:pPr>
            <w:r w:rsidRPr="005B75D4">
              <w:t>10</w:t>
            </w:r>
          </w:p>
        </w:tc>
        <w:tc>
          <w:tcPr>
            <w:tcW w:w="73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ind w:left="158"/>
            </w:pPr>
            <w:r w:rsidRPr="005B75D4">
              <w:rPr>
                <w:b/>
                <w:bCs/>
              </w:rPr>
              <w:t>—</w:t>
            </w:r>
          </w:p>
        </w:tc>
        <w:tc>
          <w:tcPr>
            <w:tcW w:w="2069" w:type="dxa"/>
            <w:tcBorders>
              <w:top w:val="nil"/>
              <w:left w:val="single" w:sz="6" w:space="0" w:color="auto"/>
              <w:bottom w:val="nil"/>
              <w:right w:val="single" w:sz="6" w:space="0" w:color="auto"/>
            </w:tcBorders>
            <w:shd w:val="clear" w:color="auto" w:fill="FFFFFF"/>
          </w:tcPr>
          <w:p w:rsidR="004618CF" w:rsidRPr="005B75D4" w:rsidRDefault="004618CF" w:rsidP="007279D3">
            <w:pPr>
              <w:shd w:val="clear" w:color="auto" w:fill="FFFFFF"/>
              <w:jc w:val="center"/>
            </w:pPr>
            <w:r w:rsidRPr="005B75D4">
              <w:rPr>
                <w:b/>
                <w:bCs/>
              </w:rPr>
              <w:t>—</w:t>
            </w:r>
          </w:p>
        </w:tc>
      </w:tr>
      <w:tr w:rsidR="004618CF" w:rsidRPr="005B75D4" w:rsidTr="007279D3">
        <w:trPr>
          <w:trHeight w:hRule="exact" w:val="269"/>
          <w:jc w:val="center"/>
        </w:trPr>
        <w:tc>
          <w:tcPr>
            <w:tcW w:w="706" w:type="dxa"/>
            <w:tcBorders>
              <w:top w:val="nil"/>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206"/>
            </w:pPr>
            <w:r w:rsidRPr="005B75D4">
              <w:t>50</w:t>
            </w:r>
          </w:p>
        </w:tc>
        <w:tc>
          <w:tcPr>
            <w:tcW w:w="696" w:type="dxa"/>
            <w:tcBorders>
              <w:top w:val="nil"/>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30"/>
            </w:pPr>
            <w:r w:rsidRPr="005B75D4">
              <w:t>40</w:t>
            </w:r>
          </w:p>
        </w:tc>
        <w:tc>
          <w:tcPr>
            <w:tcW w:w="758" w:type="dxa"/>
            <w:tcBorders>
              <w:top w:val="nil"/>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92"/>
            </w:pPr>
            <w:r w:rsidRPr="005B75D4">
              <w:t>10</w:t>
            </w:r>
          </w:p>
        </w:tc>
        <w:tc>
          <w:tcPr>
            <w:tcW w:w="754" w:type="dxa"/>
            <w:tcBorders>
              <w:top w:val="nil"/>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82"/>
            </w:pPr>
            <w:r w:rsidRPr="005B75D4">
              <w:rPr>
                <w:b/>
                <w:bCs/>
              </w:rPr>
              <w:t>—</w:t>
            </w:r>
          </w:p>
        </w:tc>
        <w:tc>
          <w:tcPr>
            <w:tcW w:w="739" w:type="dxa"/>
            <w:tcBorders>
              <w:top w:val="nil"/>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ind w:left="158"/>
            </w:pPr>
            <w:r w:rsidRPr="005B75D4">
              <w:rPr>
                <w:b/>
                <w:bCs/>
              </w:rPr>
              <w:t>—</w:t>
            </w:r>
          </w:p>
        </w:tc>
        <w:tc>
          <w:tcPr>
            <w:tcW w:w="2069" w:type="dxa"/>
            <w:tcBorders>
              <w:top w:val="nil"/>
              <w:left w:val="single" w:sz="6" w:space="0" w:color="auto"/>
              <w:bottom w:val="single" w:sz="6" w:space="0" w:color="auto"/>
              <w:right w:val="single" w:sz="6" w:space="0" w:color="auto"/>
            </w:tcBorders>
            <w:shd w:val="clear" w:color="auto" w:fill="FFFFFF"/>
          </w:tcPr>
          <w:p w:rsidR="004618CF" w:rsidRPr="005B75D4" w:rsidRDefault="004618CF" w:rsidP="007279D3">
            <w:pPr>
              <w:shd w:val="clear" w:color="auto" w:fill="FFFFFF"/>
              <w:jc w:val="center"/>
            </w:pPr>
            <w:r w:rsidRPr="005B75D4">
              <w:rPr>
                <w:b/>
                <w:bCs/>
              </w:rPr>
              <w:t>—</w:t>
            </w:r>
          </w:p>
        </w:tc>
      </w:tr>
    </w:tbl>
    <w:p w:rsidR="004618CF" w:rsidRDefault="004618CF" w:rsidP="004618CF">
      <w:pPr>
        <w:ind w:firstLine="426"/>
        <w:jc w:val="center"/>
      </w:pPr>
    </w:p>
    <w:p w:rsidR="004618CF" w:rsidRDefault="004618CF" w:rsidP="0087310C">
      <w:pPr>
        <w:spacing w:line="360" w:lineRule="auto"/>
        <w:ind w:firstLine="425"/>
        <w:jc w:val="both"/>
      </w:pPr>
      <w:r>
        <w:t xml:space="preserve">Lodēšanu ar šiem lodmetāliem izpilda ar karsēšanu krāsnīs vai tai skaitā neitrālo gāzu vidē (argons, hēlijs). Sakarsēšanu vēlams izpildīt ātri, lai novērstu mangāna iztvaikošanu no lodmetāla un viņa kušanas temperatūras izmaiņas. Lodēšana ar šiem lodmetāliem iespējama sausa ūdeņraža vidē vai vakuumā.    </w:t>
      </w:r>
    </w:p>
    <w:p w:rsidR="004618CF" w:rsidRPr="003C3548" w:rsidRDefault="00D6454B" w:rsidP="003C3548">
      <w:pPr>
        <w:pStyle w:val="ListParagraph"/>
        <w:numPr>
          <w:ilvl w:val="1"/>
          <w:numId w:val="19"/>
        </w:numPr>
        <w:spacing w:line="360" w:lineRule="auto"/>
        <w:jc w:val="center"/>
      </w:pPr>
      <w:r>
        <w:t xml:space="preserve"> </w:t>
      </w:r>
      <w:r w:rsidR="004618CF" w:rsidRPr="003C3548">
        <w:t>Niķeļa lodmetāli.</w:t>
      </w:r>
    </w:p>
    <w:p w:rsidR="004618CF" w:rsidRDefault="004618CF" w:rsidP="0087310C">
      <w:pPr>
        <w:spacing w:line="360" w:lineRule="auto"/>
        <w:ind w:firstLine="425"/>
        <w:jc w:val="both"/>
      </w:pPr>
      <w:r>
        <w:t>Niķeļa lodmetālus plaši pielieto nerūsējošā, karstumizturīgā tērauda un tā sakausējumu lodēšanai. Tie atļauj iegūt lodētos savienojumus, kuriem ir liela stiprība un korozijas izturība pie normālas un paaugstinātas temperatūras.</w:t>
      </w:r>
    </w:p>
    <w:p w:rsidR="004618CF" w:rsidRDefault="004618CF" w:rsidP="0087310C">
      <w:pPr>
        <w:spacing w:line="360" w:lineRule="auto"/>
        <w:ind w:firstLine="425"/>
        <w:jc w:val="both"/>
      </w:pPr>
      <w:r>
        <w:t>Tīru niķeli kā lodmetālu ar augst</w:t>
      </w:r>
      <w:r w:rsidR="003C3548">
        <w:t>u</w:t>
      </w:r>
      <w:r>
        <w:t xml:space="preserve"> kušanas temperatūru dažreiz pielieto molibdēna un volframa lodēšanai. </w:t>
      </w:r>
    </w:p>
    <w:p w:rsidR="004618CF" w:rsidRDefault="004618CF" w:rsidP="0087310C">
      <w:pPr>
        <w:spacing w:line="360" w:lineRule="auto"/>
        <w:ind w:firstLine="425"/>
        <w:jc w:val="both"/>
      </w:pPr>
      <w:r>
        <w:t>Daudzu niķeļa lodmetālu sastāvā ir hroms, kas palielina lodmetāla karstumizturību, bet tiem ir augsta kušanas temperatūra, kas ierobežo to pielietošanu.</w:t>
      </w:r>
    </w:p>
    <w:p w:rsidR="004618CF" w:rsidRDefault="004618CF" w:rsidP="0087310C">
      <w:pPr>
        <w:spacing w:line="360" w:lineRule="auto"/>
        <w:ind w:firstLine="425"/>
        <w:jc w:val="both"/>
      </w:pPr>
      <w:r>
        <w:t>Niķeļa lodmetāla kušanas temperatūras pazemināšanai to sastāvam pievieno siliciju, kā arī citus elementus (P, B, Be, Mn, C).</w:t>
      </w:r>
    </w:p>
    <w:p w:rsidR="0087310C" w:rsidRDefault="0087310C" w:rsidP="0087310C">
      <w:pPr>
        <w:spacing w:line="360" w:lineRule="auto"/>
        <w:ind w:firstLine="425"/>
        <w:jc w:val="both"/>
      </w:pPr>
    </w:p>
    <w:p w:rsidR="0087310C" w:rsidRDefault="0087310C" w:rsidP="0087310C">
      <w:pPr>
        <w:spacing w:line="360" w:lineRule="auto"/>
        <w:ind w:firstLine="425"/>
        <w:jc w:val="both"/>
      </w:pPr>
    </w:p>
    <w:p w:rsidR="0087310C" w:rsidRDefault="0087310C" w:rsidP="0087310C">
      <w:pPr>
        <w:spacing w:line="360" w:lineRule="auto"/>
        <w:ind w:firstLine="425"/>
        <w:jc w:val="both"/>
      </w:pPr>
    </w:p>
    <w:p w:rsidR="0087310C" w:rsidRDefault="0087310C" w:rsidP="0087310C">
      <w:pPr>
        <w:spacing w:line="360" w:lineRule="auto"/>
        <w:ind w:firstLine="425"/>
        <w:jc w:val="both"/>
      </w:pPr>
    </w:p>
    <w:p w:rsidR="0087310C" w:rsidRDefault="0087310C" w:rsidP="0087310C">
      <w:pPr>
        <w:spacing w:line="360" w:lineRule="auto"/>
        <w:ind w:firstLine="425"/>
        <w:jc w:val="both"/>
      </w:pPr>
    </w:p>
    <w:p w:rsidR="0087310C" w:rsidRDefault="0087310C" w:rsidP="0087310C">
      <w:pPr>
        <w:spacing w:line="360" w:lineRule="auto"/>
        <w:ind w:firstLine="425"/>
        <w:jc w:val="both"/>
      </w:pPr>
    </w:p>
    <w:p w:rsidR="0087310C" w:rsidRDefault="0087310C" w:rsidP="0087310C">
      <w:pPr>
        <w:spacing w:line="360" w:lineRule="auto"/>
        <w:ind w:firstLine="425"/>
        <w:jc w:val="both"/>
      </w:pPr>
    </w:p>
    <w:p w:rsidR="0087310C" w:rsidRDefault="0087310C" w:rsidP="0087310C">
      <w:pPr>
        <w:spacing w:line="360" w:lineRule="auto"/>
        <w:ind w:firstLine="425"/>
        <w:jc w:val="both"/>
      </w:pPr>
    </w:p>
    <w:p w:rsidR="0087310C" w:rsidRDefault="0087310C" w:rsidP="0087310C">
      <w:pPr>
        <w:spacing w:line="360" w:lineRule="auto"/>
        <w:ind w:firstLine="425"/>
        <w:jc w:val="both"/>
      </w:pPr>
    </w:p>
    <w:p w:rsidR="004618CF" w:rsidRDefault="004618CF" w:rsidP="0087310C">
      <w:pPr>
        <w:spacing w:line="360" w:lineRule="auto"/>
        <w:ind w:firstLine="425"/>
        <w:jc w:val="both"/>
      </w:pPr>
      <w:r>
        <w:lastRenderedPageBreak/>
        <w:t xml:space="preserve">Tabula Nr. </w:t>
      </w:r>
      <w:r w:rsidR="003C3548">
        <w:t>4.10.</w:t>
      </w:r>
    </w:p>
    <w:p w:rsidR="004618CF" w:rsidRDefault="004618CF" w:rsidP="004618CF">
      <w:pPr>
        <w:ind w:firstLine="426"/>
        <w:jc w:val="center"/>
      </w:pPr>
      <w:r>
        <w:t>Niķeļa lodmetāls ar boru, fosforu un beriliju.</w:t>
      </w:r>
    </w:p>
    <w:p w:rsidR="004618CF" w:rsidRDefault="004618CF" w:rsidP="004618CF">
      <w:pPr>
        <w:ind w:firstLine="426"/>
        <w:jc w:val="center"/>
      </w:pPr>
    </w:p>
    <w:tbl>
      <w:tblPr>
        <w:tblW w:w="6946" w:type="dxa"/>
        <w:jc w:val="center"/>
        <w:tblInd w:w="-102" w:type="dxa"/>
        <w:tblLayout w:type="fixed"/>
        <w:tblCellMar>
          <w:left w:w="40" w:type="dxa"/>
          <w:right w:w="40" w:type="dxa"/>
        </w:tblCellMar>
        <w:tblLook w:val="0000" w:firstRow="0" w:lastRow="0" w:firstColumn="0" w:lastColumn="0" w:noHBand="0" w:noVBand="0"/>
      </w:tblPr>
      <w:tblGrid>
        <w:gridCol w:w="612"/>
        <w:gridCol w:w="381"/>
        <w:gridCol w:w="300"/>
        <w:gridCol w:w="298"/>
        <w:gridCol w:w="389"/>
        <w:gridCol w:w="293"/>
        <w:gridCol w:w="341"/>
        <w:gridCol w:w="505"/>
        <w:gridCol w:w="425"/>
        <w:gridCol w:w="426"/>
        <w:gridCol w:w="425"/>
        <w:gridCol w:w="283"/>
        <w:gridCol w:w="426"/>
        <w:gridCol w:w="283"/>
        <w:gridCol w:w="303"/>
        <w:gridCol w:w="341"/>
        <w:gridCol w:w="490"/>
        <w:gridCol w:w="425"/>
      </w:tblGrid>
      <w:tr w:rsidR="004618CF" w:rsidTr="007279D3">
        <w:trPr>
          <w:trHeight w:hRule="exact" w:val="498"/>
          <w:jc w:val="center"/>
        </w:trPr>
        <w:tc>
          <w:tcPr>
            <w:tcW w:w="2614" w:type="dxa"/>
            <w:gridSpan w:val="7"/>
            <w:tcBorders>
              <w:top w:val="single" w:sz="6" w:space="0" w:color="auto"/>
              <w:left w:val="single" w:sz="4" w:space="0" w:color="auto"/>
              <w:bottom w:val="single" w:sz="6" w:space="0" w:color="auto"/>
              <w:right w:val="single" w:sz="6" w:space="0" w:color="auto"/>
            </w:tcBorders>
            <w:shd w:val="clear" w:color="auto" w:fill="FFFFFF"/>
          </w:tcPr>
          <w:p w:rsidR="004618CF" w:rsidRPr="0052410D" w:rsidRDefault="004618CF" w:rsidP="007279D3">
            <w:pPr>
              <w:shd w:val="clear" w:color="auto" w:fill="FFFFFF"/>
              <w:spacing w:line="130" w:lineRule="exact"/>
              <w:ind w:left="206" w:right="226"/>
              <w:rPr>
                <w:i/>
              </w:rPr>
            </w:pPr>
          </w:p>
          <w:p w:rsidR="004618CF" w:rsidRPr="0052410D" w:rsidRDefault="004618CF" w:rsidP="007279D3">
            <w:pPr>
              <w:shd w:val="clear" w:color="auto" w:fill="FFFFFF"/>
              <w:spacing w:line="160" w:lineRule="exact"/>
              <w:ind w:left="204" w:right="227"/>
              <w:jc w:val="center"/>
              <w:rPr>
                <w:i/>
                <w:sz w:val="16"/>
                <w:szCs w:val="16"/>
              </w:rPr>
            </w:pPr>
            <w:r w:rsidRPr="0052410D">
              <w:rPr>
                <w:i/>
                <w:sz w:val="16"/>
                <w:szCs w:val="16"/>
              </w:rPr>
              <w:t>Elementu saturs, %,</w:t>
            </w:r>
          </w:p>
          <w:p w:rsidR="004618CF" w:rsidRPr="0052410D" w:rsidRDefault="004618CF" w:rsidP="007279D3">
            <w:pPr>
              <w:shd w:val="clear" w:color="auto" w:fill="FFFFFF"/>
              <w:spacing w:before="120" w:after="120" w:line="40" w:lineRule="exact"/>
              <w:ind w:left="204" w:right="227"/>
              <w:jc w:val="center"/>
              <w:rPr>
                <w:i/>
              </w:rPr>
            </w:pPr>
            <w:r w:rsidRPr="0052410D">
              <w:rPr>
                <w:i/>
                <w:sz w:val="16"/>
                <w:szCs w:val="16"/>
              </w:rPr>
              <w:t>(Ni – pārējais)</w:t>
            </w:r>
          </w:p>
        </w:tc>
        <w:tc>
          <w:tcPr>
            <w:tcW w:w="930"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20" w:lineRule="exact"/>
              <w:ind w:hanging="14"/>
              <w:jc w:val="center"/>
              <w:rPr>
                <w:sz w:val="14"/>
                <w:szCs w:val="14"/>
              </w:rPr>
            </w:pPr>
          </w:p>
          <w:p w:rsidR="004618CF" w:rsidRDefault="004618CF" w:rsidP="007279D3">
            <w:pPr>
              <w:shd w:val="clear" w:color="auto" w:fill="FFFFFF"/>
              <w:spacing w:line="120" w:lineRule="exact"/>
              <w:ind w:hanging="14"/>
              <w:jc w:val="center"/>
              <w:rPr>
                <w:sz w:val="14"/>
                <w:szCs w:val="14"/>
              </w:rPr>
            </w:pPr>
            <w:r>
              <w:rPr>
                <w:sz w:val="14"/>
                <w:szCs w:val="14"/>
              </w:rPr>
              <w:t>Temperatūra,</w:t>
            </w:r>
          </w:p>
          <w:p w:rsidR="004618CF" w:rsidRDefault="004618CF" w:rsidP="007279D3">
            <w:pPr>
              <w:shd w:val="clear" w:color="auto" w:fill="FFFFFF"/>
              <w:spacing w:line="160" w:lineRule="exact"/>
              <w:ind w:hanging="11"/>
              <w:jc w:val="center"/>
            </w:pPr>
            <w:r>
              <w:rPr>
                <w:sz w:val="14"/>
                <w:szCs w:val="14"/>
              </w:rPr>
              <w:t>°C</w:t>
            </w:r>
          </w:p>
        </w:tc>
        <w:tc>
          <w:tcPr>
            <w:tcW w:w="2487" w:type="dxa"/>
            <w:gridSpan w:val="7"/>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30" w:lineRule="exact"/>
              <w:ind w:left="206" w:right="226"/>
            </w:pPr>
          </w:p>
          <w:p w:rsidR="004618CF" w:rsidRPr="00E128B8" w:rsidRDefault="004618CF" w:rsidP="007279D3">
            <w:pPr>
              <w:shd w:val="clear" w:color="auto" w:fill="FFFFFF"/>
              <w:spacing w:line="160" w:lineRule="exact"/>
              <w:ind w:left="204" w:right="227"/>
              <w:jc w:val="center"/>
              <w:rPr>
                <w:sz w:val="16"/>
                <w:szCs w:val="16"/>
              </w:rPr>
            </w:pPr>
            <w:r w:rsidRPr="00E128B8">
              <w:rPr>
                <w:sz w:val="16"/>
                <w:szCs w:val="16"/>
              </w:rPr>
              <w:t>Elementu saturs, %,</w:t>
            </w:r>
          </w:p>
          <w:p w:rsidR="004618CF" w:rsidRDefault="004618CF" w:rsidP="007279D3">
            <w:pPr>
              <w:shd w:val="clear" w:color="auto" w:fill="FFFFFF"/>
              <w:spacing w:before="120" w:after="120" w:line="40" w:lineRule="exact"/>
              <w:ind w:left="204" w:right="227"/>
              <w:jc w:val="center"/>
            </w:pPr>
            <w:r w:rsidRPr="00E128B8">
              <w:rPr>
                <w:sz w:val="16"/>
                <w:szCs w:val="16"/>
              </w:rPr>
              <w:t>(Ni – pārējais)</w:t>
            </w:r>
          </w:p>
        </w:tc>
        <w:tc>
          <w:tcPr>
            <w:tcW w:w="915" w:type="dxa"/>
            <w:gridSpan w:val="2"/>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20" w:lineRule="exact"/>
              <w:ind w:hanging="14"/>
              <w:jc w:val="center"/>
              <w:rPr>
                <w:sz w:val="14"/>
                <w:szCs w:val="14"/>
              </w:rPr>
            </w:pPr>
          </w:p>
          <w:p w:rsidR="004618CF" w:rsidRDefault="004618CF" w:rsidP="007279D3">
            <w:pPr>
              <w:shd w:val="clear" w:color="auto" w:fill="FFFFFF"/>
              <w:spacing w:line="120" w:lineRule="exact"/>
              <w:ind w:hanging="14"/>
              <w:jc w:val="center"/>
              <w:rPr>
                <w:sz w:val="14"/>
                <w:szCs w:val="14"/>
              </w:rPr>
            </w:pPr>
            <w:r>
              <w:rPr>
                <w:sz w:val="14"/>
                <w:szCs w:val="14"/>
              </w:rPr>
              <w:t>Tempera- tūra,</w:t>
            </w:r>
          </w:p>
          <w:p w:rsidR="004618CF" w:rsidRDefault="004618CF" w:rsidP="007279D3">
            <w:pPr>
              <w:shd w:val="clear" w:color="auto" w:fill="FFFFFF"/>
              <w:spacing w:line="160" w:lineRule="exact"/>
              <w:ind w:hanging="11"/>
              <w:jc w:val="center"/>
            </w:pPr>
            <w:r>
              <w:rPr>
                <w:sz w:val="14"/>
                <w:szCs w:val="14"/>
              </w:rPr>
              <w:t>°C</w:t>
            </w:r>
          </w:p>
        </w:tc>
      </w:tr>
      <w:tr w:rsidR="004618CF" w:rsidTr="007279D3">
        <w:trPr>
          <w:cantSplit/>
          <w:trHeight w:hRule="exact" w:val="1134"/>
          <w:jc w:val="center"/>
        </w:trPr>
        <w:tc>
          <w:tcPr>
            <w:tcW w:w="612" w:type="dxa"/>
            <w:tcBorders>
              <w:top w:val="single" w:sz="6" w:space="0" w:color="auto"/>
              <w:left w:val="single" w:sz="4" w:space="0" w:color="auto"/>
              <w:bottom w:val="single" w:sz="6" w:space="0" w:color="auto"/>
              <w:right w:val="single" w:sz="6" w:space="0" w:color="auto"/>
            </w:tcBorders>
            <w:shd w:val="clear" w:color="auto" w:fill="FFFFFF"/>
          </w:tcPr>
          <w:p w:rsidR="004618CF" w:rsidRPr="0052410D" w:rsidRDefault="004618CF" w:rsidP="007279D3">
            <w:pPr>
              <w:shd w:val="clear" w:color="auto" w:fill="FFFFFF"/>
              <w:ind w:left="96"/>
              <w:rPr>
                <w:i/>
              </w:rPr>
            </w:pPr>
            <w:r w:rsidRPr="0052410D">
              <w:rPr>
                <w:i/>
                <w:sz w:val="14"/>
                <w:szCs w:val="14"/>
              </w:rPr>
              <w:t>Cr</w:t>
            </w:r>
          </w:p>
        </w:tc>
        <w:tc>
          <w:tcPr>
            <w:tcW w:w="381"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ind w:left="34"/>
              <w:rPr>
                <w:i/>
              </w:rPr>
            </w:pPr>
            <w:r w:rsidRPr="0052410D">
              <w:rPr>
                <w:i/>
                <w:sz w:val="14"/>
                <w:szCs w:val="14"/>
              </w:rPr>
              <w:t>Si</w:t>
            </w:r>
          </w:p>
        </w:tc>
        <w:tc>
          <w:tcPr>
            <w:tcW w:w="300"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rPr>
                <w:i/>
              </w:rPr>
            </w:pPr>
            <w:r w:rsidRPr="0052410D">
              <w:rPr>
                <w:i/>
                <w:sz w:val="14"/>
                <w:szCs w:val="14"/>
              </w:rPr>
              <w:t>C</w:t>
            </w:r>
          </w:p>
        </w:tc>
        <w:tc>
          <w:tcPr>
            <w:tcW w:w="298"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rPr>
                <w:i/>
              </w:rPr>
            </w:pPr>
            <w:r w:rsidRPr="0052410D">
              <w:rPr>
                <w:i/>
                <w:sz w:val="14"/>
                <w:szCs w:val="14"/>
              </w:rPr>
              <w:t>Fe</w:t>
            </w:r>
          </w:p>
        </w:tc>
        <w:tc>
          <w:tcPr>
            <w:tcW w:w="389"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jc w:val="center"/>
              <w:rPr>
                <w:i/>
              </w:rPr>
            </w:pPr>
            <w:r w:rsidRPr="0052410D">
              <w:rPr>
                <w:i/>
                <w:sz w:val="14"/>
                <w:szCs w:val="14"/>
              </w:rPr>
              <w:t>B</w:t>
            </w:r>
          </w:p>
        </w:tc>
        <w:tc>
          <w:tcPr>
            <w:tcW w:w="293"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jc w:val="right"/>
              <w:rPr>
                <w:i/>
              </w:rPr>
            </w:pPr>
            <w:r w:rsidRPr="0052410D">
              <w:rPr>
                <w:i/>
                <w:sz w:val="14"/>
                <w:szCs w:val="14"/>
              </w:rPr>
              <w:t>P</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rPr>
                <w:i/>
              </w:rPr>
            </w:pPr>
            <w:r w:rsidRPr="0052410D">
              <w:rPr>
                <w:i/>
                <w:sz w:val="14"/>
                <w:szCs w:val="14"/>
              </w:rPr>
              <w:t>Be</w:t>
            </w:r>
          </w:p>
        </w:tc>
        <w:tc>
          <w:tcPr>
            <w:tcW w:w="505" w:type="dxa"/>
            <w:tcBorders>
              <w:top w:val="single" w:sz="6" w:space="0" w:color="auto"/>
              <w:left w:val="single" w:sz="6" w:space="0" w:color="auto"/>
              <w:bottom w:val="single" w:sz="6" w:space="0" w:color="auto"/>
              <w:right w:val="single" w:sz="6" w:space="0" w:color="auto"/>
            </w:tcBorders>
            <w:shd w:val="clear" w:color="auto" w:fill="FFFFFF"/>
            <w:textDirection w:val="btLr"/>
          </w:tcPr>
          <w:p w:rsidR="004618CF" w:rsidRPr="009D6642" w:rsidRDefault="004618CF" w:rsidP="007279D3">
            <w:pPr>
              <w:shd w:val="clear" w:color="auto" w:fill="FFFFFF"/>
              <w:ind w:left="113" w:right="113"/>
              <w:rPr>
                <w:sz w:val="16"/>
                <w:szCs w:val="16"/>
              </w:rPr>
            </w:pPr>
            <w:r>
              <w:rPr>
                <w:sz w:val="16"/>
                <w:szCs w:val="16"/>
              </w:rPr>
              <w:t>Kušanas sākums</w:t>
            </w:r>
          </w:p>
        </w:tc>
        <w:tc>
          <w:tcPr>
            <w:tcW w:w="425" w:type="dxa"/>
            <w:tcBorders>
              <w:top w:val="single" w:sz="6" w:space="0" w:color="auto"/>
              <w:left w:val="single" w:sz="6" w:space="0" w:color="auto"/>
              <w:bottom w:val="single" w:sz="6" w:space="0" w:color="auto"/>
              <w:right w:val="single" w:sz="6" w:space="0" w:color="auto"/>
            </w:tcBorders>
            <w:shd w:val="clear" w:color="auto" w:fill="FFFFFF"/>
            <w:textDirection w:val="btLr"/>
          </w:tcPr>
          <w:p w:rsidR="004618CF" w:rsidRPr="004E398F" w:rsidRDefault="004618CF" w:rsidP="007279D3">
            <w:pPr>
              <w:shd w:val="clear" w:color="auto" w:fill="FFFFFF"/>
              <w:ind w:left="113" w:right="113"/>
              <w:jc w:val="both"/>
              <w:rPr>
                <w:sz w:val="16"/>
                <w:szCs w:val="16"/>
              </w:rPr>
            </w:pPr>
            <w:r>
              <w:rPr>
                <w:sz w:val="16"/>
                <w:szCs w:val="16"/>
              </w:rPr>
              <w:t>Pilnīga izkušana</w:t>
            </w:r>
          </w:p>
        </w:tc>
        <w:tc>
          <w:tcPr>
            <w:tcW w:w="426"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center"/>
            </w:pPr>
            <w:r>
              <w:rPr>
                <w:sz w:val="14"/>
                <w:szCs w:val="14"/>
              </w:rPr>
              <w:t>Cr</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34"/>
            </w:pPr>
            <w:r>
              <w:rPr>
                <w:sz w:val="14"/>
                <w:szCs w:val="14"/>
              </w:rPr>
              <w:t>Si</w:t>
            </w:r>
          </w:p>
        </w:tc>
        <w:tc>
          <w:tcPr>
            <w:tcW w:w="28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48"/>
            </w:pPr>
            <w:r>
              <w:rPr>
                <w:sz w:val="14"/>
                <w:szCs w:val="14"/>
              </w:rPr>
              <w:t>C</w:t>
            </w:r>
          </w:p>
        </w:tc>
        <w:tc>
          <w:tcPr>
            <w:tcW w:w="426"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10"/>
              <w:jc w:val="both"/>
            </w:pPr>
            <w:r>
              <w:rPr>
                <w:sz w:val="14"/>
                <w:szCs w:val="14"/>
              </w:rPr>
              <w:t>Fe'</w:t>
            </w:r>
          </w:p>
        </w:tc>
        <w:tc>
          <w:tcPr>
            <w:tcW w:w="28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62"/>
            </w:pPr>
            <w:r>
              <w:rPr>
                <w:sz w:val="14"/>
                <w:szCs w:val="14"/>
              </w:rPr>
              <w:t>B</w:t>
            </w:r>
          </w:p>
        </w:tc>
        <w:tc>
          <w:tcPr>
            <w:tcW w:w="30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right="14"/>
              <w:jc w:val="right"/>
            </w:pPr>
            <w:r>
              <w:rPr>
                <w:sz w:val="14"/>
                <w:szCs w:val="14"/>
              </w:rPr>
              <w:t>P</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jc w:val="both"/>
            </w:pPr>
            <w:r>
              <w:rPr>
                <w:sz w:val="14"/>
                <w:szCs w:val="14"/>
              </w:rPr>
              <w:t>Be</w:t>
            </w:r>
          </w:p>
        </w:tc>
        <w:tc>
          <w:tcPr>
            <w:tcW w:w="490" w:type="dxa"/>
            <w:tcBorders>
              <w:top w:val="single" w:sz="6" w:space="0" w:color="auto"/>
              <w:left w:val="single" w:sz="6" w:space="0" w:color="auto"/>
              <w:bottom w:val="single" w:sz="6" w:space="0" w:color="auto"/>
              <w:right w:val="single" w:sz="6" w:space="0" w:color="auto"/>
            </w:tcBorders>
            <w:shd w:val="clear" w:color="auto" w:fill="FFFFFF"/>
            <w:textDirection w:val="btLr"/>
          </w:tcPr>
          <w:p w:rsidR="004618CF" w:rsidRPr="009D6642" w:rsidRDefault="004618CF" w:rsidP="007279D3">
            <w:pPr>
              <w:shd w:val="clear" w:color="auto" w:fill="FFFFFF"/>
              <w:ind w:left="113" w:right="113"/>
              <w:rPr>
                <w:sz w:val="16"/>
                <w:szCs w:val="16"/>
              </w:rPr>
            </w:pPr>
            <w:r>
              <w:rPr>
                <w:sz w:val="16"/>
                <w:szCs w:val="16"/>
              </w:rPr>
              <w:t>Kušanas sākums</w:t>
            </w:r>
          </w:p>
        </w:tc>
        <w:tc>
          <w:tcPr>
            <w:tcW w:w="425" w:type="dxa"/>
            <w:tcBorders>
              <w:top w:val="single" w:sz="6" w:space="0" w:color="auto"/>
              <w:left w:val="single" w:sz="6" w:space="0" w:color="auto"/>
              <w:bottom w:val="single" w:sz="6" w:space="0" w:color="auto"/>
              <w:right w:val="single" w:sz="6" w:space="0" w:color="auto"/>
            </w:tcBorders>
            <w:shd w:val="clear" w:color="auto" w:fill="FFFFFF"/>
            <w:textDirection w:val="btLr"/>
          </w:tcPr>
          <w:p w:rsidR="004618CF" w:rsidRPr="004E398F" w:rsidRDefault="004618CF" w:rsidP="007279D3">
            <w:pPr>
              <w:shd w:val="clear" w:color="auto" w:fill="FFFFFF"/>
              <w:ind w:left="113" w:right="113"/>
              <w:jc w:val="both"/>
              <w:rPr>
                <w:sz w:val="16"/>
                <w:szCs w:val="16"/>
              </w:rPr>
            </w:pPr>
            <w:r>
              <w:rPr>
                <w:sz w:val="16"/>
                <w:szCs w:val="16"/>
              </w:rPr>
              <w:t>Pilnīga izkušana</w:t>
            </w:r>
          </w:p>
        </w:tc>
      </w:tr>
      <w:tr w:rsidR="004618CF" w:rsidTr="007279D3">
        <w:trPr>
          <w:trHeight w:hRule="exact" w:val="2112"/>
          <w:jc w:val="center"/>
        </w:trPr>
        <w:tc>
          <w:tcPr>
            <w:tcW w:w="612" w:type="dxa"/>
            <w:tcBorders>
              <w:top w:val="single" w:sz="6" w:space="0" w:color="auto"/>
              <w:left w:val="single" w:sz="4" w:space="0" w:color="auto"/>
              <w:bottom w:val="single" w:sz="6" w:space="0" w:color="auto"/>
              <w:right w:val="single" w:sz="6" w:space="0" w:color="auto"/>
            </w:tcBorders>
            <w:shd w:val="clear" w:color="auto" w:fill="FFFFFF"/>
          </w:tcPr>
          <w:p w:rsidR="004618CF" w:rsidRPr="0052410D" w:rsidRDefault="004618CF" w:rsidP="007279D3">
            <w:pPr>
              <w:shd w:val="clear" w:color="auto" w:fill="FFFFFF"/>
              <w:spacing w:line="160" w:lineRule="exact"/>
              <w:jc w:val="center"/>
              <w:rPr>
                <w:i/>
                <w:sz w:val="16"/>
                <w:szCs w:val="16"/>
              </w:rPr>
            </w:pPr>
            <w:r w:rsidRPr="0052410D">
              <w:rPr>
                <w:i/>
                <w:sz w:val="16"/>
                <w:szCs w:val="16"/>
              </w:rPr>
              <w:t>13-20</w:t>
            </w:r>
          </w:p>
          <w:p w:rsidR="004618CF" w:rsidRPr="0052410D" w:rsidRDefault="004618CF" w:rsidP="007279D3">
            <w:pPr>
              <w:shd w:val="clear" w:color="auto" w:fill="FFFFFF"/>
              <w:spacing w:line="160" w:lineRule="exact"/>
              <w:jc w:val="center"/>
              <w:rPr>
                <w:i/>
                <w:sz w:val="16"/>
                <w:szCs w:val="16"/>
              </w:rPr>
            </w:pPr>
          </w:p>
          <w:p w:rsidR="004618CF" w:rsidRPr="0052410D" w:rsidRDefault="004618CF" w:rsidP="007279D3">
            <w:pPr>
              <w:shd w:val="clear" w:color="auto" w:fill="FFFFFF"/>
              <w:spacing w:line="160" w:lineRule="exact"/>
              <w:jc w:val="center"/>
              <w:rPr>
                <w:i/>
                <w:sz w:val="16"/>
                <w:szCs w:val="16"/>
              </w:rPr>
            </w:pPr>
            <w:r w:rsidRPr="0052410D">
              <w:rPr>
                <w:i/>
                <w:sz w:val="16"/>
                <w:szCs w:val="16"/>
              </w:rPr>
              <w:t>10</w:t>
            </w:r>
          </w:p>
          <w:p w:rsidR="004618CF" w:rsidRPr="0052410D" w:rsidRDefault="004618CF" w:rsidP="007279D3">
            <w:pPr>
              <w:shd w:val="clear" w:color="auto" w:fill="FFFFFF"/>
              <w:spacing w:line="160" w:lineRule="exact"/>
              <w:jc w:val="center"/>
              <w:rPr>
                <w:i/>
                <w:sz w:val="16"/>
                <w:szCs w:val="16"/>
              </w:rPr>
            </w:pPr>
            <w:r w:rsidRPr="0052410D">
              <w:rPr>
                <w:i/>
                <w:sz w:val="16"/>
                <w:szCs w:val="16"/>
              </w:rPr>
              <w:t>16</w:t>
            </w:r>
          </w:p>
          <w:p w:rsidR="004618CF" w:rsidRPr="0052410D" w:rsidRDefault="004618CF" w:rsidP="007279D3">
            <w:pPr>
              <w:shd w:val="clear" w:color="auto" w:fill="FFFFFF"/>
              <w:spacing w:line="160" w:lineRule="exact"/>
              <w:jc w:val="center"/>
              <w:rPr>
                <w:i/>
                <w:sz w:val="16"/>
                <w:szCs w:val="16"/>
              </w:rPr>
            </w:pPr>
          </w:p>
          <w:p w:rsidR="004618CF" w:rsidRPr="0052410D" w:rsidRDefault="004618CF" w:rsidP="007279D3">
            <w:pPr>
              <w:shd w:val="clear" w:color="auto" w:fill="FFFFFF"/>
              <w:spacing w:line="160" w:lineRule="exact"/>
              <w:jc w:val="center"/>
              <w:rPr>
                <w:i/>
                <w:sz w:val="16"/>
                <w:szCs w:val="16"/>
              </w:rPr>
            </w:pPr>
            <w:r w:rsidRPr="0052410D">
              <w:rPr>
                <w:i/>
                <w:sz w:val="16"/>
                <w:szCs w:val="16"/>
              </w:rPr>
              <w:t>11.5</w:t>
            </w:r>
          </w:p>
          <w:p w:rsidR="004618CF" w:rsidRPr="0052410D" w:rsidRDefault="004618CF" w:rsidP="007279D3">
            <w:pPr>
              <w:shd w:val="clear" w:color="auto" w:fill="FFFFFF"/>
              <w:spacing w:line="160" w:lineRule="exact"/>
              <w:jc w:val="center"/>
              <w:rPr>
                <w:i/>
                <w:sz w:val="16"/>
                <w:szCs w:val="16"/>
              </w:rPr>
            </w:pPr>
            <w:r w:rsidRPr="0052410D">
              <w:rPr>
                <w:i/>
                <w:sz w:val="16"/>
                <w:szCs w:val="16"/>
              </w:rPr>
              <w:t>6</w:t>
            </w:r>
          </w:p>
          <w:p w:rsidR="004618CF" w:rsidRPr="0052410D" w:rsidRDefault="004618CF" w:rsidP="007279D3">
            <w:pPr>
              <w:shd w:val="clear" w:color="auto" w:fill="FFFFFF"/>
              <w:spacing w:line="160" w:lineRule="exact"/>
              <w:jc w:val="center"/>
              <w:rPr>
                <w:i/>
                <w:sz w:val="16"/>
                <w:szCs w:val="16"/>
              </w:rPr>
            </w:pPr>
            <w:r w:rsidRPr="0052410D">
              <w:rPr>
                <w:i/>
                <w:sz w:val="16"/>
                <w:szCs w:val="16"/>
              </w:rPr>
              <w:t>18</w:t>
            </w:r>
          </w:p>
          <w:p w:rsidR="004618CF" w:rsidRPr="0052410D" w:rsidRDefault="004618CF" w:rsidP="007279D3">
            <w:pPr>
              <w:shd w:val="clear" w:color="auto" w:fill="FFFFFF"/>
              <w:spacing w:line="160" w:lineRule="exact"/>
              <w:jc w:val="center"/>
              <w:rPr>
                <w:i/>
                <w:sz w:val="16"/>
                <w:szCs w:val="16"/>
              </w:rPr>
            </w:pPr>
          </w:p>
          <w:p w:rsidR="004618CF" w:rsidRPr="0052410D" w:rsidRDefault="004618CF" w:rsidP="007279D3">
            <w:pPr>
              <w:shd w:val="clear" w:color="auto" w:fill="FFFFFF"/>
              <w:spacing w:line="160" w:lineRule="exact"/>
              <w:jc w:val="center"/>
              <w:rPr>
                <w:i/>
                <w:sz w:val="16"/>
                <w:szCs w:val="16"/>
              </w:rPr>
            </w:pPr>
          </w:p>
          <w:p w:rsidR="004618CF" w:rsidRPr="0052410D" w:rsidRDefault="004618CF" w:rsidP="007279D3">
            <w:pPr>
              <w:shd w:val="clear" w:color="auto" w:fill="FFFFFF"/>
              <w:spacing w:line="160" w:lineRule="exact"/>
              <w:jc w:val="center"/>
              <w:rPr>
                <w:i/>
                <w:sz w:val="16"/>
                <w:szCs w:val="16"/>
              </w:rPr>
            </w:pPr>
          </w:p>
          <w:p w:rsidR="004618CF" w:rsidRPr="0052410D" w:rsidRDefault="004618CF" w:rsidP="007279D3">
            <w:pPr>
              <w:shd w:val="clear" w:color="auto" w:fill="FFFFFF"/>
              <w:spacing w:line="160" w:lineRule="exact"/>
              <w:jc w:val="center"/>
              <w:rPr>
                <w:i/>
                <w:sz w:val="16"/>
                <w:szCs w:val="16"/>
              </w:rPr>
            </w:pPr>
            <w:r w:rsidRPr="0052410D">
              <w:rPr>
                <w:i/>
                <w:sz w:val="16"/>
                <w:szCs w:val="16"/>
              </w:rPr>
              <w:t>7</w:t>
            </w:r>
          </w:p>
          <w:p w:rsidR="004618CF" w:rsidRPr="0052410D" w:rsidRDefault="004618CF" w:rsidP="007279D3">
            <w:pPr>
              <w:shd w:val="clear" w:color="auto" w:fill="FFFFFF"/>
              <w:spacing w:line="160" w:lineRule="exact"/>
              <w:jc w:val="center"/>
              <w:rPr>
                <w:i/>
                <w:sz w:val="16"/>
                <w:szCs w:val="16"/>
              </w:rPr>
            </w:pPr>
            <w:r w:rsidRPr="0052410D">
              <w:rPr>
                <w:i/>
                <w:spacing w:val="-15"/>
                <w:sz w:val="16"/>
                <w:szCs w:val="16"/>
              </w:rPr>
              <w:t>16,5</w:t>
            </w:r>
          </w:p>
        </w:tc>
        <w:tc>
          <w:tcPr>
            <w:tcW w:w="381"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spacing w:line="160" w:lineRule="exact"/>
              <w:ind w:firstLine="6"/>
              <w:jc w:val="center"/>
              <w:rPr>
                <w:i/>
                <w:spacing w:val="-5"/>
                <w:sz w:val="14"/>
                <w:szCs w:val="14"/>
              </w:rPr>
            </w:pPr>
          </w:p>
          <w:p w:rsidR="004618CF" w:rsidRPr="0052410D" w:rsidRDefault="004618CF" w:rsidP="007279D3">
            <w:pPr>
              <w:shd w:val="clear" w:color="auto" w:fill="FFFFFF"/>
              <w:spacing w:line="160" w:lineRule="exact"/>
              <w:ind w:firstLine="6"/>
              <w:jc w:val="center"/>
              <w:rPr>
                <w:i/>
                <w:spacing w:val="-5"/>
                <w:sz w:val="14"/>
                <w:szCs w:val="14"/>
              </w:rPr>
            </w:pPr>
          </w:p>
          <w:p w:rsidR="004618CF" w:rsidRPr="0052410D" w:rsidRDefault="004618CF" w:rsidP="007279D3">
            <w:pPr>
              <w:shd w:val="clear" w:color="auto" w:fill="FFFFFF"/>
              <w:spacing w:line="160" w:lineRule="exact"/>
              <w:ind w:firstLine="6"/>
              <w:jc w:val="center"/>
              <w:rPr>
                <w:i/>
                <w:spacing w:val="-3"/>
                <w:sz w:val="14"/>
                <w:szCs w:val="14"/>
              </w:rPr>
            </w:pPr>
            <w:r w:rsidRPr="0052410D">
              <w:rPr>
                <w:i/>
                <w:spacing w:val="-5"/>
                <w:sz w:val="14"/>
                <w:szCs w:val="14"/>
              </w:rPr>
              <w:t xml:space="preserve">4,5 </w:t>
            </w:r>
            <w:r w:rsidRPr="0052410D">
              <w:rPr>
                <w:i/>
                <w:spacing w:val="-3"/>
                <w:sz w:val="14"/>
                <w:szCs w:val="14"/>
              </w:rPr>
              <w:t xml:space="preserve">4,0 </w:t>
            </w:r>
            <w:r w:rsidRPr="0052410D">
              <w:rPr>
                <w:i/>
                <w:spacing w:val="-6"/>
                <w:sz w:val="14"/>
                <w:szCs w:val="14"/>
              </w:rPr>
              <w:t xml:space="preserve">3.5 </w:t>
            </w:r>
            <w:r w:rsidRPr="0052410D">
              <w:rPr>
                <w:i/>
                <w:spacing w:val="-4"/>
                <w:sz w:val="14"/>
                <w:szCs w:val="14"/>
              </w:rPr>
              <w:t xml:space="preserve">7,0 </w:t>
            </w:r>
            <w:r w:rsidRPr="0052410D">
              <w:rPr>
                <w:i/>
                <w:spacing w:val="-3"/>
                <w:sz w:val="14"/>
                <w:szCs w:val="14"/>
              </w:rPr>
              <w:t>5,0</w:t>
            </w:r>
          </w:p>
          <w:p w:rsidR="004618CF" w:rsidRPr="0052410D" w:rsidRDefault="004618CF" w:rsidP="007279D3">
            <w:pPr>
              <w:shd w:val="clear" w:color="auto" w:fill="FFFFFF"/>
              <w:spacing w:line="160" w:lineRule="exact"/>
              <w:ind w:firstLine="6"/>
              <w:jc w:val="center"/>
              <w:rPr>
                <w:i/>
              </w:rPr>
            </w:pPr>
          </w:p>
          <w:p w:rsidR="004618CF" w:rsidRPr="0052410D" w:rsidRDefault="004618CF" w:rsidP="007279D3">
            <w:pPr>
              <w:shd w:val="clear" w:color="auto" w:fill="FFFFFF"/>
              <w:spacing w:line="160" w:lineRule="exact"/>
              <w:ind w:firstLine="6"/>
              <w:jc w:val="center"/>
              <w:rPr>
                <w:i/>
              </w:rPr>
            </w:pPr>
            <w:r w:rsidRPr="0052410D">
              <w:rPr>
                <w:i/>
                <w:spacing w:val="-3"/>
                <w:sz w:val="14"/>
                <w:szCs w:val="14"/>
              </w:rPr>
              <w:t xml:space="preserve">4,5 </w:t>
            </w:r>
            <w:r w:rsidRPr="0052410D">
              <w:rPr>
                <w:i/>
                <w:spacing w:val="-4"/>
                <w:sz w:val="14"/>
                <w:szCs w:val="14"/>
              </w:rPr>
              <w:t xml:space="preserve">4,0 </w:t>
            </w:r>
            <w:r w:rsidRPr="0052410D">
              <w:rPr>
                <w:i/>
                <w:spacing w:val="-2"/>
                <w:sz w:val="14"/>
                <w:szCs w:val="14"/>
              </w:rPr>
              <w:t xml:space="preserve">4,0 </w:t>
            </w:r>
            <w:r w:rsidRPr="0052410D">
              <w:rPr>
                <w:i/>
                <w:spacing w:val="-4"/>
                <w:sz w:val="14"/>
                <w:szCs w:val="14"/>
              </w:rPr>
              <w:t>4,0 4,5</w:t>
            </w:r>
          </w:p>
        </w:tc>
        <w:tc>
          <w:tcPr>
            <w:tcW w:w="300"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spacing w:line="160" w:lineRule="exact"/>
              <w:jc w:val="center"/>
              <w:rPr>
                <w:i/>
                <w:spacing w:val="-10"/>
                <w:sz w:val="14"/>
                <w:szCs w:val="14"/>
              </w:rPr>
            </w:pPr>
          </w:p>
          <w:p w:rsidR="004618CF" w:rsidRPr="0052410D" w:rsidRDefault="004618CF" w:rsidP="007279D3">
            <w:pPr>
              <w:shd w:val="clear" w:color="auto" w:fill="FFFFFF"/>
              <w:spacing w:line="160" w:lineRule="exact"/>
              <w:jc w:val="center"/>
              <w:rPr>
                <w:i/>
                <w:spacing w:val="-10"/>
                <w:sz w:val="14"/>
                <w:szCs w:val="14"/>
              </w:rPr>
            </w:pPr>
          </w:p>
          <w:p w:rsidR="004618CF" w:rsidRPr="0052410D" w:rsidRDefault="004618CF" w:rsidP="007279D3">
            <w:pPr>
              <w:shd w:val="clear" w:color="auto" w:fill="FFFFFF"/>
              <w:spacing w:line="160" w:lineRule="exact"/>
              <w:jc w:val="center"/>
              <w:rPr>
                <w:i/>
                <w:spacing w:val="-10"/>
                <w:sz w:val="14"/>
                <w:szCs w:val="14"/>
              </w:rPr>
            </w:pPr>
          </w:p>
          <w:p w:rsidR="004618CF" w:rsidRPr="0052410D" w:rsidRDefault="004618CF" w:rsidP="007279D3">
            <w:pPr>
              <w:shd w:val="clear" w:color="auto" w:fill="FFFFFF"/>
              <w:spacing w:line="160" w:lineRule="exact"/>
              <w:jc w:val="center"/>
              <w:rPr>
                <w:i/>
                <w:spacing w:val="-10"/>
                <w:sz w:val="14"/>
                <w:szCs w:val="14"/>
              </w:rPr>
            </w:pPr>
          </w:p>
          <w:p w:rsidR="004618CF" w:rsidRPr="0052410D" w:rsidRDefault="004618CF" w:rsidP="007279D3">
            <w:pPr>
              <w:shd w:val="clear" w:color="auto" w:fill="FFFFFF"/>
              <w:spacing w:line="160" w:lineRule="exact"/>
              <w:jc w:val="center"/>
              <w:rPr>
                <w:i/>
                <w:spacing w:val="-10"/>
                <w:sz w:val="14"/>
                <w:szCs w:val="14"/>
              </w:rPr>
            </w:pPr>
          </w:p>
          <w:p w:rsidR="004618CF" w:rsidRPr="0052410D" w:rsidRDefault="004618CF" w:rsidP="007279D3">
            <w:pPr>
              <w:shd w:val="clear" w:color="auto" w:fill="FFFFFF"/>
              <w:spacing w:line="160" w:lineRule="exact"/>
              <w:jc w:val="center"/>
              <w:rPr>
                <w:i/>
                <w:spacing w:val="-10"/>
                <w:sz w:val="14"/>
                <w:szCs w:val="14"/>
              </w:rPr>
            </w:pPr>
          </w:p>
          <w:p w:rsidR="004618CF" w:rsidRPr="0052410D" w:rsidRDefault="004618CF" w:rsidP="007279D3">
            <w:pPr>
              <w:shd w:val="clear" w:color="auto" w:fill="FFFFFF"/>
              <w:spacing w:line="160" w:lineRule="exact"/>
              <w:jc w:val="center"/>
              <w:rPr>
                <w:i/>
                <w:spacing w:val="-10"/>
                <w:sz w:val="14"/>
                <w:szCs w:val="14"/>
              </w:rPr>
            </w:pPr>
            <w:r w:rsidRPr="0052410D">
              <w:rPr>
                <w:i/>
                <w:spacing w:val="-10"/>
                <w:sz w:val="14"/>
                <w:szCs w:val="14"/>
              </w:rPr>
              <w:t>0,1</w:t>
            </w:r>
          </w:p>
          <w:p w:rsidR="004618CF" w:rsidRPr="0052410D" w:rsidRDefault="004618CF" w:rsidP="007279D3">
            <w:pPr>
              <w:shd w:val="clear" w:color="auto" w:fill="FFFFFF"/>
              <w:spacing w:line="160" w:lineRule="exact"/>
              <w:jc w:val="center"/>
              <w:rPr>
                <w:i/>
                <w:spacing w:val="-10"/>
                <w:sz w:val="14"/>
                <w:szCs w:val="14"/>
              </w:rPr>
            </w:pPr>
          </w:p>
          <w:p w:rsidR="004618CF" w:rsidRPr="0052410D" w:rsidRDefault="004618CF" w:rsidP="007279D3">
            <w:pPr>
              <w:shd w:val="clear" w:color="auto" w:fill="FFFFFF"/>
              <w:spacing w:line="160" w:lineRule="exact"/>
              <w:jc w:val="center"/>
              <w:rPr>
                <w:i/>
                <w:sz w:val="14"/>
                <w:szCs w:val="14"/>
              </w:rPr>
            </w:pPr>
          </w:p>
          <w:p w:rsidR="004618CF" w:rsidRPr="0052410D" w:rsidRDefault="004618CF" w:rsidP="007279D3">
            <w:pPr>
              <w:shd w:val="clear" w:color="auto" w:fill="FFFFFF"/>
              <w:spacing w:line="160" w:lineRule="exact"/>
              <w:jc w:val="center"/>
              <w:rPr>
                <w:i/>
              </w:rPr>
            </w:pPr>
            <w:r w:rsidRPr="0052410D">
              <w:rPr>
                <w:i/>
                <w:sz w:val="14"/>
                <w:szCs w:val="14"/>
              </w:rPr>
              <w:t>1</w:t>
            </w:r>
          </w:p>
          <w:p w:rsidR="004618CF" w:rsidRPr="0052410D" w:rsidRDefault="004618CF" w:rsidP="007279D3">
            <w:pPr>
              <w:shd w:val="clear" w:color="auto" w:fill="FFFFFF"/>
              <w:spacing w:line="160" w:lineRule="exact"/>
              <w:jc w:val="center"/>
              <w:rPr>
                <w:i/>
              </w:rPr>
            </w:pPr>
            <w:r w:rsidRPr="0052410D">
              <w:rPr>
                <w:i/>
                <w:spacing w:val="-2"/>
                <w:sz w:val="14"/>
                <w:szCs w:val="14"/>
              </w:rPr>
              <w:t>0,5 0,5</w:t>
            </w:r>
          </w:p>
          <w:p w:rsidR="004618CF" w:rsidRPr="0052410D" w:rsidRDefault="004618CF" w:rsidP="007279D3">
            <w:pPr>
              <w:shd w:val="clear" w:color="auto" w:fill="FFFFFF"/>
              <w:spacing w:line="160" w:lineRule="exact"/>
              <w:jc w:val="center"/>
              <w:rPr>
                <w:i/>
              </w:rPr>
            </w:pPr>
            <w:r w:rsidRPr="0052410D">
              <w:rPr>
                <w:i/>
                <w:sz w:val="14"/>
                <w:szCs w:val="14"/>
              </w:rPr>
              <w:t>1</w:t>
            </w:r>
          </w:p>
        </w:tc>
        <w:tc>
          <w:tcPr>
            <w:tcW w:w="298"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spacing w:line="160" w:lineRule="exact"/>
              <w:jc w:val="center"/>
              <w:rPr>
                <w:i/>
                <w:sz w:val="14"/>
                <w:szCs w:val="14"/>
              </w:rPr>
            </w:pPr>
          </w:p>
          <w:p w:rsidR="004618CF" w:rsidRPr="0052410D" w:rsidRDefault="004618CF" w:rsidP="007279D3">
            <w:pPr>
              <w:shd w:val="clear" w:color="auto" w:fill="FFFFFF"/>
              <w:spacing w:line="160" w:lineRule="exact"/>
              <w:jc w:val="center"/>
              <w:rPr>
                <w:i/>
                <w:sz w:val="14"/>
                <w:szCs w:val="14"/>
              </w:rPr>
            </w:pPr>
            <w:r w:rsidRPr="0052410D">
              <w:rPr>
                <w:i/>
                <w:sz w:val="14"/>
                <w:szCs w:val="14"/>
              </w:rPr>
              <w:t>4</w:t>
            </w:r>
          </w:p>
          <w:p w:rsidR="004618CF" w:rsidRPr="0052410D" w:rsidRDefault="004618CF" w:rsidP="007279D3">
            <w:pPr>
              <w:shd w:val="clear" w:color="auto" w:fill="FFFFFF"/>
              <w:spacing w:line="160" w:lineRule="exact"/>
              <w:jc w:val="center"/>
              <w:rPr>
                <w:i/>
                <w:sz w:val="14"/>
                <w:szCs w:val="14"/>
              </w:rPr>
            </w:pPr>
            <w:r w:rsidRPr="0052410D">
              <w:rPr>
                <w:i/>
                <w:sz w:val="14"/>
                <w:szCs w:val="14"/>
              </w:rPr>
              <w:t>9</w:t>
            </w:r>
          </w:p>
          <w:p w:rsidR="004618CF" w:rsidRPr="0052410D" w:rsidRDefault="004618CF" w:rsidP="007279D3">
            <w:pPr>
              <w:shd w:val="clear" w:color="auto" w:fill="FFFFFF"/>
              <w:spacing w:line="160" w:lineRule="exact"/>
              <w:jc w:val="center"/>
              <w:rPr>
                <w:i/>
                <w:sz w:val="14"/>
                <w:szCs w:val="14"/>
              </w:rPr>
            </w:pPr>
            <w:r w:rsidRPr="0052410D">
              <w:rPr>
                <w:i/>
                <w:sz w:val="14"/>
                <w:szCs w:val="14"/>
              </w:rPr>
              <w:t>4</w:t>
            </w:r>
          </w:p>
          <w:p w:rsidR="004618CF" w:rsidRPr="0052410D" w:rsidRDefault="004618CF" w:rsidP="007279D3">
            <w:pPr>
              <w:shd w:val="clear" w:color="auto" w:fill="FFFFFF"/>
              <w:spacing w:line="160" w:lineRule="exact"/>
              <w:jc w:val="center"/>
              <w:rPr>
                <w:i/>
                <w:sz w:val="14"/>
                <w:szCs w:val="14"/>
              </w:rPr>
            </w:pPr>
          </w:p>
          <w:p w:rsidR="004618CF" w:rsidRPr="0052410D" w:rsidRDefault="004618CF" w:rsidP="007279D3">
            <w:pPr>
              <w:shd w:val="clear" w:color="auto" w:fill="FFFFFF"/>
              <w:spacing w:line="160" w:lineRule="exact"/>
              <w:jc w:val="center"/>
              <w:rPr>
                <w:i/>
                <w:spacing w:val="-7"/>
                <w:sz w:val="14"/>
                <w:szCs w:val="14"/>
              </w:rPr>
            </w:pPr>
          </w:p>
          <w:p w:rsidR="004618CF" w:rsidRPr="0052410D" w:rsidRDefault="004618CF" w:rsidP="007279D3">
            <w:pPr>
              <w:shd w:val="clear" w:color="auto" w:fill="FFFFFF"/>
              <w:spacing w:line="160" w:lineRule="exact"/>
              <w:jc w:val="center"/>
              <w:rPr>
                <w:i/>
                <w:spacing w:val="-7"/>
                <w:sz w:val="14"/>
                <w:szCs w:val="14"/>
              </w:rPr>
            </w:pPr>
            <w:r w:rsidRPr="0052410D">
              <w:rPr>
                <w:i/>
                <w:spacing w:val="-7"/>
                <w:sz w:val="14"/>
                <w:szCs w:val="14"/>
              </w:rPr>
              <w:t>2,5</w:t>
            </w:r>
          </w:p>
          <w:p w:rsidR="004618CF" w:rsidRPr="0052410D" w:rsidRDefault="004618CF" w:rsidP="007279D3">
            <w:pPr>
              <w:shd w:val="clear" w:color="auto" w:fill="FFFFFF"/>
              <w:spacing w:line="160" w:lineRule="exact"/>
              <w:jc w:val="center"/>
              <w:rPr>
                <w:i/>
              </w:rPr>
            </w:pPr>
          </w:p>
          <w:p w:rsidR="004618CF" w:rsidRPr="0052410D" w:rsidRDefault="004618CF" w:rsidP="007279D3">
            <w:pPr>
              <w:shd w:val="clear" w:color="auto" w:fill="FFFFFF"/>
              <w:spacing w:line="160" w:lineRule="exact"/>
              <w:jc w:val="center"/>
              <w:rPr>
                <w:i/>
                <w:sz w:val="14"/>
                <w:szCs w:val="14"/>
              </w:rPr>
            </w:pPr>
          </w:p>
          <w:p w:rsidR="004618CF" w:rsidRPr="0052410D" w:rsidRDefault="004618CF" w:rsidP="007279D3">
            <w:pPr>
              <w:shd w:val="clear" w:color="auto" w:fill="FFFFFF"/>
              <w:spacing w:line="160" w:lineRule="exact"/>
              <w:jc w:val="center"/>
              <w:rPr>
                <w:i/>
                <w:sz w:val="14"/>
                <w:szCs w:val="14"/>
              </w:rPr>
            </w:pPr>
            <w:r w:rsidRPr="0052410D">
              <w:rPr>
                <w:i/>
                <w:sz w:val="14"/>
                <w:szCs w:val="14"/>
              </w:rPr>
              <w:t>4</w:t>
            </w:r>
          </w:p>
          <w:p w:rsidR="004618CF" w:rsidRPr="0052410D" w:rsidRDefault="004618CF" w:rsidP="007279D3">
            <w:pPr>
              <w:shd w:val="clear" w:color="auto" w:fill="FFFFFF"/>
              <w:spacing w:line="160" w:lineRule="exact"/>
              <w:jc w:val="center"/>
              <w:rPr>
                <w:i/>
                <w:sz w:val="14"/>
                <w:szCs w:val="14"/>
              </w:rPr>
            </w:pPr>
          </w:p>
          <w:p w:rsidR="004618CF" w:rsidRPr="0052410D" w:rsidRDefault="004618CF" w:rsidP="007279D3">
            <w:pPr>
              <w:shd w:val="clear" w:color="auto" w:fill="FFFFFF"/>
              <w:spacing w:line="160" w:lineRule="exact"/>
              <w:jc w:val="center"/>
              <w:rPr>
                <w:i/>
              </w:rPr>
            </w:pPr>
            <w:r w:rsidRPr="0052410D">
              <w:rPr>
                <w:i/>
                <w:sz w:val="14"/>
                <w:szCs w:val="14"/>
              </w:rPr>
              <w:t>3</w:t>
            </w:r>
          </w:p>
          <w:p w:rsidR="004618CF" w:rsidRPr="0052410D" w:rsidRDefault="004618CF" w:rsidP="007279D3">
            <w:pPr>
              <w:shd w:val="clear" w:color="auto" w:fill="FFFFFF"/>
              <w:spacing w:line="160" w:lineRule="exact"/>
              <w:jc w:val="center"/>
              <w:rPr>
                <w:i/>
              </w:rPr>
            </w:pPr>
            <w:r w:rsidRPr="0052410D">
              <w:rPr>
                <w:i/>
                <w:spacing w:val="-4"/>
                <w:sz w:val="14"/>
                <w:szCs w:val="14"/>
              </w:rPr>
              <w:t>4,5</w:t>
            </w:r>
          </w:p>
        </w:tc>
        <w:tc>
          <w:tcPr>
            <w:tcW w:w="389"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spacing w:line="160" w:lineRule="exact"/>
              <w:jc w:val="center"/>
              <w:rPr>
                <w:i/>
                <w:spacing w:val="-2"/>
                <w:sz w:val="14"/>
                <w:szCs w:val="14"/>
              </w:rPr>
            </w:pPr>
            <w:r w:rsidRPr="0052410D">
              <w:rPr>
                <w:i/>
                <w:sz w:val="14"/>
                <w:szCs w:val="14"/>
              </w:rPr>
              <w:t xml:space="preserve">3-5 16 </w:t>
            </w:r>
            <w:r w:rsidRPr="0052410D">
              <w:rPr>
                <w:i/>
                <w:spacing w:val="-2"/>
                <w:sz w:val="14"/>
                <w:szCs w:val="14"/>
              </w:rPr>
              <w:t xml:space="preserve">3,5 4,0 </w:t>
            </w:r>
            <w:r w:rsidRPr="0052410D">
              <w:rPr>
                <w:i/>
                <w:sz w:val="14"/>
                <w:szCs w:val="14"/>
              </w:rPr>
              <w:t xml:space="preserve">2,0 </w:t>
            </w:r>
            <w:r w:rsidRPr="0052410D">
              <w:rPr>
                <w:i/>
                <w:spacing w:val="-2"/>
                <w:sz w:val="14"/>
                <w:szCs w:val="14"/>
              </w:rPr>
              <w:t>0,3</w:t>
            </w:r>
          </w:p>
          <w:p w:rsidR="004618CF" w:rsidRPr="0052410D" w:rsidRDefault="004618CF" w:rsidP="007279D3">
            <w:pPr>
              <w:shd w:val="clear" w:color="auto" w:fill="FFFFFF"/>
              <w:spacing w:line="160" w:lineRule="exact"/>
              <w:jc w:val="center"/>
              <w:rPr>
                <w:i/>
              </w:rPr>
            </w:pPr>
            <w:r w:rsidRPr="0052410D">
              <w:rPr>
                <w:i/>
                <w:spacing w:val="-2"/>
                <w:sz w:val="14"/>
                <w:szCs w:val="14"/>
              </w:rPr>
              <w:t>3</w:t>
            </w:r>
          </w:p>
          <w:p w:rsidR="004618CF" w:rsidRPr="0052410D" w:rsidRDefault="004618CF" w:rsidP="007279D3">
            <w:pPr>
              <w:shd w:val="clear" w:color="auto" w:fill="FFFFFF"/>
              <w:spacing w:line="160" w:lineRule="exact"/>
              <w:jc w:val="center"/>
              <w:rPr>
                <w:i/>
                <w:sz w:val="14"/>
                <w:szCs w:val="14"/>
              </w:rPr>
            </w:pPr>
            <w:r w:rsidRPr="0052410D">
              <w:rPr>
                <w:i/>
                <w:sz w:val="14"/>
                <w:szCs w:val="14"/>
              </w:rPr>
              <w:t>4</w:t>
            </w:r>
          </w:p>
          <w:p w:rsidR="004618CF" w:rsidRPr="0052410D" w:rsidRDefault="004618CF" w:rsidP="007279D3">
            <w:pPr>
              <w:shd w:val="clear" w:color="auto" w:fill="FFFFFF"/>
              <w:spacing w:line="160" w:lineRule="exact"/>
              <w:jc w:val="center"/>
              <w:rPr>
                <w:i/>
                <w:sz w:val="14"/>
                <w:szCs w:val="14"/>
              </w:rPr>
            </w:pPr>
            <w:r w:rsidRPr="0052410D">
              <w:rPr>
                <w:i/>
                <w:sz w:val="14"/>
                <w:szCs w:val="14"/>
              </w:rPr>
              <w:t>3,0</w:t>
            </w:r>
          </w:p>
          <w:p w:rsidR="004618CF" w:rsidRPr="0052410D" w:rsidRDefault="004618CF" w:rsidP="007279D3">
            <w:pPr>
              <w:shd w:val="clear" w:color="auto" w:fill="FFFFFF"/>
              <w:spacing w:line="160" w:lineRule="exact"/>
              <w:jc w:val="center"/>
              <w:rPr>
                <w:i/>
              </w:rPr>
            </w:pPr>
            <w:r w:rsidRPr="0052410D">
              <w:rPr>
                <w:i/>
                <w:sz w:val="14"/>
                <w:szCs w:val="14"/>
              </w:rPr>
              <w:t>4</w:t>
            </w:r>
          </w:p>
          <w:p w:rsidR="004618CF" w:rsidRPr="0052410D" w:rsidRDefault="004618CF" w:rsidP="007279D3">
            <w:pPr>
              <w:shd w:val="clear" w:color="auto" w:fill="FFFFFF"/>
              <w:spacing w:line="160" w:lineRule="exact"/>
              <w:jc w:val="center"/>
              <w:rPr>
                <w:i/>
                <w:spacing w:val="-2"/>
                <w:sz w:val="14"/>
                <w:szCs w:val="14"/>
              </w:rPr>
            </w:pPr>
            <w:r w:rsidRPr="0052410D">
              <w:rPr>
                <w:i/>
                <w:spacing w:val="-2"/>
                <w:sz w:val="14"/>
                <w:szCs w:val="14"/>
              </w:rPr>
              <w:t>2,5</w:t>
            </w:r>
          </w:p>
          <w:p w:rsidR="004618CF" w:rsidRPr="0052410D" w:rsidRDefault="004618CF" w:rsidP="007279D3">
            <w:pPr>
              <w:shd w:val="clear" w:color="auto" w:fill="FFFFFF"/>
              <w:spacing w:line="160" w:lineRule="exact"/>
              <w:jc w:val="center"/>
              <w:rPr>
                <w:i/>
                <w:sz w:val="14"/>
                <w:szCs w:val="14"/>
              </w:rPr>
            </w:pPr>
            <w:r w:rsidRPr="0052410D">
              <w:rPr>
                <w:i/>
                <w:sz w:val="14"/>
                <w:szCs w:val="14"/>
              </w:rPr>
              <w:t>3</w:t>
            </w:r>
          </w:p>
          <w:p w:rsidR="004618CF" w:rsidRPr="0052410D" w:rsidRDefault="004618CF" w:rsidP="007279D3">
            <w:pPr>
              <w:shd w:val="clear" w:color="auto" w:fill="FFFFFF"/>
              <w:spacing w:line="160" w:lineRule="exact"/>
              <w:jc w:val="center"/>
              <w:rPr>
                <w:i/>
              </w:rPr>
            </w:pPr>
            <w:r w:rsidRPr="0052410D">
              <w:rPr>
                <w:i/>
                <w:spacing w:val="-4"/>
                <w:sz w:val="14"/>
                <w:szCs w:val="14"/>
              </w:rPr>
              <w:t>3,5</w:t>
            </w:r>
          </w:p>
        </w:tc>
        <w:tc>
          <w:tcPr>
            <w:tcW w:w="293"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jc w:val="center"/>
              <w:rPr>
                <w:i/>
              </w:rPr>
            </w:pP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4618CF" w:rsidRPr="0052410D" w:rsidRDefault="004618CF" w:rsidP="007279D3">
            <w:pPr>
              <w:shd w:val="clear" w:color="auto" w:fill="FFFFFF"/>
              <w:jc w:val="center"/>
              <w:rPr>
                <w:i/>
              </w:rPr>
            </w:pPr>
          </w:p>
        </w:tc>
        <w:tc>
          <w:tcPr>
            <w:tcW w:w="50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ind w:firstLine="11"/>
              <w:jc w:val="center"/>
              <w:rPr>
                <w:spacing w:val="-11"/>
                <w:sz w:val="14"/>
                <w:szCs w:val="14"/>
              </w:rPr>
            </w:pPr>
            <w:r>
              <w:rPr>
                <w:spacing w:val="-11"/>
                <w:sz w:val="14"/>
                <w:szCs w:val="14"/>
              </w:rPr>
              <w:t>1010</w:t>
            </w: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rPr>
                <w:spacing w:val="-11"/>
                <w:sz w:val="14"/>
                <w:szCs w:val="14"/>
              </w:rPr>
            </w:pPr>
          </w:p>
          <w:p w:rsidR="004618CF" w:rsidRDefault="004618CF" w:rsidP="007279D3">
            <w:pPr>
              <w:shd w:val="clear" w:color="auto" w:fill="FFFFFF"/>
              <w:spacing w:line="160" w:lineRule="exact"/>
              <w:ind w:firstLine="11"/>
              <w:jc w:val="center"/>
            </w:pPr>
            <w:r>
              <w:rPr>
                <w:spacing w:val="-11"/>
                <w:sz w:val="14"/>
                <w:szCs w:val="14"/>
              </w:rPr>
              <w:t>1010</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ind w:hanging="5"/>
              <w:jc w:val="center"/>
              <w:rPr>
                <w:spacing w:val="-12"/>
                <w:sz w:val="14"/>
                <w:szCs w:val="14"/>
              </w:rPr>
            </w:pPr>
            <w:r>
              <w:rPr>
                <w:spacing w:val="-11"/>
                <w:sz w:val="14"/>
                <w:szCs w:val="14"/>
              </w:rPr>
              <w:t xml:space="preserve">1070 </w:t>
            </w:r>
            <w:r>
              <w:rPr>
                <w:spacing w:val="-12"/>
                <w:sz w:val="14"/>
                <w:szCs w:val="14"/>
              </w:rPr>
              <w:t>1020 1004 1030</w:t>
            </w:r>
          </w:p>
          <w:p w:rsidR="004618CF" w:rsidRDefault="004618CF" w:rsidP="007279D3">
            <w:pPr>
              <w:shd w:val="clear" w:color="auto" w:fill="FFFFFF"/>
              <w:spacing w:line="160" w:lineRule="exact"/>
              <w:ind w:hanging="6"/>
              <w:jc w:val="center"/>
              <w:rPr>
                <w:spacing w:val="-12"/>
                <w:sz w:val="14"/>
                <w:szCs w:val="14"/>
              </w:rPr>
            </w:pPr>
          </w:p>
          <w:p w:rsidR="004618CF" w:rsidRDefault="004618CF" w:rsidP="007279D3">
            <w:pPr>
              <w:shd w:val="clear" w:color="auto" w:fill="FFFFFF"/>
              <w:spacing w:line="160" w:lineRule="exact"/>
              <w:ind w:hanging="6"/>
              <w:jc w:val="center"/>
            </w:pPr>
          </w:p>
          <w:p w:rsidR="004618CF" w:rsidRDefault="004618CF" w:rsidP="007279D3">
            <w:pPr>
              <w:shd w:val="clear" w:color="auto" w:fill="FFFFFF"/>
              <w:spacing w:line="160" w:lineRule="exact"/>
              <w:ind w:hanging="11"/>
              <w:jc w:val="center"/>
            </w:pPr>
            <w:r>
              <w:rPr>
                <w:spacing w:val="-13"/>
                <w:sz w:val="14"/>
                <w:szCs w:val="14"/>
              </w:rPr>
              <w:t xml:space="preserve">1045 1100 </w:t>
            </w:r>
            <w:r>
              <w:rPr>
                <w:spacing w:val="-11"/>
                <w:sz w:val="14"/>
                <w:szCs w:val="14"/>
              </w:rPr>
              <w:t xml:space="preserve">1010 </w:t>
            </w:r>
            <w:r>
              <w:rPr>
                <w:spacing w:val="-13"/>
                <w:sz w:val="14"/>
                <w:szCs w:val="14"/>
              </w:rPr>
              <w:t xml:space="preserve">1020 </w:t>
            </w:r>
            <w:r>
              <w:rPr>
                <w:spacing w:val="-12"/>
                <w:sz w:val="14"/>
                <w:szCs w:val="14"/>
              </w:rPr>
              <w:t>1020 1000 1066</w:t>
            </w:r>
          </w:p>
        </w:tc>
        <w:tc>
          <w:tcPr>
            <w:tcW w:w="426"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jc w:val="center"/>
              <w:rPr>
                <w:sz w:val="14"/>
                <w:szCs w:val="14"/>
              </w:rPr>
            </w:pPr>
            <w:r>
              <w:rPr>
                <w:sz w:val="14"/>
                <w:szCs w:val="14"/>
              </w:rPr>
              <w:t>6</w:t>
            </w:r>
          </w:p>
          <w:p w:rsidR="004618CF" w:rsidRDefault="004618CF" w:rsidP="007279D3">
            <w:pPr>
              <w:shd w:val="clear" w:color="auto" w:fill="FFFFFF"/>
              <w:spacing w:line="160" w:lineRule="exact"/>
              <w:jc w:val="center"/>
            </w:pPr>
            <w:r>
              <w:rPr>
                <w:spacing w:val="-8"/>
                <w:sz w:val="14"/>
                <w:szCs w:val="14"/>
              </w:rPr>
              <w:t>13,5</w:t>
            </w:r>
          </w:p>
          <w:p w:rsidR="004618CF" w:rsidRDefault="004618CF" w:rsidP="007279D3">
            <w:pPr>
              <w:shd w:val="clear" w:color="auto" w:fill="FFFFFF"/>
              <w:spacing w:line="160" w:lineRule="exact"/>
              <w:jc w:val="center"/>
              <w:rPr>
                <w:sz w:val="14"/>
                <w:szCs w:val="14"/>
              </w:rPr>
            </w:pPr>
            <w:r>
              <w:rPr>
                <w:sz w:val="14"/>
                <w:szCs w:val="14"/>
              </w:rPr>
              <w:t>14</w:t>
            </w:r>
          </w:p>
          <w:p w:rsidR="004618CF" w:rsidRDefault="004618CF" w:rsidP="007279D3">
            <w:pPr>
              <w:shd w:val="clear" w:color="auto" w:fill="FFFFFF"/>
              <w:spacing w:line="160" w:lineRule="exact"/>
              <w:jc w:val="center"/>
            </w:pPr>
          </w:p>
          <w:p w:rsidR="004618CF" w:rsidRDefault="004618CF" w:rsidP="007279D3">
            <w:pPr>
              <w:shd w:val="clear" w:color="auto" w:fill="FFFFFF"/>
              <w:spacing w:line="160" w:lineRule="exact"/>
              <w:jc w:val="center"/>
              <w:rPr>
                <w:sz w:val="14"/>
                <w:szCs w:val="14"/>
              </w:rPr>
            </w:pPr>
            <w:r>
              <w:rPr>
                <w:sz w:val="14"/>
                <w:szCs w:val="14"/>
              </w:rPr>
              <w:t>13</w:t>
            </w:r>
          </w:p>
          <w:p w:rsidR="004618CF" w:rsidRDefault="004618CF" w:rsidP="007279D3">
            <w:pPr>
              <w:shd w:val="clear" w:color="auto" w:fill="FFFFFF"/>
              <w:spacing w:line="160" w:lineRule="exact"/>
              <w:jc w:val="center"/>
            </w:pPr>
          </w:p>
          <w:p w:rsidR="004618CF" w:rsidRDefault="004618CF" w:rsidP="007279D3">
            <w:pPr>
              <w:shd w:val="clear" w:color="auto" w:fill="FFFFFF"/>
              <w:spacing w:line="160" w:lineRule="exact"/>
              <w:jc w:val="center"/>
              <w:rPr>
                <w:spacing w:val="-8"/>
                <w:sz w:val="14"/>
                <w:szCs w:val="14"/>
              </w:rPr>
            </w:pPr>
            <w:r>
              <w:rPr>
                <w:spacing w:val="-8"/>
                <w:sz w:val="14"/>
                <w:szCs w:val="14"/>
              </w:rPr>
              <w:t>12.0 12,0</w:t>
            </w:r>
          </w:p>
          <w:p w:rsidR="004618CF" w:rsidRDefault="004618CF" w:rsidP="007279D3">
            <w:pPr>
              <w:shd w:val="clear" w:color="auto" w:fill="FFFFFF"/>
              <w:spacing w:line="160" w:lineRule="exact"/>
              <w:jc w:val="center"/>
              <w:rPr>
                <w:spacing w:val="-8"/>
                <w:sz w:val="14"/>
                <w:szCs w:val="14"/>
              </w:rPr>
            </w:pPr>
          </w:p>
          <w:p w:rsidR="004618CF" w:rsidRDefault="004618CF" w:rsidP="007279D3">
            <w:pPr>
              <w:shd w:val="clear" w:color="auto" w:fill="FFFFFF"/>
              <w:spacing w:line="160" w:lineRule="exact"/>
              <w:jc w:val="center"/>
              <w:rPr>
                <w:spacing w:val="-8"/>
                <w:sz w:val="14"/>
                <w:szCs w:val="14"/>
              </w:rPr>
            </w:pPr>
          </w:p>
          <w:p w:rsidR="004618CF" w:rsidRDefault="004618CF" w:rsidP="007279D3">
            <w:pPr>
              <w:shd w:val="clear" w:color="auto" w:fill="FFFFFF"/>
              <w:spacing w:line="160" w:lineRule="exact"/>
              <w:jc w:val="center"/>
            </w:pPr>
            <w:r>
              <w:rPr>
                <w:spacing w:val="-8"/>
                <w:sz w:val="14"/>
                <w:szCs w:val="14"/>
              </w:rPr>
              <w:t>7,1</w:t>
            </w:r>
          </w:p>
          <w:p w:rsidR="004618CF" w:rsidRDefault="004618CF" w:rsidP="007279D3">
            <w:pPr>
              <w:shd w:val="clear" w:color="auto" w:fill="FFFFFF"/>
              <w:spacing w:line="160" w:lineRule="exact"/>
              <w:jc w:val="center"/>
            </w:pPr>
            <w:r>
              <w:rPr>
                <w:spacing w:val="-9"/>
                <w:sz w:val="14"/>
                <w:szCs w:val="14"/>
              </w:rPr>
              <w:t>15,0</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jc w:val="center"/>
            </w:pPr>
            <w:r>
              <w:rPr>
                <w:sz w:val="14"/>
                <w:szCs w:val="14"/>
              </w:rPr>
              <w:t>5,0 4.5</w:t>
            </w:r>
          </w:p>
          <w:p w:rsidR="004618CF" w:rsidRDefault="004618CF" w:rsidP="007279D3">
            <w:pPr>
              <w:shd w:val="clear" w:color="auto" w:fill="FFFFFF"/>
              <w:spacing w:line="160" w:lineRule="exact"/>
              <w:jc w:val="center"/>
              <w:rPr>
                <w:sz w:val="14"/>
                <w:szCs w:val="14"/>
              </w:rPr>
            </w:pPr>
            <w:r>
              <w:rPr>
                <w:spacing w:val="8"/>
                <w:sz w:val="14"/>
                <w:szCs w:val="14"/>
              </w:rPr>
              <w:t xml:space="preserve">'4,0 </w:t>
            </w:r>
            <w:r>
              <w:rPr>
                <w:sz w:val="14"/>
                <w:szCs w:val="14"/>
              </w:rPr>
              <w:t>0,5</w:t>
            </w:r>
          </w:p>
          <w:p w:rsidR="004618CF" w:rsidRDefault="004618CF" w:rsidP="007279D3">
            <w:pPr>
              <w:shd w:val="clear" w:color="auto" w:fill="FFFFFF"/>
              <w:spacing w:line="160" w:lineRule="exact"/>
              <w:jc w:val="center"/>
            </w:pPr>
          </w:p>
          <w:p w:rsidR="004618CF" w:rsidRDefault="004618CF" w:rsidP="007279D3">
            <w:pPr>
              <w:shd w:val="clear" w:color="auto" w:fill="FFFFFF"/>
              <w:spacing w:line="160" w:lineRule="exact"/>
              <w:jc w:val="center"/>
            </w:pPr>
            <w:r>
              <w:rPr>
                <w:sz w:val="14"/>
                <w:szCs w:val="14"/>
              </w:rPr>
              <w:t xml:space="preserve">4,5 </w:t>
            </w:r>
            <w:r>
              <w:rPr>
                <w:spacing w:val="-7"/>
                <w:sz w:val="14"/>
                <w:szCs w:val="14"/>
              </w:rPr>
              <w:t xml:space="preserve">10,0 </w:t>
            </w:r>
            <w:r>
              <w:rPr>
                <w:spacing w:val="-5"/>
                <w:sz w:val="14"/>
                <w:szCs w:val="14"/>
              </w:rPr>
              <w:t>20,0</w:t>
            </w:r>
          </w:p>
          <w:p w:rsidR="004618CF" w:rsidRDefault="004618CF" w:rsidP="007279D3">
            <w:pPr>
              <w:shd w:val="clear" w:color="auto" w:fill="FFFFFF"/>
              <w:spacing w:line="160" w:lineRule="exact"/>
              <w:jc w:val="center"/>
            </w:pPr>
            <w:r>
              <w:rPr>
                <w:sz w:val="14"/>
                <w:szCs w:val="14"/>
              </w:rPr>
              <w:t>3,5</w:t>
            </w:r>
          </w:p>
          <w:p w:rsidR="004618CF" w:rsidRPr="003B2D4F" w:rsidRDefault="004618CF" w:rsidP="007279D3">
            <w:pPr>
              <w:shd w:val="clear" w:color="auto" w:fill="FFFFFF"/>
              <w:spacing w:line="160" w:lineRule="exact"/>
              <w:jc w:val="center"/>
              <w:rPr>
                <w:sz w:val="16"/>
                <w:szCs w:val="16"/>
              </w:rPr>
            </w:pPr>
            <w:r w:rsidRPr="003B2D4F">
              <w:rPr>
                <w:sz w:val="16"/>
                <w:szCs w:val="16"/>
              </w:rPr>
              <w:t>4,5</w:t>
            </w:r>
          </w:p>
          <w:p w:rsidR="004618CF" w:rsidRDefault="004618CF" w:rsidP="007279D3">
            <w:pPr>
              <w:shd w:val="clear" w:color="auto" w:fill="FFFFFF"/>
              <w:spacing w:line="160" w:lineRule="exact"/>
              <w:jc w:val="center"/>
              <w:rPr>
                <w:sz w:val="14"/>
                <w:szCs w:val="14"/>
              </w:rPr>
            </w:pPr>
            <w:r>
              <w:rPr>
                <w:sz w:val="14"/>
                <w:szCs w:val="14"/>
              </w:rPr>
              <w:t>4,5</w:t>
            </w:r>
          </w:p>
          <w:p w:rsidR="004618CF" w:rsidRDefault="004618CF" w:rsidP="007279D3">
            <w:pPr>
              <w:shd w:val="clear" w:color="auto" w:fill="FFFFFF"/>
              <w:spacing w:line="160" w:lineRule="exact"/>
              <w:jc w:val="center"/>
            </w:pPr>
            <w:r>
              <w:rPr>
                <w:sz w:val="14"/>
                <w:szCs w:val="14"/>
              </w:rPr>
              <w:t>4,5</w:t>
            </w:r>
          </w:p>
        </w:tc>
        <w:tc>
          <w:tcPr>
            <w:tcW w:w="28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ind w:left="19" w:hanging="24"/>
              <w:jc w:val="center"/>
              <w:rPr>
                <w:sz w:val="14"/>
                <w:szCs w:val="14"/>
              </w:rPr>
            </w:pPr>
            <w:r>
              <w:rPr>
                <w:spacing w:val="-3"/>
                <w:sz w:val="14"/>
                <w:szCs w:val="14"/>
              </w:rPr>
              <w:t xml:space="preserve">2,5 </w:t>
            </w:r>
            <w:r>
              <w:rPr>
                <w:sz w:val="14"/>
                <w:szCs w:val="14"/>
              </w:rPr>
              <w:t>8</w:t>
            </w:r>
          </w:p>
          <w:p w:rsidR="004618CF" w:rsidRDefault="004618CF" w:rsidP="007279D3">
            <w:pPr>
              <w:shd w:val="clear" w:color="auto" w:fill="FFFFFF"/>
              <w:spacing w:line="160" w:lineRule="exact"/>
              <w:ind w:left="19" w:hanging="24"/>
              <w:jc w:val="center"/>
            </w:pPr>
          </w:p>
          <w:p w:rsidR="004618CF" w:rsidRDefault="004618CF" w:rsidP="007279D3">
            <w:pPr>
              <w:shd w:val="clear" w:color="auto" w:fill="FFFFFF"/>
              <w:spacing w:line="160" w:lineRule="exact"/>
              <w:jc w:val="center"/>
            </w:pPr>
            <w:r>
              <w:rPr>
                <w:spacing w:val="-4"/>
                <w:sz w:val="14"/>
                <w:szCs w:val="14"/>
              </w:rPr>
              <w:t>3,5</w:t>
            </w:r>
          </w:p>
        </w:tc>
        <w:tc>
          <w:tcPr>
            <w:tcW w:w="426"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jc w:val="center"/>
            </w:pPr>
            <w:r>
              <w:rPr>
                <w:sz w:val="14"/>
                <w:szCs w:val="14"/>
              </w:rPr>
              <w:t>3</w:t>
            </w:r>
          </w:p>
          <w:p w:rsidR="004618CF" w:rsidRDefault="004618CF" w:rsidP="007279D3">
            <w:pPr>
              <w:shd w:val="clear" w:color="auto" w:fill="FFFFFF"/>
              <w:spacing w:line="160" w:lineRule="exact"/>
              <w:jc w:val="center"/>
              <w:rPr>
                <w:spacing w:val="-5"/>
                <w:sz w:val="14"/>
                <w:szCs w:val="14"/>
              </w:rPr>
            </w:pPr>
            <w:r>
              <w:rPr>
                <w:spacing w:val="-5"/>
                <w:sz w:val="14"/>
                <w:szCs w:val="14"/>
              </w:rPr>
              <w:t>4,5</w:t>
            </w:r>
          </w:p>
          <w:p w:rsidR="004618CF" w:rsidRDefault="004618CF" w:rsidP="007279D3">
            <w:pPr>
              <w:shd w:val="clear" w:color="auto" w:fill="FFFFFF"/>
              <w:spacing w:line="160" w:lineRule="exact"/>
              <w:jc w:val="center"/>
            </w:pPr>
          </w:p>
          <w:p w:rsidR="004618CF" w:rsidRDefault="004618CF" w:rsidP="007279D3">
            <w:pPr>
              <w:shd w:val="clear" w:color="auto" w:fill="FFFFFF"/>
              <w:spacing w:line="160" w:lineRule="exact"/>
              <w:ind w:left="14" w:hanging="24"/>
              <w:jc w:val="center"/>
              <w:rPr>
                <w:spacing w:val="-3"/>
                <w:sz w:val="14"/>
                <w:szCs w:val="14"/>
              </w:rPr>
            </w:pPr>
            <w:r>
              <w:rPr>
                <w:spacing w:val="-3"/>
                <w:sz w:val="14"/>
                <w:szCs w:val="14"/>
              </w:rPr>
              <w:t>0,5</w:t>
            </w:r>
          </w:p>
          <w:p w:rsidR="004618CF" w:rsidRDefault="004618CF" w:rsidP="007279D3">
            <w:pPr>
              <w:shd w:val="clear" w:color="auto" w:fill="FFFFFF"/>
              <w:spacing w:line="160" w:lineRule="exact"/>
              <w:ind w:left="14" w:hanging="24"/>
              <w:jc w:val="center"/>
              <w:rPr>
                <w:spacing w:val="-3"/>
                <w:sz w:val="14"/>
                <w:szCs w:val="14"/>
              </w:rPr>
            </w:pPr>
          </w:p>
          <w:p w:rsidR="004618CF" w:rsidRDefault="004618CF" w:rsidP="007279D3">
            <w:pPr>
              <w:shd w:val="clear" w:color="auto" w:fill="FFFFFF"/>
              <w:spacing w:line="160" w:lineRule="exact"/>
              <w:ind w:left="14" w:hanging="24"/>
              <w:jc w:val="center"/>
            </w:pPr>
            <w:r>
              <w:rPr>
                <w:sz w:val="14"/>
                <w:szCs w:val="14"/>
              </w:rPr>
              <w:t>3</w:t>
            </w:r>
          </w:p>
        </w:tc>
        <w:tc>
          <w:tcPr>
            <w:tcW w:w="28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ind w:left="17" w:hanging="23"/>
              <w:jc w:val="center"/>
              <w:rPr>
                <w:sz w:val="14"/>
                <w:szCs w:val="14"/>
              </w:rPr>
            </w:pPr>
          </w:p>
          <w:p w:rsidR="004618CF" w:rsidRDefault="004618CF" w:rsidP="007279D3">
            <w:pPr>
              <w:shd w:val="clear" w:color="auto" w:fill="FFFFFF"/>
              <w:spacing w:line="160" w:lineRule="exact"/>
              <w:ind w:left="17" w:hanging="23"/>
              <w:jc w:val="center"/>
            </w:pPr>
            <w:r>
              <w:rPr>
                <w:sz w:val="14"/>
                <w:szCs w:val="14"/>
              </w:rPr>
              <w:t>3.5 3 2,2</w:t>
            </w:r>
          </w:p>
        </w:tc>
        <w:tc>
          <w:tcPr>
            <w:tcW w:w="30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jc w:val="center"/>
              <w:rPr>
                <w:sz w:val="14"/>
                <w:szCs w:val="14"/>
              </w:rPr>
            </w:pPr>
          </w:p>
          <w:p w:rsidR="004618CF" w:rsidRDefault="004618CF" w:rsidP="007279D3">
            <w:pPr>
              <w:shd w:val="clear" w:color="auto" w:fill="FFFFFF"/>
              <w:spacing w:line="160" w:lineRule="exact"/>
              <w:jc w:val="center"/>
              <w:rPr>
                <w:sz w:val="14"/>
                <w:szCs w:val="14"/>
              </w:rPr>
            </w:pPr>
          </w:p>
          <w:p w:rsidR="004618CF" w:rsidRDefault="004618CF" w:rsidP="007279D3">
            <w:pPr>
              <w:shd w:val="clear" w:color="auto" w:fill="FFFFFF"/>
              <w:spacing w:line="160" w:lineRule="exact"/>
              <w:jc w:val="center"/>
              <w:rPr>
                <w:sz w:val="14"/>
                <w:szCs w:val="14"/>
              </w:rPr>
            </w:pPr>
          </w:p>
          <w:p w:rsidR="004618CF" w:rsidRDefault="004618CF" w:rsidP="007279D3">
            <w:pPr>
              <w:shd w:val="clear" w:color="auto" w:fill="FFFFFF"/>
              <w:spacing w:line="160" w:lineRule="exact"/>
              <w:jc w:val="center"/>
              <w:rPr>
                <w:sz w:val="14"/>
                <w:szCs w:val="14"/>
              </w:rPr>
            </w:pPr>
          </w:p>
          <w:p w:rsidR="004618CF" w:rsidRDefault="004618CF" w:rsidP="007279D3">
            <w:pPr>
              <w:shd w:val="clear" w:color="auto" w:fill="FFFFFF"/>
              <w:spacing w:line="160" w:lineRule="exact"/>
              <w:jc w:val="center"/>
            </w:pPr>
            <w:r>
              <w:rPr>
                <w:sz w:val="14"/>
                <w:szCs w:val="14"/>
              </w:rPr>
              <w:t xml:space="preserve">10 </w:t>
            </w:r>
            <w:r>
              <w:rPr>
                <w:spacing w:val="-5"/>
                <w:sz w:val="14"/>
                <w:szCs w:val="14"/>
              </w:rPr>
              <w:t>6,5</w:t>
            </w:r>
          </w:p>
          <w:p w:rsidR="004618CF" w:rsidRDefault="004618CF" w:rsidP="007279D3">
            <w:pPr>
              <w:shd w:val="clear" w:color="auto" w:fill="FFFFFF"/>
              <w:spacing w:line="160" w:lineRule="exact"/>
              <w:jc w:val="center"/>
            </w:pPr>
            <w:r>
              <w:rPr>
                <w:sz w:val="14"/>
                <w:szCs w:val="14"/>
              </w:rPr>
              <w:t>1,0 1,0</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ind w:hanging="6"/>
              <w:jc w:val="center"/>
              <w:rPr>
                <w:sz w:val="14"/>
                <w:szCs w:val="14"/>
              </w:rPr>
            </w:pPr>
          </w:p>
          <w:p w:rsidR="004618CF" w:rsidRDefault="004618CF" w:rsidP="007279D3">
            <w:pPr>
              <w:shd w:val="clear" w:color="auto" w:fill="FFFFFF"/>
              <w:spacing w:line="160" w:lineRule="exact"/>
              <w:ind w:hanging="6"/>
              <w:jc w:val="center"/>
              <w:rPr>
                <w:sz w:val="14"/>
                <w:szCs w:val="14"/>
              </w:rPr>
            </w:pPr>
          </w:p>
          <w:p w:rsidR="004618CF" w:rsidRDefault="004618CF" w:rsidP="007279D3">
            <w:pPr>
              <w:shd w:val="clear" w:color="auto" w:fill="FFFFFF"/>
              <w:spacing w:line="160" w:lineRule="exact"/>
              <w:ind w:hanging="6"/>
              <w:jc w:val="center"/>
              <w:rPr>
                <w:sz w:val="14"/>
                <w:szCs w:val="14"/>
              </w:rPr>
            </w:pPr>
          </w:p>
          <w:p w:rsidR="004618CF" w:rsidRDefault="004618CF" w:rsidP="007279D3">
            <w:pPr>
              <w:shd w:val="clear" w:color="auto" w:fill="FFFFFF"/>
              <w:spacing w:line="160" w:lineRule="exact"/>
              <w:ind w:hanging="6"/>
              <w:jc w:val="center"/>
              <w:rPr>
                <w:sz w:val="14"/>
                <w:szCs w:val="14"/>
              </w:rPr>
            </w:pPr>
          </w:p>
          <w:p w:rsidR="004618CF" w:rsidRDefault="004618CF" w:rsidP="007279D3">
            <w:pPr>
              <w:shd w:val="clear" w:color="auto" w:fill="FFFFFF"/>
              <w:spacing w:line="160" w:lineRule="exact"/>
              <w:ind w:hanging="6"/>
              <w:jc w:val="center"/>
              <w:rPr>
                <w:sz w:val="14"/>
                <w:szCs w:val="14"/>
              </w:rPr>
            </w:pPr>
          </w:p>
          <w:p w:rsidR="004618CF" w:rsidRDefault="004618CF" w:rsidP="007279D3">
            <w:pPr>
              <w:shd w:val="clear" w:color="auto" w:fill="FFFFFF"/>
              <w:spacing w:line="160" w:lineRule="exact"/>
              <w:ind w:hanging="6"/>
              <w:jc w:val="center"/>
              <w:rPr>
                <w:sz w:val="14"/>
                <w:szCs w:val="14"/>
              </w:rPr>
            </w:pPr>
          </w:p>
          <w:p w:rsidR="004618CF" w:rsidRDefault="004618CF" w:rsidP="007279D3">
            <w:pPr>
              <w:shd w:val="clear" w:color="auto" w:fill="FFFFFF"/>
              <w:spacing w:line="160" w:lineRule="exact"/>
              <w:ind w:hanging="6"/>
              <w:jc w:val="center"/>
              <w:rPr>
                <w:sz w:val="14"/>
                <w:szCs w:val="14"/>
              </w:rPr>
            </w:pPr>
          </w:p>
          <w:p w:rsidR="004618CF" w:rsidRDefault="004618CF" w:rsidP="007279D3">
            <w:pPr>
              <w:shd w:val="clear" w:color="auto" w:fill="FFFFFF"/>
              <w:spacing w:line="160" w:lineRule="exact"/>
              <w:ind w:hanging="6"/>
              <w:jc w:val="center"/>
              <w:rPr>
                <w:sz w:val="14"/>
                <w:szCs w:val="14"/>
              </w:rPr>
            </w:pPr>
          </w:p>
          <w:p w:rsidR="004618CF" w:rsidRDefault="004618CF" w:rsidP="007279D3">
            <w:pPr>
              <w:shd w:val="clear" w:color="auto" w:fill="FFFFFF"/>
              <w:spacing w:line="160" w:lineRule="exact"/>
              <w:ind w:hanging="6"/>
              <w:jc w:val="center"/>
            </w:pPr>
            <w:r>
              <w:rPr>
                <w:sz w:val="14"/>
                <w:szCs w:val="14"/>
              </w:rPr>
              <w:t xml:space="preserve">2,25 </w:t>
            </w:r>
            <w:r>
              <w:rPr>
                <w:spacing w:val="-7"/>
                <w:sz w:val="14"/>
                <w:szCs w:val="14"/>
              </w:rPr>
              <w:t xml:space="preserve">2,90 </w:t>
            </w:r>
            <w:r>
              <w:rPr>
                <w:spacing w:val="-5"/>
                <w:sz w:val="14"/>
                <w:szCs w:val="14"/>
              </w:rPr>
              <w:t xml:space="preserve">2,90 </w:t>
            </w:r>
            <w:r>
              <w:rPr>
                <w:sz w:val="14"/>
                <w:szCs w:val="14"/>
              </w:rPr>
              <w:t>3,5</w:t>
            </w:r>
          </w:p>
        </w:tc>
        <w:tc>
          <w:tcPr>
            <w:tcW w:w="490"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29"/>
              <w:jc w:val="center"/>
            </w:pP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160" w:lineRule="exact"/>
              <w:jc w:val="center"/>
            </w:pPr>
            <w:r>
              <w:rPr>
                <w:spacing w:val="-11"/>
                <w:sz w:val="14"/>
                <w:szCs w:val="14"/>
              </w:rPr>
              <w:t>1120</w:t>
            </w:r>
          </w:p>
          <w:p w:rsidR="004618CF" w:rsidRDefault="004618CF" w:rsidP="007279D3">
            <w:pPr>
              <w:shd w:val="clear" w:color="auto" w:fill="FFFFFF"/>
              <w:spacing w:line="160" w:lineRule="exact"/>
              <w:jc w:val="center"/>
            </w:pPr>
            <w:r>
              <w:rPr>
                <w:spacing w:val="-11"/>
                <w:sz w:val="14"/>
                <w:szCs w:val="14"/>
              </w:rPr>
              <w:t xml:space="preserve">1130 1030 1120 </w:t>
            </w:r>
            <w:r>
              <w:rPr>
                <w:sz w:val="14"/>
                <w:szCs w:val="14"/>
              </w:rPr>
              <w:t xml:space="preserve">900 980 </w:t>
            </w:r>
            <w:r>
              <w:rPr>
                <w:spacing w:val="-12"/>
                <w:sz w:val="14"/>
                <w:szCs w:val="14"/>
              </w:rPr>
              <w:t xml:space="preserve">1120 </w:t>
            </w:r>
            <w:r>
              <w:rPr>
                <w:sz w:val="14"/>
                <w:szCs w:val="14"/>
              </w:rPr>
              <w:t xml:space="preserve">980 </w:t>
            </w:r>
            <w:r>
              <w:rPr>
                <w:spacing w:val="-10"/>
                <w:sz w:val="14"/>
                <w:szCs w:val="14"/>
              </w:rPr>
              <w:t xml:space="preserve">1055 </w:t>
            </w:r>
            <w:r>
              <w:rPr>
                <w:sz w:val="14"/>
                <w:szCs w:val="14"/>
              </w:rPr>
              <w:t>992 996</w:t>
            </w:r>
          </w:p>
        </w:tc>
      </w:tr>
    </w:tbl>
    <w:p w:rsidR="004618CF" w:rsidRDefault="004618CF" w:rsidP="004618CF">
      <w:pPr>
        <w:ind w:firstLine="426"/>
        <w:jc w:val="center"/>
      </w:pPr>
    </w:p>
    <w:p w:rsidR="004618CF" w:rsidRDefault="004618CF" w:rsidP="0087310C">
      <w:pPr>
        <w:spacing w:line="360" w:lineRule="auto"/>
        <w:ind w:firstLine="425"/>
        <w:jc w:val="both"/>
      </w:pPr>
      <w:r>
        <w:t>Sistēmas Ni-P (7-11%) pielieto niķeļa sakausējumu difūzijas lodēšanai. Fosfora daudzums lodētā šuvē difūzijas lodēšanas procesā strauji samazinās fosfors intensīvās difūzijas dēļ lodējamā materiālā.</w:t>
      </w:r>
    </w:p>
    <w:p w:rsidR="004618CF" w:rsidRDefault="004618CF" w:rsidP="0087310C">
      <w:pPr>
        <w:spacing w:line="360" w:lineRule="auto"/>
        <w:ind w:firstLine="425"/>
        <w:jc w:val="both"/>
      </w:pPr>
      <w:r>
        <w:t xml:space="preserve">Liela korozijas izturība ir lodmetālam ar indija piejaukumu. Sakarā ar indija iztvaikošanu ar šiem lodmetāliem nevar veikt lodēšanu vakuumā. </w:t>
      </w:r>
    </w:p>
    <w:p w:rsidR="004618CF" w:rsidRPr="003C3548" w:rsidRDefault="003C3548" w:rsidP="003C3548">
      <w:pPr>
        <w:spacing w:line="360" w:lineRule="auto"/>
        <w:ind w:firstLine="425"/>
        <w:jc w:val="center"/>
        <w:rPr>
          <w:b/>
        </w:rPr>
      </w:pPr>
      <w:r w:rsidRPr="003C3548">
        <w:rPr>
          <w:b/>
        </w:rPr>
        <w:t>4.</w:t>
      </w:r>
      <w:r>
        <w:rPr>
          <w:b/>
        </w:rPr>
        <w:t>9</w:t>
      </w:r>
      <w:r w:rsidRPr="003C3548">
        <w:rPr>
          <w:b/>
        </w:rPr>
        <w:t xml:space="preserve">. </w:t>
      </w:r>
      <w:r w:rsidR="004618CF" w:rsidRPr="003C3548">
        <w:rPr>
          <w:b/>
        </w:rPr>
        <w:t>Alumīnija lodmetāli.</w:t>
      </w:r>
    </w:p>
    <w:p w:rsidR="004618CF" w:rsidRDefault="004618CF" w:rsidP="0087310C">
      <w:pPr>
        <w:spacing w:line="360" w:lineRule="auto"/>
        <w:ind w:firstLine="425"/>
        <w:jc w:val="both"/>
      </w:pPr>
      <w:r>
        <w:t xml:space="preserve">Alumīnija sakausējumu lodēšanai pielieto lodmetālus, kuru sastāvā ir alumīnijs, cinks un alva. Lodmatāls ar alumīniju pamatā nodrošina lodētiem savienojumiem ievērojami lielākas pretkorozijas īpašības un mehānisko stiprību. Tomēr alumīnija lodmetālam ir salīdzinoši augsta kušanas temperatūra, kas pagrūtina izpildīt lodēšanu. Alumīnija lodmetāla sastāvam pievieno siliciju, sudrabu, varu, cinku, kadmiju un citus metālus. </w:t>
      </w: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p>
    <w:p w:rsidR="0087310C" w:rsidRDefault="0087310C" w:rsidP="004618CF">
      <w:pPr>
        <w:ind w:firstLine="426"/>
        <w:jc w:val="both"/>
      </w:pPr>
    </w:p>
    <w:p w:rsidR="0087310C" w:rsidRDefault="0087310C" w:rsidP="004618CF">
      <w:pPr>
        <w:ind w:firstLine="426"/>
        <w:jc w:val="both"/>
      </w:pPr>
    </w:p>
    <w:p w:rsidR="0087310C" w:rsidRDefault="0087310C" w:rsidP="004618CF">
      <w:pPr>
        <w:ind w:firstLine="426"/>
        <w:jc w:val="both"/>
      </w:pPr>
    </w:p>
    <w:p w:rsidR="0087310C" w:rsidRDefault="0087310C" w:rsidP="004618CF">
      <w:pPr>
        <w:ind w:firstLine="426"/>
        <w:jc w:val="both"/>
      </w:pPr>
    </w:p>
    <w:p w:rsidR="0087310C" w:rsidRDefault="0087310C" w:rsidP="004618CF">
      <w:pPr>
        <w:ind w:firstLine="426"/>
        <w:jc w:val="both"/>
      </w:pPr>
    </w:p>
    <w:p w:rsidR="0087310C" w:rsidRDefault="0087310C" w:rsidP="004618CF">
      <w:pPr>
        <w:ind w:firstLine="426"/>
        <w:jc w:val="both"/>
      </w:pPr>
    </w:p>
    <w:p w:rsidR="0087310C" w:rsidRDefault="0087310C" w:rsidP="004618CF">
      <w:pPr>
        <w:ind w:firstLine="426"/>
        <w:jc w:val="both"/>
      </w:pPr>
    </w:p>
    <w:p w:rsidR="004618CF" w:rsidRDefault="004618CF" w:rsidP="004618CF">
      <w:pPr>
        <w:ind w:firstLine="426"/>
        <w:jc w:val="both"/>
      </w:pPr>
      <w:r>
        <w:lastRenderedPageBreak/>
        <w:t xml:space="preserve">Tabula Nr. </w:t>
      </w:r>
      <w:r w:rsidR="003C3548">
        <w:t>4.11.</w:t>
      </w:r>
    </w:p>
    <w:p w:rsidR="004618CF" w:rsidRDefault="004618CF" w:rsidP="004618CF">
      <w:pPr>
        <w:ind w:firstLine="426"/>
        <w:jc w:val="center"/>
      </w:pPr>
      <w:r>
        <w:t>Alumīnija lodmatāli.</w:t>
      </w:r>
    </w:p>
    <w:p w:rsidR="004618CF" w:rsidRDefault="004618CF" w:rsidP="004618CF">
      <w:pPr>
        <w:ind w:firstLine="426"/>
        <w:jc w:val="center"/>
      </w:pPr>
    </w:p>
    <w:tbl>
      <w:tblPr>
        <w:tblW w:w="0" w:type="auto"/>
        <w:jc w:val="center"/>
        <w:tblInd w:w="40" w:type="dxa"/>
        <w:tblLayout w:type="fixed"/>
        <w:tblCellMar>
          <w:left w:w="40" w:type="dxa"/>
          <w:right w:w="40" w:type="dxa"/>
        </w:tblCellMar>
        <w:tblLook w:val="0000" w:firstRow="0" w:lastRow="0" w:firstColumn="0" w:lastColumn="0" w:noHBand="0" w:noVBand="0"/>
      </w:tblPr>
      <w:tblGrid>
        <w:gridCol w:w="1450"/>
        <w:gridCol w:w="466"/>
        <w:gridCol w:w="566"/>
        <w:gridCol w:w="552"/>
        <w:gridCol w:w="384"/>
        <w:gridCol w:w="384"/>
        <w:gridCol w:w="379"/>
        <w:gridCol w:w="379"/>
        <w:gridCol w:w="389"/>
        <w:gridCol w:w="547"/>
        <w:gridCol w:w="552"/>
        <w:gridCol w:w="590"/>
      </w:tblGrid>
      <w:tr w:rsidR="004618CF" w:rsidTr="007279D3">
        <w:trPr>
          <w:trHeight w:hRule="exact" w:val="293"/>
          <w:jc w:val="center"/>
        </w:trPr>
        <w:tc>
          <w:tcPr>
            <w:tcW w:w="1450" w:type="dxa"/>
            <w:tcBorders>
              <w:top w:val="single" w:sz="6" w:space="0" w:color="auto"/>
              <w:left w:val="single" w:sz="6" w:space="0" w:color="auto"/>
              <w:bottom w:val="nil"/>
              <w:right w:val="single" w:sz="6" w:space="0" w:color="auto"/>
            </w:tcBorders>
            <w:shd w:val="clear" w:color="auto" w:fill="FFFFFF"/>
          </w:tcPr>
          <w:p w:rsidR="004618CF" w:rsidRDefault="004618CF" w:rsidP="007279D3">
            <w:pPr>
              <w:shd w:val="clear" w:color="auto" w:fill="FFFFFF"/>
            </w:pPr>
          </w:p>
        </w:tc>
        <w:tc>
          <w:tcPr>
            <w:tcW w:w="4046" w:type="dxa"/>
            <w:gridSpan w:val="9"/>
            <w:vMerge w:val="restart"/>
            <w:tcBorders>
              <w:top w:val="single" w:sz="6" w:space="0" w:color="auto"/>
              <w:left w:val="single" w:sz="6" w:space="0" w:color="auto"/>
              <w:right w:val="single" w:sz="6" w:space="0" w:color="auto"/>
            </w:tcBorders>
            <w:shd w:val="clear" w:color="auto" w:fill="FFFFFF"/>
          </w:tcPr>
          <w:p w:rsidR="004618CF" w:rsidRPr="00710A05" w:rsidRDefault="004618CF" w:rsidP="007279D3">
            <w:pPr>
              <w:shd w:val="clear" w:color="auto" w:fill="FFFFFF"/>
              <w:jc w:val="center"/>
              <w:rPr>
                <w:sz w:val="16"/>
                <w:szCs w:val="16"/>
              </w:rPr>
            </w:pPr>
            <w:r w:rsidRPr="00710A05">
              <w:rPr>
                <w:sz w:val="16"/>
                <w:szCs w:val="16"/>
              </w:rPr>
              <w:t>Elementu saturs, %</w:t>
            </w:r>
          </w:p>
          <w:p w:rsidR="004618CF" w:rsidRPr="00710A05" w:rsidRDefault="004618CF" w:rsidP="007279D3">
            <w:pPr>
              <w:shd w:val="clear" w:color="auto" w:fill="FFFFFF"/>
              <w:jc w:val="center"/>
              <w:rPr>
                <w:sz w:val="16"/>
                <w:szCs w:val="16"/>
              </w:rPr>
            </w:pPr>
            <w:r w:rsidRPr="00710A05">
              <w:rPr>
                <w:sz w:val="16"/>
                <w:szCs w:val="16"/>
              </w:rPr>
              <w:t>(Al-pārējais)</w:t>
            </w:r>
          </w:p>
        </w:tc>
        <w:tc>
          <w:tcPr>
            <w:tcW w:w="1142" w:type="dxa"/>
            <w:gridSpan w:val="2"/>
            <w:tcBorders>
              <w:top w:val="single" w:sz="6" w:space="0" w:color="auto"/>
              <w:left w:val="single" w:sz="6" w:space="0" w:color="auto"/>
              <w:bottom w:val="nil"/>
              <w:right w:val="single" w:sz="6" w:space="0" w:color="auto"/>
            </w:tcBorders>
            <w:shd w:val="clear" w:color="auto" w:fill="FFFFFF"/>
          </w:tcPr>
          <w:p w:rsidR="004618CF" w:rsidRPr="00710A05" w:rsidRDefault="004618CF" w:rsidP="007279D3">
            <w:pPr>
              <w:shd w:val="clear" w:color="auto" w:fill="FFFFFF"/>
              <w:rPr>
                <w:sz w:val="16"/>
                <w:szCs w:val="16"/>
              </w:rPr>
            </w:pPr>
            <w:r>
              <w:rPr>
                <w:sz w:val="16"/>
                <w:szCs w:val="16"/>
              </w:rPr>
              <w:t>Temperatūra</w:t>
            </w:r>
          </w:p>
        </w:tc>
      </w:tr>
      <w:tr w:rsidR="004618CF" w:rsidTr="007279D3">
        <w:trPr>
          <w:trHeight w:hRule="exact" w:val="230"/>
          <w:jc w:val="center"/>
        </w:trPr>
        <w:tc>
          <w:tcPr>
            <w:tcW w:w="1450" w:type="dxa"/>
            <w:vMerge w:val="restart"/>
            <w:tcBorders>
              <w:top w:val="nil"/>
              <w:left w:val="single" w:sz="6" w:space="0" w:color="auto"/>
              <w:bottom w:val="nil"/>
              <w:right w:val="single" w:sz="6" w:space="0" w:color="auto"/>
            </w:tcBorders>
            <w:shd w:val="clear" w:color="auto" w:fill="FFFFFF"/>
          </w:tcPr>
          <w:p w:rsidR="004618CF" w:rsidRPr="00710A05" w:rsidRDefault="004618CF" w:rsidP="007279D3">
            <w:pPr>
              <w:shd w:val="clear" w:color="auto" w:fill="FFFFFF"/>
              <w:ind w:left="437"/>
              <w:rPr>
                <w:sz w:val="16"/>
                <w:szCs w:val="16"/>
              </w:rPr>
            </w:pPr>
            <w:r>
              <w:rPr>
                <w:sz w:val="16"/>
                <w:szCs w:val="16"/>
              </w:rPr>
              <w:t>Marka</w:t>
            </w:r>
          </w:p>
        </w:tc>
        <w:tc>
          <w:tcPr>
            <w:tcW w:w="4046" w:type="dxa"/>
            <w:gridSpan w:val="9"/>
            <w:vMerge/>
            <w:tcBorders>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pPr>
          </w:p>
        </w:tc>
        <w:tc>
          <w:tcPr>
            <w:tcW w:w="1142" w:type="dxa"/>
            <w:gridSpan w:val="2"/>
            <w:tcBorders>
              <w:top w:val="nil"/>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ind w:left="398"/>
            </w:pPr>
            <w:r>
              <w:rPr>
                <w:sz w:val="14"/>
                <w:szCs w:val="14"/>
              </w:rPr>
              <w:t>°C</w:t>
            </w:r>
          </w:p>
        </w:tc>
      </w:tr>
      <w:tr w:rsidR="004618CF" w:rsidTr="007279D3">
        <w:trPr>
          <w:trHeight w:hRule="exact" w:val="254"/>
          <w:jc w:val="center"/>
        </w:trPr>
        <w:tc>
          <w:tcPr>
            <w:tcW w:w="1450" w:type="dxa"/>
            <w:vMerge/>
            <w:tcBorders>
              <w:top w:val="nil"/>
              <w:left w:val="single" w:sz="6" w:space="0" w:color="auto"/>
              <w:right w:val="single" w:sz="6" w:space="0" w:color="auto"/>
            </w:tcBorders>
            <w:shd w:val="clear" w:color="auto" w:fill="FFFFFF"/>
          </w:tcPr>
          <w:p w:rsidR="004618CF" w:rsidRDefault="004618CF" w:rsidP="007279D3"/>
          <w:p w:rsidR="004618CF" w:rsidRDefault="004618CF" w:rsidP="007279D3"/>
        </w:tc>
        <w:tc>
          <w:tcPr>
            <w:tcW w:w="466"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566"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552"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384"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384"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379"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379"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389"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547"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552"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pPr>
          </w:p>
        </w:tc>
        <w:tc>
          <w:tcPr>
            <w:tcW w:w="590" w:type="dxa"/>
            <w:tcBorders>
              <w:top w:val="single" w:sz="6" w:space="0" w:color="auto"/>
              <w:left w:val="single" w:sz="6" w:space="0" w:color="auto"/>
              <w:right w:val="single" w:sz="6" w:space="0" w:color="auto"/>
            </w:tcBorders>
            <w:shd w:val="clear" w:color="auto" w:fill="FFFFFF"/>
          </w:tcPr>
          <w:p w:rsidR="004618CF" w:rsidRDefault="004618CF" w:rsidP="007279D3">
            <w:pPr>
              <w:shd w:val="clear" w:color="auto" w:fill="FFFFFF"/>
              <w:jc w:val="center"/>
            </w:pPr>
          </w:p>
        </w:tc>
      </w:tr>
      <w:tr w:rsidR="004618CF" w:rsidTr="007279D3">
        <w:trPr>
          <w:cantSplit/>
          <w:trHeight w:hRule="exact" w:val="1134"/>
          <w:jc w:val="center"/>
        </w:trPr>
        <w:tc>
          <w:tcPr>
            <w:tcW w:w="1450"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pPr>
          </w:p>
        </w:tc>
        <w:tc>
          <w:tcPr>
            <w:tcW w:w="466"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ind w:left="48"/>
            </w:pPr>
            <w:r>
              <w:rPr>
                <w:sz w:val="14"/>
                <w:szCs w:val="14"/>
              </w:rPr>
              <w:t>Zn</w:t>
            </w:r>
          </w:p>
        </w:tc>
        <w:tc>
          <w:tcPr>
            <w:tcW w:w="566"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ind w:left="82"/>
            </w:pPr>
            <w:r>
              <w:rPr>
                <w:sz w:val="14"/>
                <w:szCs w:val="14"/>
              </w:rPr>
              <w:t>Cu</w:t>
            </w:r>
          </w:p>
        </w:tc>
        <w:tc>
          <w:tcPr>
            <w:tcW w:w="552"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ind w:left="110"/>
            </w:pPr>
            <w:r>
              <w:rPr>
                <w:sz w:val="14"/>
                <w:szCs w:val="14"/>
              </w:rPr>
              <w:t>Si</w:t>
            </w:r>
          </w:p>
        </w:tc>
        <w:tc>
          <w:tcPr>
            <w:tcW w:w="384"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pPr>
            <w:r>
              <w:rPr>
                <w:sz w:val="14"/>
                <w:szCs w:val="14"/>
              </w:rPr>
              <w:t>Cd</w:t>
            </w:r>
          </w:p>
        </w:tc>
        <w:tc>
          <w:tcPr>
            <w:tcW w:w="384"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jc w:val="right"/>
            </w:pPr>
            <w:r>
              <w:rPr>
                <w:sz w:val="14"/>
                <w:szCs w:val="14"/>
              </w:rPr>
              <w:t>Pb</w:t>
            </w:r>
          </w:p>
        </w:tc>
        <w:tc>
          <w:tcPr>
            <w:tcW w:w="379"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jc w:val="right"/>
            </w:pPr>
            <w:r>
              <w:rPr>
                <w:sz w:val="14"/>
                <w:szCs w:val="14"/>
              </w:rPr>
              <w:t>Ag</w:t>
            </w:r>
          </w:p>
        </w:tc>
        <w:tc>
          <w:tcPr>
            <w:tcW w:w="379"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jc w:val="right"/>
            </w:pPr>
            <w:r>
              <w:rPr>
                <w:sz w:val="14"/>
                <w:szCs w:val="14"/>
              </w:rPr>
              <w:t>Mn</w:t>
            </w:r>
          </w:p>
        </w:tc>
        <w:tc>
          <w:tcPr>
            <w:tcW w:w="389" w:type="dxa"/>
            <w:tcBorders>
              <w:top w:val="nil"/>
              <w:left w:val="single" w:sz="6" w:space="0" w:color="auto"/>
              <w:bottom w:val="single" w:sz="4" w:space="0" w:color="auto"/>
              <w:right w:val="single" w:sz="6" w:space="0" w:color="auto"/>
            </w:tcBorders>
            <w:shd w:val="clear" w:color="auto" w:fill="FFFFFF"/>
          </w:tcPr>
          <w:p w:rsidR="004618CF" w:rsidRDefault="004618CF" w:rsidP="007279D3">
            <w:pPr>
              <w:shd w:val="clear" w:color="auto" w:fill="FFFFFF"/>
              <w:jc w:val="right"/>
            </w:pPr>
            <w:r>
              <w:rPr>
                <w:sz w:val="14"/>
                <w:szCs w:val="14"/>
              </w:rPr>
              <w:t>Ge</w:t>
            </w:r>
          </w:p>
        </w:tc>
        <w:tc>
          <w:tcPr>
            <w:tcW w:w="547" w:type="dxa"/>
            <w:tcBorders>
              <w:top w:val="nil"/>
              <w:left w:val="single" w:sz="6" w:space="0" w:color="auto"/>
              <w:bottom w:val="single" w:sz="4" w:space="0" w:color="auto"/>
              <w:right w:val="single" w:sz="6" w:space="0" w:color="auto"/>
            </w:tcBorders>
            <w:shd w:val="clear" w:color="auto" w:fill="FFFFFF"/>
            <w:textDirection w:val="btLr"/>
          </w:tcPr>
          <w:p w:rsidR="004618CF" w:rsidRDefault="004618CF" w:rsidP="007279D3">
            <w:pPr>
              <w:shd w:val="clear" w:color="auto" w:fill="FFFFFF"/>
              <w:spacing w:line="130" w:lineRule="exact"/>
              <w:ind w:left="113" w:right="113"/>
            </w:pPr>
            <w:r w:rsidRPr="00710A05">
              <w:rPr>
                <w:sz w:val="16"/>
                <w:szCs w:val="16"/>
              </w:rPr>
              <w:t>Piejaukumi</w:t>
            </w:r>
            <w:r>
              <w:rPr>
                <w:sz w:val="16"/>
                <w:szCs w:val="16"/>
              </w:rPr>
              <w:t>, ne vairāk</w:t>
            </w:r>
          </w:p>
        </w:tc>
        <w:tc>
          <w:tcPr>
            <w:tcW w:w="552" w:type="dxa"/>
            <w:tcBorders>
              <w:top w:val="nil"/>
              <w:left w:val="single" w:sz="6" w:space="0" w:color="auto"/>
              <w:bottom w:val="single" w:sz="4" w:space="0" w:color="auto"/>
              <w:right w:val="single" w:sz="6" w:space="0" w:color="auto"/>
            </w:tcBorders>
            <w:shd w:val="clear" w:color="auto" w:fill="FFFFFF"/>
            <w:textDirection w:val="btLr"/>
          </w:tcPr>
          <w:p w:rsidR="004618CF" w:rsidRPr="00710A05" w:rsidRDefault="004618CF" w:rsidP="007279D3">
            <w:pPr>
              <w:shd w:val="clear" w:color="auto" w:fill="FFFFFF"/>
              <w:ind w:left="113" w:right="113"/>
              <w:rPr>
                <w:sz w:val="16"/>
                <w:szCs w:val="16"/>
              </w:rPr>
            </w:pPr>
            <w:r>
              <w:rPr>
                <w:sz w:val="16"/>
                <w:szCs w:val="16"/>
              </w:rPr>
              <w:t>Kušanas sākums</w:t>
            </w:r>
          </w:p>
        </w:tc>
        <w:tc>
          <w:tcPr>
            <w:tcW w:w="590" w:type="dxa"/>
            <w:tcBorders>
              <w:top w:val="nil"/>
              <w:left w:val="single" w:sz="6" w:space="0" w:color="auto"/>
              <w:bottom w:val="single" w:sz="4" w:space="0" w:color="auto"/>
              <w:right w:val="single" w:sz="6" w:space="0" w:color="auto"/>
            </w:tcBorders>
            <w:shd w:val="clear" w:color="auto" w:fill="FFFFFF"/>
            <w:textDirection w:val="btLr"/>
          </w:tcPr>
          <w:p w:rsidR="004618CF" w:rsidRPr="00710A05" w:rsidRDefault="004618CF" w:rsidP="007279D3">
            <w:pPr>
              <w:shd w:val="clear" w:color="auto" w:fill="FFFFFF"/>
              <w:ind w:left="113" w:right="113"/>
              <w:rPr>
                <w:sz w:val="16"/>
                <w:szCs w:val="16"/>
              </w:rPr>
            </w:pPr>
            <w:r>
              <w:rPr>
                <w:sz w:val="16"/>
                <w:szCs w:val="16"/>
              </w:rPr>
              <w:t>Pilnīga izkušana</w:t>
            </w:r>
          </w:p>
        </w:tc>
      </w:tr>
      <w:tr w:rsidR="004618CF" w:rsidTr="007279D3">
        <w:trPr>
          <w:trHeight w:hRule="exact" w:val="274"/>
          <w:jc w:val="center"/>
        </w:trPr>
        <w:tc>
          <w:tcPr>
            <w:tcW w:w="1450"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ind w:left="14"/>
              <w:rPr>
                <w:sz w:val="14"/>
                <w:szCs w:val="14"/>
              </w:rPr>
            </w:pPr>
            <w:r>
              <w:rPr>
                <w:sz w:val="14"/>
                <w:szCs w:val="14"/>
              </w:rPr>
              <w:t xml:space="preserve"> Nr. 1</w:t>
            </w:r>
          </w:p>
          <w:p w:rsidR="004618CF" w:rsidRPr="00D8478F" w:rsidRDefault="004618CF" w:rsidP="007279D3">
            <w:pPr>
              <w:shd w:val="clear" w:color="auto" w:fill="FFFFFF"/>
              <w:ind w:left="11"/>
              <w:rPr>
                <w:sz w:val="14"/>
                <w:szCs w:val="14"/>
              </w:rPr>
            </w:pPr>
            <w:r>
              <w:rPr>
                <w:sz w:val="14"/>
                <w:szCs w:val="14"/>
              </w:rPr>
              <w:t xml:space="preserve"> </w:t>
            </w:r>
          </w:p>
        </w:tc>
        <w:tc>
          <w:tcPr>
            <w:tcW w:w="466"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ind w:left="82"/>
            </w:pPr>
            <w:r>
              <w:rPr>
                <w:b/>
                <w:bCs/>
              </w:rPr>
              <w:t>_</w:t>
            </w:r>
          </w:p>
        </w:tc>
        <w:tc>
          <w:tcPr>
            <w:tcW w:w="566"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ind w:left="130"/>
            </w:pPr>
            <w:r>
              <w:rPr>
                <w:b/>
                <w:bCs/>
              </w:rPr>
              <w:t>_</w:t>
            </w:r>
          </w:p>
        </w:tc>
        <w:tc>
          <w:tcPr>
            <w:tcW w:w="552"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ind w:left="96"/>
            </w:pPr>
            <w:r>
              <w:rPr>
                <w:sz w:val="14"/>
                <w:szCs w:val="14"/>
              </w:rPr>
              <w:t>4,5</w:t>
            </w:r>
          </w:p>
        </w:tc>
        <w:tc>
          <w:tcPr>
            <w:tcW w:w="384"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pPr>
          </w:p>
        </w:tc>
        <w:tc>
          <w:tcPr>
            <w:tcW w:w="384"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pPr>
          </w:p>
        </w:tc>
        <w:tc>
          <w:tcPr>
            <w:tcW w:w="379"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pPr>
          </w:p>
        </w:tc>
        <w:tc>
          <w:tcPr>
            <w:tcW w:w="379"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pPr>
          </w:p>
        </w:tc>
        <w:tc>
          <w:tcPr>
            <w:tcW w:w="389"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jc w:val="right"/>
            </w:pPr>
            <w:r>
              <w:rPr>
                <w:spacing w:val="-5"/>
                <w:sz w:val="14"/>
                <w:szCs w:val="14"/>
              </w:rPr>
              <w:t>31,5</w:t>
            </w:r>
          </w:p>
        </w:tc>
        <w:tc>
          <w:tcPr>
            <w:tcW w:w="547"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ind w:left="34"/>
            </w:pPr>
            <w:r>
              <w:rPr>
                <w:sz w:val="14"/>
                <w:szCs w:val="14"/>
              </w:rPr>
              <w:t>0,5</w:t>
            </w:r>
          </w:p>
        </w:tc>
        <w:tc>
          <w:tcPr>
            <w:tcW w:w="552"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460</w:t>
            </w:r>
          </w:p>
        </w:tc>
        <w:tc>
          <w:tcPr>
            <w:tcW w:w="590" w:type="dxa"/>
            <w:tcBorders>
              <w:top w:val="single" w:sz="4" w:space="0" w:color="auto"/>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480</w:t>
            </w:r>
          </w:p>
        </w:tc>
      </w:tr>
      <w:tr w:rsidR="004618CF" w:rsidTr="007279D3">
        <w:trPr>
          <w:trHeight w:hRule="exact" w:val="125"/>
          <w:jc w:val="center"/>
        </w:trPr>
        <w:tc>
          <w:tcPr>
            <w:tcW w:w="1450" w:type="dxa"/>
            <w:tcBorders>
              <w:left w:val="single" w:sz="4" w:space="0" w:color="auto"/>
              <w:right w:val="single" w:sz="4" w:space="0" w:color="auto"/>
            </w:tcBorders>
            <w:shd w:val="clear" w:color="auto" w:fill="FFFFFF"/>
          </w:tcPr>
          <w:p w:rsidR="004618CF" w:rsidRPr="00C34B34" w:rsidRDefault="004618CF" w:rsidP="007279D3">
            <w:pPr>
              <w:shd w:val="clear" w:color="auto" w:fill="FFFFFF"/>
              <w:ind w:left="14"/>
              <w:rPr>
                <w:sz w:val="14"/>
                <w:szCs w:val="14"/>
              </w:rPr>
            </w:pPr>
            <w:r>
              <w:t xml:space="preserve"> </w:t>
            </w:r>
            <w:r w:rsidRPr="00C34B34">
              <w:rPr>
                <w:sz w:val="14"/>
                <w:szCs w:val="14"/>
              </w:rPr>
              <w:t>Nr. 2</w:t>
            </w:r>
          </w:p>
          <w:p w:rsidR="004618CF" w:rsidRDefault="004618CF" w:rsidP="007279D3">
            <w:pPr>
              <w:shd w:val="clear" w:color="auto" w:fill="FFFFFF"/>
              <w:ind w:left="14"/>
            </w:pP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hyphen" w:pos="322"/>
              </w:tabs>
              <w:ind w:left="82"/>
            </w:pPr>
            <w:r>
              <w:rPr>
                <w:b/>
                <w:bCs/>
              </w:rPr>
              <w:tab/>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hyphen" w:pos="374"/>
              </w:tabs>
              <w:ind w:left="134"/>
            </w:pPr>
            <w:r>
              <w:rPr>
                <w:b/>
                <w:bCs/>
              </w:rPr>
              <w:tab/>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ind w:left="91"/>
            </w:pPr>
            <w:r>
              <w:rPr>
                <w:sz w:val="14"/>
                <w:szCs w:val="14"/>
              </w:rPr>
              <w:t>5,5</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ind w:left="48"/>
            </w:pPr>
            <w:r>
              <w:rPr>
                <w:b/>
                <w:bCs/>
              </w:rPr>
              <w:t>—</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hyphen" w:pos="278"/>
              </w:tabs>
              <w:jc w:val="right"/>
            </w:pPr>
            <w:r>
              <w:rPr>
                <w:b/>
                <w:bCs/>
              </w:rPr>
              <w:tab/>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sz w:val="14"/>
                <w:szCs w:val="14"/>
              </w:rPr>
              <w:t>1,5</w:t>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spacing w:val="-3"/>
                <w:sz w:val="14"/>
                <w:szCs w:val="14"/>
              </w:rPr>
              <w:t>28,0</w:t>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38"/>
            </w:pPr>
            <w:r>
              <w:rPr>
                <w:sz w:val="14"/>
                <w:szCs w:val="14"/>
              </w:rPr>
              <w:t>0,5</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440</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460</w:t>
            </w:r>
          </w:p>
        </w:tc>
      </w:tr>
      <w:tr w:rsidR="004618CF" w:rsidTr="007279D3">
        <w:trPr>
          <w:trHeight w:hRule="exact" w:val="120"/>
          <w:jc w:val="center"/>
        </w:trPr>
        <w:tc>
          <w:tcPr>
            <w:tcW w:w="1450" w:type="dxa"/>
            <w:tcBorders>
              <w:left w:val="single" w:sz="4" w:space="0" w:color="auto"/>
              <w:right w:val="single" w:sz="4" w:space="0" w:color="auto"/>
            </w:tcBorders>
            <w:shd w:val="clear" w:color="auto" w:fill="FFFFFF"/>
          </w:tcPr>
          <w:p w:rsidR="004618CF" w:rsidRPr="00C34B34" w:rsidRDefault="004618CF" w:rsidP="007279D3">
            <w:pPr>
              <w:shd w:val="clear" w:color="auto" w:fill="FFFFFF"/>
              <w:ind w:left="14"/>
              <w:rPr>
                <w:sz w:val="14"/>
                <w:szCs w:val="14"/>
              </w:rPr>
            </w:pPr>
            <w:r w:rsidRPr="00C34B34">
              <w:rPr>
                <w:sz w:val="14"/>
                <w:szCs w:val="14"/>
              </w:rPr>
              <w:t>B65</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pPr>
            <w:r>
              <w:rPr>
                <w:spacing w:val="-9"/>
                <w:sz w:val="14"/>
                <w:szCs w:val="14"/>
              </w:rPr>
              <w:t>24—26</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ind w:left="134"/>
            </w:pPr>
            <w:r>
              <w:rPr>
                <w:sz w:val="14"/>
                <w:szCs w:val="14"/>
              </w:rPr>
              <w:t>20</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ind w:left="96"/>
            </w:pPr>
            <w:r>
              <w:rPr>
                <w:sz w:val="14"/>
                <w:szCs w:val="14"/>
              </w:rPr>
              <w:t>3,5</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ind w:left="48"/>
            </w:pPr>
            <w:r>
              <w:rPr>
                <w:b/>
                <w:bCs/>
              </w:rPr>
              <w:tab/>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78"/>
              </w:tabs>
              <w:jc w:val="right"/>
            </w:pPr>
            <w:r>
              <w:rPr>
                <w:b/>
                <w:bCs/>
              </w:rPr>
              <w:tab/>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sz w:val="4"/>
                <w:szCs w:val="4"/>
              </w:rPr>
              <w:t>„</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jc w:val="right"/>
            </w:pPr>
            <w:r>
              <w:rPr>
                <w:b/>
                <w:bCs/>
              </w:rPr>
              <w:tab/>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34"/>
            </w:pPr>
            <w:r>
              <w:rPr>
                <w:sz w:val="14"/>
                <w:szCs w:val="14"/>
              </w:rPr>
              <w:t>0,5</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490</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500</w:t>
            </w:r>
          </w:p>
        </w:tc>
      </w:tr>
      <w:tr w:rsidR="004618CF" w:rsidTr="007279D3">
        <w:trPr>
          <w:trHeight w:hRule="exact" w:val="130"/>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ind w:left="5"/>
            </w:pPr>
            <w:r>
              <w:rPr>
                <w:sz w:val="14"/>
                <w:szCs w:val="14"/>
              </w:rPr>
              <w:t>34A</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82"/>
            </w:pPr>
            <w:r>
              <w:rPr>
                <w:sz w:val="8"/>
                <w:szCs w:val="8"/>
              </w:rPr>
              <w:t>„</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ind w:left="5"/>
            </w:pPr>
            <w:r>
              <w:rPr>
                <w:spacing w:val="-8"/>
                <w:sz w:val="14"/>
                <w:szCs w:val="14"/>
              </w:rPr>
              <w:t>27—29</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pPr>
            <w:r>
              <w:rPr>
                <w:spacing w:val="-4"/>
                <w:sz w:val="14"/>
                <w:szCs w:val="14"/>
              </w:rPr>
              <w:t>5,5—6,5</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jc w:val="right"/>
            </w:pPr>
            <w:r>
              <w:rPr>
                <w:b/>
                <w:bCs/>
              </w:rPr>
              <w:tab/>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jc w:val="right"/>
            </w:pPr>
            <w:r>
              <w:rPr>
                <w:b/>
                <w:bCs/>
              </w:rPr>
              <w:tab/>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34"/>
            </w:pPr>
            <w:r>
              <w:rPr>
                <w:sz w:val="14"/>
                <w:szCs w:val="14"/>
              </w:rPr>
              <w:t>0,45</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b/>
                <w:bCs/>
              </w:rPr>
              <w:t>—</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525</w:t>
            </w:r>
          </w:p>
        </w:tc>
      </w:tr>
      <w:tr w:rsidR="004618CF" w:rsidTr="007279D3">
        <w:trPr>
          <w:trHeight w:hRule="exact" w:val="130"/>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ind w:left="10"/>
            </w:pPr>
            <w:r>
              <w:rPr>
                <w:sz w:val="14"/>
                <w:szCs w:val="14"/>
                <w:lang w:val="ru-RU"/>
              </w:rPr>
              <w:t>П</w:t>
            </w:r>
            <w:r>
              <w:rPr>
                <w:sz w:val="14"/>
                <w:szCs w:val="14"/>
              </w:rPr>
              <w:t>550A</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86"/>
            </w:pPr>
            <w:r>
              <w:rPr>
                <w:b/>
                <w:bCs/>
              </w:rPr>
              <w:t>—</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ind w:left="130"/>
            </w:pPr>
            <w:r>
              <w:rPr>
                <w:sz w:val="14"/>
                <w:szCs w:val="14"/>
              </w:rPr>
              <w:t>27</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ind w:left="149"/>
            </w:pPr>
            <w:r>
              <w:rPr>
                <w:sz w:val="14"/>
                <w:szCs w:val="14"/>
              </w:rPr>
              <w:t>6</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ind w:left="67"/>
            </w:pPr>
            <w:r>
              <w:rPr>
                <w:sz w:val="14"/>
                <w:szCs w:val="14"/>
              </w:rPr>
              <w:t>15</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sz w:val="14"/>
                <w:szCs w:val="14"/>
              </w:rPr>
              <w:t>15</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_..</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78"/>
              </w:tabs>
              <w:jc w:val="right"/>
            </w:pPr>
            <w:r>
              <w:rPr>
                <w:b/>
                <w:bCs/>
              </w:rPr>
              <w:tab/>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34"/>
            </w:pPr>
            <w:r>
              <w:rPr>
                <w:sz w:val="14"/>
                <w:szCs w:val="14"/>
              </w:rPr>
              <w:t>0,5</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530</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550</w:t>
            </w:r>
          </w:p>
        </w:tc>
      </w:tr>
      <w:tr w:rsidR="004618CF" w:rsidTr="007279D3">
        <w:trPr>
          <w:trHeight w:hRule="exact" w:val="130"/>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ind w:left="10"/>
            </w:pPr>
            <w:r>
              <w:rPr>
                <w:sz w:val="14"/>
                <w:szCs w:val="14"/>
                <w:lang w:val="ru-RU"/>
              </w:rPr>
              <w:t>П</w:t>
            </w:r>
            <w:r>
              <w:rPr>
                <w:sz w:val="14"/>
                <w:szCs w:val="14"/>
              </w:rPr>
              <w:t>575A</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pPr>
            <w:r>
              <w:rPr>
                <w:spacing w:val="-14"/>
                <w:sz w:val="14"/>
                <w:szCs w:val="14"/>
              </w:rPr>
              <w:t>19—21</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ind w:left="134"/>
            </w:pPr>
            <w:r>
              <w:rPr>
                <w:b/>
                <w:bCs/>
              </w:rPr>
              <w:t>—</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ind w:left="53"/>
            </w:pPr>
            <w:r>
              <w:rPr>
                <w:b/>
                <w:bCs/>
              </w:rPr>
              <w:t>__</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34"/>
            </w:pPr>
            <w:r>
              <w:rPr>
                <w:sz w:val="14"/>
                <w:szCs w:val="14"/>
              </w:rPr>
              <w:t>0,35</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550</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575</w:t>
            </w:r>
          </w:p>
        </w:tc>
      </w:tr>
      <w:tr w:rsidR="004618CF" w:rsidTr="007279D3">
        <w:trPr>
          <w:trHeight w:hRule="exact" w:val="130"/>
          <w:jc w:val="center"/>
        </w:trPr>
        <w:tc>
          <w:tcPr>
            <w:tcW w:w="1450" w:type="dxa"/>
            <w:tcBorders>
              <w:left w:val="single" w:sz="4" w:space="0" w:color="auto"/>
              <w:right w:val="single" w:sz="4" w:space="0" w:color="auto"/>
            </w:tcBorders>
            <w:shd w:val="clear" w:color="auto" w:fill="FFFFFF"/>
          </w:tcPr>
          <w:p w:rsidR="004618CF" w:rsidRPr="00C34B34" w:rsidRDefault="004618CF" w:rsidP="007279D3">
            <w:pPr>
              <w:shd w:val="clear" w:color="auto" w:fill="FFFFFF"/>
              <w:ind w:left="5"/>
              <w:rPr>
                <w:sz w:val="14"/>
                <w:szCs w:val="14"/>
                <w:lang w:val="ru-RU"/>
              </w:rPr>
            </w:pPr>
            <w:r>
              <w:rPr>
                <w:sz w:val="14"/>
                <w:szCs w:val="14"/>
                <w:lang w:val="ru-RU"/>
              </w:rPr>
              <w:t>Силумин</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82"/>
            </w:pPr>
            <w:r>
              <w:rPr>
                <w:b/>
                <w:bCs/>
              </w:rPr>
              <w:t>—</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ind w:left="130"/>
            </w:pPr>
            <w:r>
              <w:rPr>
                <w:b/>
                <w:bCs/>
              </w:rPr>
              <w:t>—</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pPr>
            <w:r>
              <w:rPr>
                <w:spacing w:val="-9"/>
                <w:sz w:val="14"/>
                <w:szCs w:val="14"/>
              </w:rPr>
              <w:t>10—13</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ind w:left="53"/>
            </w:pPr>
            <w:r>
              <w:rPr>
                <w:b/>
                <w:bCs/>
              </w:rPr>
              <w:t>—</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580</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'590'</w:t>
            </w:r>
          </w:p>
        </w:tc>
      </w:tr>
      <w:tr w:rsidR="004618CF" w:rsidTr="007279D3">
        <w:trPr>
          <w:trHeight w:hRule="exact" w:val="130"/>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ind w:left="10"/>
            </w:pPr>
            <w:r>
              <w:rPr>
                <w:sz w:val="14"/>
                <w:szCs w:val="14"/>
                <w:lang w:val="ru-RU"/>
              </w:rPr>
              <w:t>П</w:t>
            </w:r>
            <w:r>
              <w:rPr>
                <w:sz w:val="14"/>
                <w:szCs w:val="14"/>
              </w:rPr>
              <w:t>590A</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82"/>
            </w:pPr>
            <w:r>
              <w:rPr>
                <w:b/>
                <w:bCs/>
              </w:rPr>
              <w:t>—</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ind w:left="53"/>
            </w:pPr>
            <w:r>
              <w:rPr>
                <w:sz w:val="14"/>
                <w:szCs w:val="14"/>
              </w:rPr>
              <w:t>9-1!</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pPr>
            <w:r>
              <w:rPr>
                <w:sz w:val="14"/>
                <w:szCs w:val="14"/>
              </w:rPr>
              <w:t>0,9—1,1</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ind w:left="48"/>
            </w:pPr>
            <w:r>
              <w:rPr>
                <w:b/>
                <w:bCs/>
              </w:rPr>
              <w:t>—</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__</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_</w:t>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jc w:val="right"/>
            </w:pPr>
            <w:r>
              <w:rPr>
                <w:b/>
                <w:bCs/>
              </w:rPr>
              <w:tab/>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34"/>
            </w:pPr>
            <w:r>
              <w:rPr>
                <w:sz w:val="14"/>
                <w:szCs w:val="14"/>
              </w:rPr>
              <w:t>0,35</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560</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590</w:t>
            </w:r>
          </w:p>
        </w:tc>
      </w:tr>
      <w:tr w:rsidR="004618CF" w:rsidTr="007279D3">
        <w:trPr>
          <w:trHeight w:hRule="exact" w:val="130"/>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ind w:left="5"/>
            </w:pPr>
            <w:r>
              <w:rPr>
                <w:sz w:val="14"/>
                <w:szCs w:val="14"/>
              </w:rPr>
              <w:t>35A</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82"/>
            </w:pPr>
            <w:r>
              <w:rPr>
                <w:b/>
                <w:bCs/>
              </w:rPr>
              <w:t>—</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pPr>
            <w:r>
              <w:rPr>
                <w:spacing w:val="-10"/>
                <w:sz w:val="14"/>
                <w:szCs w:val="14"/>
              </w:rPr>
              <w:t>20—22</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pPr>
            <w:r>
              <w:rPr>
                <w:spacing w:val="-4"/>
                <w:sz w:val="14"/>
                <w:szCs w:val="14"/>
              </w:rPr>
              <w:t>6,5—7,5</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ind w:left="48"/>
            </w:pPr>
            <w:r>
              <w:rPr>
                <w:b/>
                <w:bCs/>
              </w:rPr>
              <w:t>—</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jc w:val="right"/>
            </w:pPr>
            <w:r>
              <w:rPr>
                <w:b/>
                <w:bCs/>
              </w:rPr>
              <w:tab/>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_</w:t>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38"/>
            </w:pPr>
            <w:r>
              <w:rPr>
                <w:sz w:val="14"/>
                <w:szCs w:val="14"/>
              </w:rPr>
              <w:t>0,45</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b/>
                <w:bCs/>
              </w:rPr>
              <w:t>—</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540</w:t>
            </w:r>
          </w:p>
        </w:tc>
      </w:tr>
      <w:tr w:rsidR="004618CF" w:rsidTr="007279D3">
        <w:trPr>
          <w:trHeight w:hRule="exact" w:val="192"/>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ind w:left="130"/>
            </w:pPr>
            <w:r>
              <w:rPr>
                <w:b/>
                <w:bCs/>
              </w:rPr>
              <w:t>—</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82"/>
            </w:pPr>
            <w:r>
              <w:rPr>
                <w:b/>
                <w:bCs/>
              </w:rPr>
              <w:t>—</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ind w:left="125"/>
            </w:pPr>
            <w:r>
              <w:rPr>
                <w:b/>
                <w:bCs/>
              </w:rPr>
              <w:t>—</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ind w:left="149"/>
            </w:pP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ind w:left="48"/>
            </w:pPr>
            <w:r>
              <w:rPr>
                <w:b/>
                <w:bCs/>
              </w:rPr>
              <w:t>—</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sz w:val="14"/>
                <w:szCs w:val="14"/>
              </w:rPr>
              <w:t>40</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101"/>
            </w:pPr>
            <w:r>
              <w:rPr>
                <w:b/>
                <w:bCs/>
              </w:rPr>
              <w:t>—</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430</w:t>
            </w:r>
          </w:p>
        </w:tc>
        <w:tc>
          <w:tcPr>
            <w:tcW w:w="590" w:type="dxa"/>
            <w:vMerge w:val="restart"/>
            <w:tcBorders>
              <w:left w:val="single" w:sz="4" w:space="0" w:color="auto"/>
              <w:right w:val="single" w:sz="4" w:space="0" w:color="auto"/>
            </w:tcBorders>
            <w:shd w:val="clear" w:color="auto" w:fill="FFFFFF"/>
          </w:tcPr>
          <w:p w:rsidR="004618CF" w:rsidRDefault="004618CF" w:rsidP="007279D3">
            <w:pPr>
              <w:shd w:val="clear" w:color="auto" w:fill="FFFFFF"/>
              <w:spacing w:line="125" w:lineRule="exact"/>
              <w:ind w:left="77" w:right="86"/>
              <w:jc w:val="center"/>
            </w:pPr>
            <w:r>
              <w:rPr>
                <w:sz w:val="14"/>
                <w:szCs w:val="14"/>
              </w:rPr>
              <w:t>535 630 566</w:t>
            </w:r>
          </w:p>
        </w:tc>
      </w:tr>
      <w:tr w:rsidR="004618CF" w:rsidTr="007279D3">
        <w:trPr>
          <w:trHeight w:hRule="exact" w:val="192"/>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370"/>
              </w:tabs>
              <w:ind w:left="130"/>
            </w:pPr>
            <w:r>
              <w:rPr>
                <w:b/>
                <w:bCs/>
              </w:rPr>
              <w:tab/>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77"/>
            </w:pPr>
            <w:r>
              <w:rPr>
                <w:b/>
                <w:bCs/>
              </w:rPr>
              <w:t>_</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370"/>
              </w:tabs>
              <w:ind w:left="130"/>
            </w:pPr>
            <w:r>
              <w:rPr>
                <w:b/>
                <w:bCs/>
              </w:rPr>
              <w:tab/>
            </w:r>
          </w:p>
        </w:tc>
        <w:tc>
          <w:tcPr>
            <w:tcW w:w="552" w:type="dxa"/>
            <w:tcBorders>
              <w:left w:val="single" w:sz="4" w:space="0" w:color="auto"/>
              <w:right w:val="single" w:sz="4" w:space="0" w:color="auto"/>
            </w:tcBorders>
            <w:shd w:val="clear" w:color="auto" w:fill="FFFFFF"/>
          </w:tcPr>
          <w:p w:rsidR="004618CF" w:rsidRPr="00C34B34" w:rsidRDefault="004618CF" w:rsidP="007279D3">
            <w:pPr>
              <w:shd w:val="clear" w:color="auto" w:fill="FFFFFF"/>
              <w:ind w:left="144"/>
              <w:rPr>
                <w:sz w:val="14"/>
                <w:szCs w:val="14"/>
                <w:lang w:val="ru-RU"/>
              </w:rPr>
            </w:pPr>
            <w:r w:rsidRPr="00C34B34">
              <w:rPr>
                <w:sz w:val="14"/>
                <w:szCs w:val="14"/>
                <w:lang w:val="ru-RU"/>
              </w:rPr>
              <w:t>5</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ind w:left="48"/>
            </w:pPr>
            <w:r>
              <w:rPr>
                <w:b/>
                <w:bCs/>
              </w:rPr>
              <w:tab/>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jc w:val="right"/>
            </w:pP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spacing w:line="200" w:lineRule="exact"/>
            </w:pPr>
            <w:r>
              <w:rPr>
                <w:spacing w:val="-3"/>
                <w:sz w:val="14"/>
                <w:szCs w:val="14"/>
              </w:rPr>
              <w:t>29,5</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jc w:val="right"/>
            </w:pPr>
            <w:r>
              <w:rPr>
                <w:b/>
                <w:bCs/>
              </w:rPr>
              <w:tab/>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341"/>
              </w:tabs>
              <w:ind w:left="101"/>
            </w:pPr>
            <w:r>
              <w:rPr>
                <w:b/>
                <w:bCs/>
              </w:rPr>
              <w:tab/>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566</w:t>
            </w:r>
          </w:p>
        </w:tc>
        <w:tc>
          <w:tcPr>
            <w:tcW w:w="590" w:type="dxa"/>
            <w:vMerge/>
            <w:tcBorders>
              <w:left w:val="single" w:sz="4" w:space="0" w:color="auto"/>
              <w:right w:val="single" w:sz="4" w:space="0" w:color="auto"/>
            </w:tcBorders>
            <w:shd w:val="clear" w:color="auto" w:fill="FFFFFF"/>
          </w:tcPr>
          <w:p w:rsidR="004618CF" w:rsidRDefault="004618CF" w:rsidP="007279D3">
            <w:pPr>
              <w:shd w:val="clear" w:color="auto" w:fill="FFFFFF"/>
              <w:jc w:val="center"/>
            </w:pPr>
          </w:p>
          <w:p w:rsidR="004618CF" w:rsidRDefault="004618CF" w:rsidP="007279D3">
            <w:pPr>
              <w:shd w:val="clear" w:color="auto" w:fill="FFFFFF"/>
              <w:jc w:val="center"/>
            </w:pPr>
          </w:p>
        </w:tc>
      </w:tr>
      <w:tr w:rsidR="004618CF" w:rsidTr="007279D3">
        <w:trPr>
          <w:trHeight w:hRule="exact" w:val="125"/>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ind w:left="125"/>
            </w:pPr>
            <w:r>
              <w:rPr>
                <w:b/>
                <w:bCs/>
              </w:rPr>
              <w:t>—</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82"/>
            </w:pPr>
            <w:r>
              <w:rPr>
                <w:b/>
                <w:bCs/>
              </w:rPr>
              <w:t>—</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ind w:left="125"/>
            </w:pPr>
            <w:r>
              <w:rPr>
                <w:b/>
                <w:bCs/>
              </w:rPr>
              <w:t>—</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ind w:left="139"/>
            </w:pPr>
            <w:r>
              <w:rPr>
                <w:sz w:val="14"/>
                <w:szCs w:val="14"/>
              </w:rPr>
              <w:t>5</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ind w:left="38"/>
            </w:pPr>
            <w:r>
              <w:rPr>
                <w:b/>
                <w:bCs/>
              </w:rPr>
              <w:tab/>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jc w:val="right"/>
            </w:pPr>
            <w:r>
              <w:rPr>
                <w:b/>
                <w:bCs/>
              </w:rPr>
              <w:tab/>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jc w:val="right"/>
            </w:pPr>
            <w:r>
              <w:rPr>
                <w:b/>
                <w:bCs/>
              </w:rPr>
              <w:tab/>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spacing w:val="-5"/>
                <w:sz w:val="14"/>
                <w:szCs w:val="14"/>
              </w:rPr>
              <w:t>31,5</w:t>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341"/>
              </w:tabs>
              <w:ind w:left="101"/>
            </w:pPr>
            <w:r>
              <w:rPr>
                <w:b/>
                <w:bCs/>
              </w:rPr>
              <w:tab/>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460</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500</w:t>
            </w:r>
          </w:p>
        </w:tc>
      </w:tr>
      <w:tr w:rsidR="004618CF" w:rsidTr="007279D3">
        <w:trPr>
          <w:trHeight w:hRule="exact" w:val="134"/>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ind w:left="125"/>
            </w:pPr>
            <w:r>
              <w:rPr>
                <w:b/>
                <w:bCs/>
              </w:rPr>
              <w:t>—</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82"/>
            </w:pPr>
            <w:r>
              <w:rPr>
                <w:b/>
                <w:bCs/>
              </w:rPr>
              <w:t>—</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pP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ind w:left="139"/>
            </w:pPr>
            <w:r>
              <w:rPr>
                <w:sz w:val="14"/>
                <w:szCs w:val="14"/>
              </w:rPr>
              <w:t>4</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ind w:left="43"/>
            </w:pPr>
            <w:r>
              <w:rPr>
                <w:b/>
                <w:bCs/>
              </w:rPr>
              <w:t>—</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_</w:t>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spacing w:val="-5"/>
                <w:sz w:val="14"/>
                <w:szCs w:val="14"/>
              </w:rPr>
              <w:t>34,0</w:t>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101"/>
            </w:pPr>
            <w:r>
              <w:rPr>
                <w:b/>
                <w:bCs/>
              </w:rPr>
              <w:t>—</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455</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485</w:t>
            </w:r>
          </w:p>
        </w:tc>
      </w:tr>
      <w:tr w:rsidR="004618CF" w:rsidTr="007279D3">
        <w:trPr>
          <w:trHeight w:hRule="exact" w:val="125"/>
          <w:jc w:val="center"/>
        </w:trPr>
        <w:tc>
          <w:tcPr>
            <w:tcW w:w="1450" w:type="dxa"/>
            <w:tcBorders>
              <w:left w:val="single" w:sz="4" w:space="0" w:color="auto"/>
              <w:right w:val="single" w:sz="4" w:space="0" w:color="auto"/>
            </w:tcBorders>
            <w:shd w:val="clear" w:color="auto" w:fill="FFFFFF"/>
          </w:tcPr>
          <w:p w:rsidR="004618CF" w:rsidRDefault="004618CF" w:rsidP="007279D3">
            <w:pPr>
              <w:shd w:val="clear" w:color="auto" w:fill="FFFFFF"/>
              <w:ind w:left="130"/>
            </w:pPr>
            <w:r>
              <w:rPr>
                <w:b/>
                <w:bCs/>
              </w:rPr>
              <w:t>—</w:t>
            </w:r>
          </w:p>
        </w:tc>
        <w:tc>
          <w:tcPr>
            <w:tcW w:w="466" w:type="dxa"/>
            <w:tcBorders>
              <w:left w:val="single" w:sz="4" w:space="0" w:color="auto"/>
              <w:right w:val="single" w:sz="4" w:space="0" w:color="auto"/>
            </w:tcBorders>
            <w:shd w:val="clear" w:color="auto" w:fill="FFFFFF"/>
          </w:tcPr>
          <w:p w:rsidR="004618CF" w:rsidRDefault="004618CF" w:rsidP="007279D3">
            <w:pPr>
              <w:shd w:val="clear" w:color="auto" w:fill="FFFFFF"/>
              <w:ind w:left="77"/>
            </w:pPr>
            <w:r>
              <w:rPr>
                <w:b/>
                <w:bCs/>
              </w:rPr>
              <w:t>—</w:t>
            </w:r>
          </w:p>
        </w:tc>
        <w:tc>
          <w:tcPr>
            <w:tcW w:w="566" w:type="dxa"/>
            <w:tcBorders>
              <w:left w:val="single" w:sz="4" w:space="0" w:color="auto"/>
              <w:right w:val="single" w:sz="4" w:space="0" w:color="auto"/>
            </w:tcBorders>
            <w:shd w:val="clear" w:color="auto" w:fill="FFFFFF"/>
          </w:tcPr>
          <w:p w:rsidR="004618CF" w:rsidRDefault="004618CF" w:rsidP="007279D3">
            <w:pPr>
              <w:shd w:val="clear" w:color="auto" w:fill="FFFFFF"/>
              <w:ind w:left="115"/>
            </w:pP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ind w:left="82"/>
            </w:pPr>
            <w:r>
              <w:rPr>
                <w:sz w:val="14"/>
                <w:szCs w:val="14"/>
              </w:rPr>
              <w:t>3,5</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ind w:left="43"/>
            </w:pPr>
            <w:r>
              <w:rPr>
                <w:b/>
                <w:bCs/>
              </w:rPr>
              <w:t>—</w:t>
            </w:r>
          </w:p>
        </w:tc>
        <w:tc>
          <w:tcPr>
            <w:tcW w:w="384"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b/>
                <w:bCs/>
              </w:rPr>
              <w:t>—</w:t>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78"/>
              </w:tabs>
              <w:jc w:val="right"/>
            </w:pPr>
            <w:r>
              <w:rPr>
                <w:b/>
                <w:bCs/>
              </w:rPr>
              <w:tab/>
            </w:r>
          </w:p>
        </w:tc>
        <w:tc>
          <w:tcPr>
            <w:tcW w:w="379" w:type="dxa"/>
            <w:tcBorders>
              <w:left w:val="single" w:sz="4" w:space="0" w:color="auto"/>
              <w:right w:val="single" w:sz="4" w:space="0" w:color="auto"/>
            </w:tcBorders>
            <w:shd w:val="clear" w:color="auto" w:fill="FFFFFF"/>
          </w:tcPr>
          <w:p w:rsidR="004618CF" w:rsidRDefault="004618CF" w:rsidP="007279D3">
            <w:pPr>
              <w:shd w:val="clear" w:color="auto" w:fill="FFFFFF"/>
              <w:tabs>
                <w:tab w:val="left" w:leader="underscore" w:pos="283"/>
              </w:tabs>
              <w:jc w:val="right"/>
            </w:pPr>
            <w:r>
              <w:rPr>
                <w:b/>
                <w:bCs/>
              </w:rPr>
              <w:tab/>
            </w:r>
          </w:p>
        </w:tc>
        <w:tc>
          <w:tcPr>
            <w:tcW w:w="389" w:type="dxa"/>
            <w:tcBorders>
              <w:left w:val="single" w:sz="4" w:space="0" w:color="auto"/>
              <w:right w:val="single" w:sz="4" w:space="0" w:color="auto"/>
            </w:tcBorders>
            <w:shd w:val="clear" w:color="auto" w:fill="FFFFFF"/>
          </w:tcPr>
          <w:p w:rsidR="004618CF" w:rsidRDefault="004618CF" w:rsidP="007279D3">
            <w:pPr>
              <w:shd w:val="clear" w:color="auto" w:fill="FFFFFF"/>
              <w:jc w:val="right"/>
            </w:pPr>
            <w:r>
              <w:rPr>
                <w:spacing w:val="-5"/>
                <w:sz w:val="14"/>
                <w:szCs w:val="14"/>
              </w:rPr>
              <w:t>36,0</w:t>
            </w:r>
          </w:p>
        </w:tc>
        <w:tc>
          <w:tcPr>
            <w:tcW w:w="547" w:type="dxa"/>
            <w:tcBorders>
              <w:left w:val="single" w:sz="4" w:space="0" w:color="auto"/>
              <w:right w:val="single" w:sz="4" w:space="0" w:color="auto"/>
            </w:tcBorders>
            <w:shd w:val="clear" w:color="auto" w:fill="FFFFFF"/>
          </w:tcPr>
          <w:p w:rsidR="004618CF" w:rsidRDefault="004618CF" w:rsidP="007279D3">
            <w:pPr>
              <w:shd w:val="clear" w:color="auto" w:fill="FFFFFF"/>
              <w:ind w:left="106"/>
            </w:pPr>
            <w:r>
              <w:rPr>
                <w:b/>
                <w:bCs/>
              </w:rPr>
              <w:t>—</w:t>
            </w:r>
          </w:p>
        </w:tc>
        <w:tc>
          <w:tcPr>
            <w:tcW w:w="552"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422</w:t>
            </w:r>
          </w:p>
        </w:tc>
        <w:tc>
          <w:tcPr>
            <w:tcW w:w="590" w:type="dxa"/>
            <w:tcBorders>
              <w:left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486</w:t>
            </w:r>
          </w:p>
        </w:tc>
      </w:tr>
      <w:tr w:rsidR="004618CF" w:rsidTr="007279D3">
        <w:trPr>
          <w:trHeight w:hRule="exact" w:val="374"/>
          <w:jc w:val="center"/>
        </w:trPr>
        <w:tc>
          <w:tcPr>
            <w:tcW w:w="1450"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ind w:left="10"/>
            </w:pPr>
            <w:r>
              <w:rPr>
                <w:sz w:val="14"/>
                <w:szCs w:val="14"/>
              </w:rPr>
              <w:t>AJI2</w:t>
            </w:r>
          </w:p>
        </w:tc>
        <w:tc>
          <w:tcPr>
            <w:tcW w:w="466"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ind w:left="38"/>
            </w:pPr>
            <w:r>
              <w:rPr>
                <w:sz w:val="14"/>
                <w:szCs w:val="14"/>
              </w:rPr>
              <w:t>0,3</w:t>
            </w:r>
          </w:p>
        </w:tc>
        <w:tc>
          <w:tcPr>
            <w:tcW w:w="566"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ind w:left="82"/>
            </w:pPr>
            <w:r>
              <w:rPr>
                <w:sz w:val="14"/>
                <w:szCs w:val="14"/>
              </w:rPr>
              <w:t>0,6</w:t>
            </w:r>
          </w:p>
        </w:tc>
        <w:tc>
          <w:tcPr>
            <w:tcW w:w="552"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pPr>
            <w:r>
              <w:rPr>
                <w:spacing w:val="-11"/>
                <w:sz w:val="14"/>
                <w:szCs w:val="14"/>
              </w:rPr>
              <w:t>10—13</w:t>
            </w:r>
          </w:p>
        </w:tc>
        <w:tc>
          <w:tcPr>
            <w:tcW w:w="384"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pPr>
          </w:p>
        </w:tc>
        <w:tc>
          <w:tcPr>
            <w:tcW w:w="384"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pPr>
          </w:p>
        </w:tc>
        <w:tc>
          <w:tcPr>
            <w:tcW w:w="379"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pPr>
          </w:p>
        </w:tc>
        <w:tc>
          <w:tcPr>
            <w:tcW w:w="379"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jc w:val="right"/>
            </w:pPr>
            <w:r>
              <w:rPr>
                <w:sz w:val="14"/>
                <w:szCs w:val="14"/>
              </w:rPr>
              <w:t>0,5</w:t>
            </w:r>
          </w:p>
        </w:tc>
        <w:tc>
          <w:tcPr>
            <w:tcW w:w="389"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pPr>
          </w:p>
        </w:tc>
        <w:tc>
          <w:tcPr>
            <w:tcW w:w="547"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pPr>
          </w:p>
        </w:tc>
        <w:tc>
          <w:tcPr>
            <w:tcW w:w="552"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477</w:t>
            </w:r>
          </w:p>
        </w:tc>
        <w:tc>
          <w:tcPr>
            <w:tcW w:w="590" w:type="dxa"/>
            <w:tcBorders>
              <w:left w:val="single" w:sz="4" w:space="0" w:color="auto"/>
              <w:bottom w:val="single" w:sz="4" w:space="0" w:color="auto"/>
              <w:right w:val="single" w:sz="4" w:space="0" w:color="auto"/>
            </w:tcBorders>
            <w:shd w:val="clear" w:color="auto" w:fill="FFFFFF"/>
          </w:tcPr>
          <w:p w:rsidR="004618CF" w:rsidRDefault="004618CF" w:rsidP="007279D3">
            <w:pPr>
              <w:shd w:val="clear" w:color="auto" w:fill="FFFFFF"/>
              <w:jc w:val="center"/>
            </w:pPr>
            <w:r>
              <w:rPr>
                <w:sz w:val="14"/>
                <w:szCs w:val="14"/>
              </w:rPr>
              <w:t>600</w:t>
            </w:r>
          </w:p>
        </w:tc>
      </w:tr>
      <w:tr w:rsidR="004618CF" w:rsidTr="007279D3">
        <w:trPr>
          <w:trHeight w:hRule="exact" w:val="451"/>
          <w:jc w:val="center"/>
        </w:trPr>
        <w:tc>
          <w:tcPr>
            <w:tcW w:w="1450" w:type="dxa"/>
            <w:tcBorders>
              <w:top w:val="single" w:sz="4" w:space="0" w:color="auto"/>
              <w:right w:val="nil"/>
            </w:tcBorders>
            <w:shd w:val="clear" w:color="auto" w:fill="FFFFFF"/>
          </w:tcPr>
          <w:p w:rsidR="004618CF" w:rsidRDefault="004618CF" w:rsidP="007279D3">
            <w:pPr>
              <w:shd w:val="clear" w:color="auto" w:fill="FFFFFF"/>
              <w:ind w:left="355"/>
              <w:jc w:val="both"/>
            </w:pPr>
          </w:p>
        </w:tc>
        <w:tc>
          <w:tcPr>
            <w:tcW w:w="466" w:type="dxa"/>
            <w:tcBorders>
              <w:top w:val="single" w:sz="4" w:space="0" w:color="auto"/>
              <w:left w:val="nil"/>
              <w:right w:val="nil"/>
            </w:tcBorders>
            <w:shd w:val="clear" w:color="auto" w:fill="FFFFFF"/>
          </w:tcPr>
          <w:p w:rsidR="004618CF" w:rsidRDefault="004618CF" w:rsidP="007279D3">
            <w:pPr>
              <w:shd w:val="clear" w:color="auto" w:fill="FFFFFF"/>
            </w:pPr>
          </w:p>
        </w:tc>
        <w:tc>
          <w:tcPr>
            <w:tcW w:w="566" w:type="dxa"/>
            <w:tcBorders>
              <w:top w:val="single" w:sz="4" w:space="0" w:color="auto"/>
              <w:left w:val="nil"/>
              <w:right w:val="nil"/>
            </w:tcBorders>
            <w:shd w:val="clear" w:color="auto" w:fill="FFFFFF"/>
          </w:tcPr>
          <w:p w:rsidR="004618CF" w:rsidRDefault="004618CF" w:rsidP="007279D3">
            <w:pPr>
              <w:shd w:val="clear" w:color="auto" w:fill="FFFFFF"/>
            </w:pPr>
          </w:p>
          <w:p w:rsidR="004618CF" w:rsidRDefault="004618CF" w:rsidP="007279D3">
            <w:pPr>
              <w:shd w:val="clear" w:color="auto" w:fill="FFFFFF"/>
            </w:pPr>
          </w:p>
        </w:tc>
        <w:tc>
          <w:tcPr>
            <w:tcW w:w="552" w:type="dxa"/>
            <w:tcBorders>
              <w:top w:val="single" w:sz="4" w:space="0" w:color="auto"/>
              <w:left w:val="nil"/>
              <w:right w:val="nil"/>
            </w:tcBorders>
            <w:shd w:val="clear" w:color="auto" w:fill="FFFFFF"/>
          </w:tcPr>
          <w:p w:rsidR="004618CF" w:rsidRDefault="004618CF" w:rsidP="007279D3">
            <w:pPr>
              <w:shd w:val="clear" w:color="auto" w:fill="FFFFFF"/>
            </w:pPr>
          </w:p>
        </w:tc>
        <w:tc>
          <w:tcPr>
            <w:tcW w:w="384" w:type="dxa"/>
            <w:tcBorders>
              <w:top w:val="single" w:sz="4" w:space="0" w:color="auto"/>
              <w:left w:val="nil"/>
              <w:right w:val="nil"/>
            </w:tcBorders>
            <w:shd w:val="clear" w:color="auto" w:fill="FFFFFF"/>
          </w:tcPr>
          <w:p w:rsidR="004618CF" w:rsidRDefault="004618CF" w:rsidP="007279D3">
            <w:pPr>
              <w:shd w:val="clear" w:color="auto" w:fill="FFFFFF"/>
            </w:pPr>
          </w:p>
        </w:tc>
        <w:tc>
          <w:tcPr>
            <w:tcW w:w="763" w:type="dxa"/>
            <w:gridSpan w:val="2"/>
            <w:tcBorders>
              <w:top w:val="single" w:sz="4" w:space="0" w:color="auto"/>
              <w:left w:val="nil"/>
              <w:right w:val="nil"/>
            </w:tcBorders>
            <w:shd w:val="clear" w:color="auto" w:fill="FFFFFF"/>
          </w:tcPr>
          <w:p w:rsidR="004618CF" w:rsidRDefault="004618CF" w:rsidP="007279D3">
            <w:pPr>
              <w:shd w:val="clear" w:color="auto" w:fill="FFFFFF"/>
            </w:pPr>
          </w:p>
        </w:tc>
        <w:tc>
          <w:tcPr>
            <w:tcW w:w="379" w:type="dxa"/>
            <w:tcBorders>
              <w:top w:val="single" w:sz="4" w:space="0" w:color="auto"/>
              <w:left w:val="nil"/>
              <w:right w:val="nil"/>
            </w:tcBorders>
            <w:shd w:val="clear" w:color="auto" w:fill="FFFFFF"/>
          </w:tcPr>
          <w:p w:rsidR="004618CF" w:rsidRDefault="004618CF" w:rsidP="007279D3">
            <w:pPr>
              <w:shd w:val="clear" w:color="auto" w:fill="FFFFFF"/>
            </w:pPr>
          </w:p>
        </w:tc>
        <w:tc>
          <w:tcPr>
            <w:tcW w:w="389" w:type="dxa"/>
            <w:tcBorders>
              <w:top w:val="single" w:sz="4" w:space="0" w:color="auto"/>
              <w:left w:val="nil"/>
              <w:right w:val="nil"/>
            </w:tcBorders>
            <w:shd w:val="clear" w:color="auto" w:fill="FFFFFF"/>
          </w:tcPr>
          <w:p w:rsidR="004618CF" w:rsidRDefault="004618CF" w:rsidP="007279D3">
            <w:pPr>
              <w:shd w:val="clear" w:color="auto" w:fill="FFFFFF"/>
            </w:pPr>
          </w:p>
        </w:tc>
        <w:tc>
          <w:tcPr>
            <w:tcW w:w="547" w:type="dxa"/>
            <w:tcBorders>
              <w:top w:val="single" w:sz="4" w:space="0" w:color="auto"/>
              <w:left w:val="nil"/>
              <w:right w:val="nil"/>
            </w:tcBorders>
            <w:shd w:val="clear" w:color="auto" w:fill="FFFFFF"/>
          </w:tcPr>
          <w:p w:rsidR="004618CF" w:rsidRDefault="004618CF" w:rsidP="007279D3">
            <w:pPr>
              <w:shd w:val="clear" w:color="auto" w:fill="FFFFFF"/>
            </w:pPr>
          </w:p>
        </w:tc>
        <w:tc>
          <w:tcPr>
            <w:tcW w:w="1142" w:type="dxa"/>
            <w:gridSpan w:val="2"/>
            <w:tcBorders>
              <w:top w:val="single" w:sz="4" w:space="0" w:color="auto"/>
              <w:left w:val="nil"/>
            </w:tcBorders>
            <w:shd w:val="clear" w:color="auto" w:fill="FFFFFF"/>
          </w:tcPr>
          <w:p w:rsidR="004618CF" w:rsidRDefault="004618CF" w:rsidP="007279D3">
            <w:pPr>
              <w:shd w:val="clear" w:color="auto" w:fill="FFFFFF"/>
            </w:pPr>
          </w:p>
        </w:tc>
      </w:tr>
    </w:tbl>
    <w:p w:rsidR="004618CF" w:rsidRDefault="004618CF" w:rsidP="0087310C">
      <w:pPr>
        <w:spacing w:line="360" w:lineRule="auto"/>
        <w:ind w:firstLine="425"/>
        <w:jc w:val="both"/>
      </w:pPr>
      <w:r>
        <w:t xml:space="preserve">Vislielākā pretkorozijas izturība ir lodmetālam alumīnijs-silicijs. Pielieto sistēmas alumīnijs-silicijs sakausējumus ar silicija saturu 4-13%. Parasti pielieto kā lodmetālu eitetisko sakausējumu, kas satur 12 % siliciju ar kušanas temperatūru 577 °C. Šo temperatūru var samazināt, piejaucot lodmetālam varu. Viszemākā temperatūra ir pie 28 % Cu. Šajā gadījumā izveidojas trīskārša eitetika (lodmetāls 34A) ar kušanas temperatūru 525°C. Lai uzlabotu alumīnija lodmetālu tehnoloģiskās īpašībasun pazeminātu kušanas temperatūru, lodmetālam pievieno cinku. </w:t>
      </w:r>
    </w:p>
    <w:p w:rsidR="004618CF" w:rsidRDefault="004618CF" w:rsidP="0087310C">
      <w:pPr>
        <w:spacing w:line="360" w:lineRule="auto"/>
        <w:ind w:firstLine="425"/>
        <w:jc w:val="both"/>
      </w:pPr>
      <w:r>
        <w:t>Visi sistēmas Al-Si-Cu lodmetāli ir derīgi alumīnija un tā sakausējumu lodēšanai, kam ir pietiekoši augsta kušanas temperatūra, bet nav derīgi dūralumīnija lodēšanai, kas nepieļauj  sakarsēšanu virs 505°C. Piejaucot lodmetālam ģermāniju un cinku, ievērojami samazinās to kušanas temperatūra un tādu lodmetālu var pielietot dūralumīnija lodēšanai.</w:t>
      </w:r>
    </w:p>
    <w:p w:rsidR="004618CF" w:rsidRPr="003C3548" w:rsidRDefault="004618CF" w:rsidP="005A3993">
      <w:pPr>
        <w:pStyle w:val="ListParagraph"/>
        <w:numPr>
          <w:ilvl w:val="1"/>
          <w:numId w:val="37"/>
        </w:numPr>
        <w:spacing w:line="360" w:lineRule="auto"/>
        <w:jc w:val="center"/>
      </w:pPr>
      <w:r w:rsidRPr="003C3548">
        <w:t>Indija lodmetāls.</w:t>
      </w:r>
    </w:p>
    <w:p w:rsidR="004618CF" w:rsidRDefault="004618CF" w:rsidP="0087310C">
      <w:pPr>
        <w:spacing w:line="360" w:lineRule="auto"/>
        <w:ind w:firstLine="425"/>
        <w:jc w:val="both"/>
      </w:pPr>
      <w:r>
        <w:t>Indijs ir mīksts un plastisks metāls, kūst pie 155°C, tas ir cēlmetāls: noturīgs pret oksidēšanos, tam ir laba elektro un siltumvadāmība, ar mazu stiepes pretestību, augsts plastiskums.</w:t>
      </w:r>
    </w:p>
    <w:p w:rsidR="004618CF" w:rsidRDefault="004618CF" w:rsidP="0087310C">
      <w:pPr>
        <w:spacing w:line="360" w:lineRule="auto"/>
        <w:ind w:firstLine="425"/>
        <w:jc w:val="both"/>
      </w:pPr>
      <w:r>
        <w:t xml:space="preserve">Indijs kā lodmetāls lodēšanai tiek izmantots salīdzinoši reti, tomēr lodmetāls, kam pamatā ir indijs, ieguvis plašu pielietojumu vakuuma savienojumu, stikla un kvarca izstrādājumu lodēšanai. Lodmetālam ir liela pretkorozijas izturība sārmainos šķīdumos. Indija lodmetālus pielieto lodēšanai pusvadītāju materiālus ar šuves mazu pārejas pretestību. Pateicoties lodmetāla augstam plastiskumam un labai metālu un nemetālu saslapināšanas spējai, ir iespējams salodēt materiālus ar dažādiem izplēšanās koeficientiem. </w:t>
      </w:r>
    </w:p>
    <w:p w:rsidR="004618CF" w:rsidRDefault="004618CF" w:rsidP="004618CF">
      <w:pPr>
        <w:ind w:firstLine="426"/>
        <w:jc w:val="both"/>
      </w:pPr>
    </w:p>
    <w:p w:rsidR="004618CF" w:rsidRDefault="004618CF" w:rsidP="004618CF">
      <w:pPr>
        <w:ind w:firstLine="426"/>
        <w:jc w:val="both"/>
      </w:pPr>
    </w:p>
    <w:p w:rsidR="004618CF" w:rsidRDefault="004618CF" w:rsidP="004618CF">
      <w:pPr>
        <w:ind w:firstLine="426"/>
        <w:jc w:val="both"/>
      </w:pPr>
      <w:r>
        <w:t xml:space="preserve">Tabula Nr. </w:t>
      </w:r>
      <w:r w:rsidR="003C3548">
        <w:t>4.12.</w:t>
      </w:r>
    </w:p>
    <w:p w:rsidR="004618CF" w:rsidRDefault="004618CF" w:rsidP="004618CF">
      <w:pPr>
        <w:ind w:firstLine="426"/>
        <w:jc w:val="center"/>
      </w:pPr>
      <w:r>
        <w:t>Indija daudzkomponentu lodmetāli.</w:t>
      </w:r>
    </w:p>
    <w:p w:rsidR="004618CF" w:rsidRDefault="004618CF" w:rsidP="004618CF">
      <w:pPr>
        <w:ind w:firstLine="426"/>
        <w:jc w:val="center"/>
      </w:pPr>
    </w:p>
    <w:tbl>
      <w:tblPr>
        <w:tblW w:w="4821" w:type="dxa"/>
        <w:jc w:val="center"/>
        <w:tblInd w:w="-386" w:type="dxa"/>
        <w:tblLayout w:type="fixed"/>
        <w:tblCellMar>
          <w:left w:w="40" w:type="dxa"/>
          <w:right w:w="40" w:type="dxa"/>
        </w:tblCellMar>
        <w:tblLook w:val="0000" w:firstRow="0" w:lastRow="0" w:firstColumn="0" w:lastColumn="0" w:noHBand="0" w:noVBand="0"/>
      </w:tblPr>
      <w:tblGrid>
        <w:gridCol w:w="426"/>
        <w:gridCol w:w="567"/>
        <w:gridCol w:w="484"/>
        <w:gridCol w:w="509"/>
        <w:gridCol w:w="425"/>
        <w:gridCol w:w="425"/>
        <w:gridCol w:w="567"/>
        <w:gridCol w:w="425"/>
        <w:gridCol w:w="993"/>
      </w:tblGrid>
      <w:tr w:rsidR="004618CF" w:rsidRPr="0081620C" w:rsidTr="007279D3">
        <w:trPr>
          <w:trHeight w:hRule="exact" w:val="528"/>
          <w:jc w:val="center"/>
        </w:trPr>
        <w:tc>
          <w:tcPr>
            <w:tcW w:w="3828" w:type="dxa"/>
            <w:gridSpan w:val="8"/>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ind w:left="331"/>
              <w:jc w:val="center"/>
              <w:rPr>
                <w:sz w:val="20"/>
                <w:szCs w:val="20"/>
              </w:rPr>
            </w:pPr>
            <w:r>
              <w:t>Elementu saturs</w:t>
            </w:r>
            <w:r w:rsidRPr="0081620C">
              <w:rPr>
                <w:sz w:val="20"/>
                <w:szCs w:val="20"/>
              </w:rPr>
              <w:t>, %</w:t>
            </w:r>
          </w:p>
        </w:tc>
        <w:tc>
          <w:tcPr>
            <w:tcW w:w="993" w:type="dxa"/>
            <w:vMerge w:val="restart"/>
            <w:tcBorders>
              <w:top w:val="single" w:sz="6" w:space="0" w:color="auto"/>
              <w:left w:val="single" w:sz="6" w:space="0" w:color="auto"/>
              <w:right w:val="single" w:sz="6" w:space="0" w:color="auto"/>
            </w:tcBorders>
            <w:shd w:val="clear" w:color="auto" w:fill="FFFFFF"/>
            <w:textDirection w:val="btLr"/>
          </w:tcPr>
          <w:p w:rsidR="004618CF" w:rsidRPr="0081620C" w:rsidRDefault="004618CF" w:rsidP="007279D3">
            <w:pPr>
              <w:shd w:val="clear" w:color="auto" w:fill="FFFFFF"/>
              <w:ind w:left="113" w:right="113"/>
              <w:rPr>
                <w:sz w:val="20"/>
                <w:szCs w:val="20"/>
              </w:rPr>
            </w:pPr>
            <w:r>
              <w:t>Pilnīgas izkušanas temperatūra. °C</w:t>
            </w:r>
          </w:p>
          <w:p w:rsidR="004618CF" w:rsidRPr="0081620C" w:rsidRDefault="004618CF" w:rsidP="007279D3">
            <w:pPr>
              <w:widowControl w:val="0"/>
              <w:shd w:val="clear" w:color="auto" w:fill="FFFFFF"/>
              <w:autoSpaceDE w:val="0"/>
              <w:autoSpaceDN w:val="0"/>
              <w:adjustRightInd w:val="0"/>
              <w:ind w:left="113" w:right="113"/>
              <w:rPr>
                <w:sz w:val="20"/>
                <w:szCs w:val="20"/>
              </w:rPr>
            </w:pPr>
          </w:p>
        </w:tc>
      </w:tr>
      <w:tr w:rsidR="004618CF" w:rsidRPr="0081620C" w:rsidTr="007279D3">
        <w:trPr>
          <w:trHeight w:hRule="exact" w:val="816"/>
          <w:jc w:val="center"/>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ind w:left="62"/>
              <w:rPr>
                <w:sz w:val="20"/>
                <w:szCs w:val="20"/>
              </w:rPr>
            </w:pPr>
            <w:r w:rsidRPr="0081620C">
              <w:rPr>
                <w:sz w:val="20"/>
                <w:szCs w:val="20"/>
              </w:rPr>
              <w:t>In</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ind w:left="5"/>
              <w:rPr>
                <w:sz w:val="20"/>
                <w:szCs w:val="20"/>
              </w:rPr>
            </w:pPr>
            <w:r w:rsidRPr="0081620C">
              <w:rPr>
                <w:sz w:val="20"/>
                <w:szCs w:val="20"/>
              </w:rPr>
              <w:t>Cd</w:t>
            </w:r>
          </w:p>
        </w:tc>
        <w:tc>
          <w:tcPr>
            <w:tcW w:w="484" w:type="dxa"/>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rPr>
                <w:sz w:val="20"/>
                <w:szCs w:val="20"/>
              </w:rPr>
            </w:pPr>
            <w:r w:rsidRPr="0081620C">
              <w:rPr>
                <w:sz w:val="20"/>
                <w:szCs w:val="20"/>
              </w:rPr>
              <w:t>Pb</w:t>
            </w: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jc w:val="right"/>
              <w:rPr>
                <w:sz w:val="20"/>
                <w:szCs w:val="20"/>
              </w:rPr>
            </w:pPr>
            <w:r w:rsidRPr="0081620C">
              <w:rPr>
                <w:sz w:val="20"/>
                <w:szCs w:val="20"/>
              </w:rPr>
              <w:t>Sn</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jc w:val="right"/>
              <w:rPr>
                <w:sz w:val="20"/>
                <w:szCs w:val="20"/>
              </w:rPr>
            </w:pPr>
            <w:r w:rsidRPr="0081620C">
              <w:rPr>
                <w:sz w:val="20"/>
                <w:szCs w:val="20"/>
              </w:rPr>
              <w:t>Ag</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jc w:val="both"/>
              <w:rPr>
                <w:sz w:val="20"/>
                <w:szCs w:val="20"/>
              </w:rPr>
            </w:pPr>
            <w:r w:rsidRPr="0081620C">
              <w:rPr>
                <w:sz w:val="20"/>
                <w:szCs w:val="20"/>
              </w:rPr>
              <w:t>Zn</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jc w:val="both"/>
              <w:rPr>
                <w:sz w:val="20"/>
                <w:szCs w:val="20"/>
              </w:rPr>
            </w:pPr>
            <w:r w:rsidRPr="0081620C">
              <w:rPr>
                <w:sz w:val="20"/>
                <w:szCs w:val="20"/>
              </w:rPr>
              <w:t>Ti</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rPr>
                <w:sz w:val="20"/>
                <w:szCs w:val="20"/>
              </w:rPr>
            </w:pPr>
            <w:r w:rsidRPr="0081620C">
              <w:rPr>
                <w:sz w:val="20"/>
                <w:szCs w:val="20"/>
              </w:rPr>
              <w:t>Bi</w:t>
            </w:r>
          </w:p>
        </w:tc>
        <w:tc>
          <w:tcPr>
            <w:tcW w:w="993" w:type="dxa"/>
            <w:vMerge/>
            <w:tcBorders>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rPr>
                <w:sz w:val="20"/>
                <w:szCs w:val="20"/>
              </w:rPr>
            </w:pPr>
          </w:p>
        </w:tc>
      </w:tr>
      <w:tr w:rsidR="004618CF" w:rsidRPr="0081620C" w:rsidTr="007279D3">
        <w:trPr>
          <w:trHeight w:hRule="exact" w:val="2686"/>
          <w:jc w:val="center"/>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4618CF" w:rsidRPr="0081620C" w:rsidRDefault="004618CF" w:rsidP="007279D3">
            <w:pPr>
              <w:shd w:val="clear" w:color="auto" w:fill="FFFFFF"/>
              <w:spacing w:line="200" w:lineRule="exact"/>
              <w:jc w:val="center"/>
              <w:rPr>
                <w:sz w:val="20"/>
                <w:szCs w:val="20"/>
              </w:rPr>
            </w:pPr>
            <w:r w:rsidRPr="0081620C">
              <w:rPr>
                <w:sz w:val="20"/>
                <w:szCs w:val="20"/>
              </w:rPr>
              <w:t>25</w:t>
            </w:r>
          </w:p>
          <w:p w:rsidR="004618CF" w:rsidRPr="0081620C" w:rsidRDefault="004618CF" w:rsidP="007279D3">
            <w:pPr>
              <w:shd w:val="clear" w:color="auto" w:fill="FFFFFF"/>
              <w:spacing w:line="200" w:lineRule="exact"/>
              <w:jc w:val="center"/>
              <w:rPr>
                <w:sz w:val="20"/>
                <w:szCs w:val="20"/>
              </w:rPr>
            </w:pPr>
            <w:r w:rsidRPr="0081620C">
              <w:rPr>
                <w:sz w:val="20"/>
                <w:szCs w:val="20"/>
              </w:rPr>
              <w:t>80</w:t>
            </w:r>
          </w:p>
          <w:p w:rsidR="004618CF" w:rsidRPr="0081620C" w:rsidRDefault="004618CF" w:rsidP="007279D3">
            <w:pPr>
              <w:shd w:val="clear" w:color="auto" w:fill="FFFFFF"/>
              <w:spacing w:line="200" w:lineRule="exact"/>
              <w:jc w:val="center"/>
              <w:rPr>
                <w:sz w:val="20"/>
                <w:szCs w:val="20"/>
              </w:rPr>
            </w:pPr>
            <w:r w:rsidRPr="0081620C">
              <w:rPr>
                <w:spacing w:val="-5"/>
                <w:sz w:val="20"/>
                <w:szCs w:val="20"/>
              </w:rPr>
              <w:t>97,2</w:t>
            </w:r>
          </w:p>
          <w:p w:rsidR="004618CF" w:rsidRPr="0081620C" w:rsidRDefault="004618CF" w:rsidP="007279D3">
            <w:pPr>
              <w:shd w:val="clear" w:color="auto" w:fill="FFFFFF"/>
              <w:spacing w:line="200" w:lineRule="exact"/>
              <w:jc w:val="center"/>
              <w:rPr>
                <w:sz w:val="20"/>
                <w:szCs w:val="20"/>
              </w:rPr>
            </w:pPr>
            <w:r w:rsidRPr="0081620C">
              <w:rPr>
                <w:spacing w:val="-4"/>
                <w:sz w:val="20"/>
                <w:szCs w:val="20"/>
              </w:rPr>
              <w:t>42,8</w:t>
            </w:r>
          </w:p>
          <w:p w:rsidR="004618CF" w:rsidRPr="0081620C" w:rsidRDefault="004618CF" w:rsidP="007279D3">
            <w:pPr>
              <w:shd w:val="clear" w:color="auto" w:fill="FFFFFF"/>
              <w:spacing w:line="200" w:lineRule="exact"/>
              <w:jc w:val="center"/>
              <w:rPr>
                <w:sz w:val="20"/>
                <w:szCs w:val="20"/>
              </w:rPr>
            </w:pPr>
            <w:r w:rsidRPr="0081620C">
              <w:rPr>
                <w:sz w:val="20"/>
                <w:szCs w:val="20"/>
              </w:rPr>
              <w:t>50</w:t>
            </w:r>
          </w:p>
          <w:p w:rsidR="004618CF" w:rsidRPr="0081620C" w:rsidRDefault="004618CF" w:rsidP="007279D3">
            <w:pPr>
              <w:shd w:val="clear" w:color="auto" w:fill="FFFFFF"/>
              <w:spacing w:line="200" w:lineRule="exact"/>
              <w:jc w:val="center"/>
              <w:rPr>
                <w:sz w:val="20"/>
                <w:szCs w:val="20"/>
              </w:rPr>
            </w:pPr>
            <w:r w:rsidRPr="0081620C">
              <w:rPr>
                <w:spacing w:val="-4"/>
                <w:sz w:val="20"/>
                <w:szCs w:val="20"/>
              </w:rPr>
              <w:t>44,2</w:t>
            </w:r>
          </w:p>
          <w:p w:rsidR="004618CF" w:rsidRPr="0081620C" w:rsidRDefault="004618CF" w:rsidP="007279D3">
            <w:pPr>
              <w:shd w:val="clear" w:color="auto" w:fill="FFFFFF"/>
              <w:spacing w:line="200" w:lineRule="exact"/>
              <w:jc w:val="center"/>
              <w:rPr>
                <w:sz w:val="20"/>
                <w:szCs w:val="20"/>
              </w:rPr>
            </w:pPr>
            <w:r w:rsidRPr="0081620C">
              <w:rPr>
                <w:sz w:val="20"/>
                <w:szCs w:val="20"/>
              </w:rPr>
              <w:t>74</w:t>
            </w:r>
          </w:p>
          <w:p w:rsidR="004618CF" w:rsidRPr="0081620C" w:rsidRDefault="004618CF" w:rsidP="007279D3">
            <w:pPr>
              <w:shd w:val="clear" w:color="auto" w:fill="FFFFFF"/>
              <w:spacing w:line="200" w:lineRule="exact"/>
              <w:jc w:val="center"/>
              <w:rPr>
                <w:sz w:val="20"/>
                <w:szCs w:val="20"/>
              </w:rPr>
            </w:pPr>
            <w:r w:rsidRPr="0081620C">
              <w:rPr>
                <w:spacing w:val="-4"/>
                <w:sz w:val="20"/>
                <w:szCs w:val="20"/>
              </w:rPr>
              <w:t>48,2</w:t>
            </w:r>
          </w:p>
          <w:p w:rsidR="004618CF" w:rsidRPr="0081620C" w:rsidRDefault="004618CF" w:rsidP="007279D3">
            <w:pPr>
              <w:shd w:val="clear" w:color="auto" w:fill="FFFFFF"/>
              <w:spacing w:line="200" w:lineRule="exact"/>
              <w:jc w:val="center"/>
              <w:rPr>
                <w:sz w:val="20"/>
                <w:szCs w:val="20"/>
              </w:rPr>
            </w:pPr>
            <w:r w:rsidRPr="0081620C">
              <w:rPr>
                <w:sz w:val="20"/>
                <w:szCs w:val="20"/>
              </w:rPr>
              <w:t>44</w:t>
            </w:r>
          </w:p>
          <w:p w:rsidR="004618CF" w:rsidRPr="0081620C" w:rsidRDefault="004618CF" w:rsidP="007279D3">
            <w:pPr>
              <w:shd w:val="clear" w:color="auto" w:fill="FFFFFF"/>
              <w:spacing w:line="200" w:lineRule="exact"/>
              <w:jc w:val="center"/>
              <w:rPr>
                <w:sz w:val="20"/>
                <w:szCs w:val="20"/>
              </w:rPr>
            </w:pPr>
            <w:r w:rsidRPr="0081620C">
              <w:rPr>
                <w:spacing w:val="-5"/>
                <w:sz w:val="20"/>
                <w:szCs w:val="20"/>
              </w:rPr>
              <w:t>44,2</w:t>
            </w:r>
          </w:p>
          <w:p w:rsidR="004618CF" w:rsidRPr="0081620C" w:rsidRDefault="004618CF" w:rsidP="007279D3">
            <w:pPr>
              <w:shd w:val="clear" w:color="auto" w:fill="FFFFFF"/>
              <w:spacing w:line="200" w:lineRule="exact"/>
              <w:jc w:val="center"/>
              <w:rPr>
                <w:sz w:val="20"/>
                <w:szCs w:val="20"/>
              </w:rPr>
            </w:pPr>
            <w:r w:rsidRPr="0081620C">
              <w:rPr>
                <w:sz w:val="20"/>
                <w:szCs w:val="20"/>
              </w:rPr>
              <w:t>66</w:t>
            </w:r>
          </w:p>
          <w:p w:rsidR="004618CF" w:rsidRPr="0081620C" w:rsidRDefault="004618CF" w:rsidP="007279D3">
            <w:pPr>
              <w:shd w:val="clear" w:color="auto" w:fill="FFFFFF"/>
              <w:spacing w:line="200" w:lineRule="exact"/>
              <w:jc w:val="center"/>
              <w:rPr>
                <w:sz w:val="20"/>
                <w:szCs w:val="20"/>
              </w:rPr>
            </w:pPr>
            <w:r w:rsidRPr="0081620C">
              <w:rPr>
                <w:sz w:val="20"/>
                <w:szCs w:val="20"/>
              </w:rPr>
              <w:t>74</w:t>
            </w:r>
          </w:p>
          <w:p w:rsidR="004618CF" w:rsidRPr="0081620C" w:rsidRDefault="004618CF" w:rsidP="007279D3">
            <w:pPr>
              <w:shd w:val="clear" w:color="auto" w:fill="FFFFFF"/>
              <w:spacing w:line="200" w:lineRule="exact"/>
              <w:jc w:val="center"/>
              <w:rPr>
                <w:sz w:val="20"/>
                <w:szCs w:val="20"/>
              </w:rPr>
            </w:pPr>
            <w:r w:rsidRPr="0081620C">
              <w:rPr>
                <w:sz w:val="20"/>
                <w:szCs w:val="20"/>
              </w:rPr>
              <w:t>97</w:t>
            </w:r>
          </w:p>
          <w:p w:rsidR="004618CF" w:rsidRPr="0081620C" w:rsidRDefault="004618CF" w:rsidP="007279D3">
            <w:pPr>
              <w:shd w:val="clear" w:color="auto" w:fill="FFFFFF"/>
              <w:tabs>
                <w:tab w:val="left" w:leader="hyphen" w:pos="403"/>
              </w:tabs>
              <w:spacing w:line="200" w:lineRule="exact"/>
              <w:jc w:val="center"/>
              <w:rPr>
                <w:sz w:val="20"/>
                <w:szCs w:val="20"/>
              </w:rPr>
            </w:pP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00" w:lineRule="exact"/>
              <w:jc w:val="center"/>
              <w:rPr>
                <w:spacing w:val="-4"/>
              </w:rPr>
            </w:pPr>
          </w:p>
          <w:p w:rsidR="004618CF" w:rsidRDefault="004618CF" w:rsidP="007279D3">
            <w:pPr>
              <w:shd w:val="clear" w:color="auto" w:fill="FFFFFF"/>
              <w:spacing w:line="200" w:lineRule="exact"/>
              <w:jc w:val="center"/>
              <w:rPr>
                <w:spacing w:val="-4"/>
              </w:rPr>
            </w:pPr>
          </w:p>
          <w:p w:rsidR="004618CF" w:rsidRDefault="004618CF" w:rsidP="007279D3">
            <w:pPr>
              <w:shd w:val="clear" w:color="auto" w:fill="FFFFFF"/>
              <w:spacing w:line="200" w:lineRule="exact"/>
              <w:jc w:val="center"/>
              <w:rPr>
                <w:spacing w:val="-4"/>
              </w:rPr>
            </w:pPr>
          </w:p>
          <w:p w:rsidR="004618CF" w:rsidRDefault="004618CF" w:rsidP="007279D3">
            <w:pPr>
              <w:shd w:val="clear" w:color="auto" w:fill="FFFFFF"/>
              <w:spacing w:line="200" w:lineRule="exact"/>
              <w:jc w:val="center"/>
              <w:rPr>
                <w:spacing w:val="-4"/>
              </w:rPr>
            </w:pPr>
          </w:p>
          <w:p w:rsidR="004618CF" w:rsidRDefault="004618CF" w:rsidP="007279D3">
            <w:pPr>
              <w:shd w:val="clear" w:color="auto" w:fill="FFFFFF"/>
              <w:spacing w:line="200" w:lineRule="exact"/>
              <w:jc w:val="center"/>
              <w:rPr>
                <w:spacing w:val="-4"/>
              </w:rPr>
            </w:pPr>
          </w:p>
          <w:p w:rsidR="004618CF" w:rsidRDefault="004618CF" w:rsidP="007279D3">
            <w:pPr>
              <w:shd w:val="clear" w:color="auto" w:fill="FFFFFF"/>
              <w:spacing w:line="200" w:lineRule="exact"/>
              <w:jc w:val="center"/>
              <w:rPr>
                <w:spacing w:val="-4"/>
              </w:rPr>
            </w:pPr>
          </w:p>
          <w:p w:rsidR="004618CF" w:rsidRPr="0081620C" w:rsidRDefault="004618CF" w:rsidP="007279D3">
            <w:pPr>
              <w:shd w:val="clear" w:color="auto" w:fill="FFFFFF"/>
              <w:spacing w:line="200" w:lineRule="exact"/>
              <w:jc w:val="center"/>
              <w:rPr>
                <w:sz w:val="20"/>
                <w:szCs w:val="20"/>
              </w:rPr>
            </w:pPr>
            <w:r w:rsidRPr="0081620C">
              <w:rPr>
                <w:spacing w:val="-4"/>
                <w:sz w:val="20"/>
                <w:szCs w:val="20"/>
              </w:rPr>
              <w:t>24,25</w:t>
            </w:r>
          </w:p>
          <w:p w:rsidR="004618CF" w:rsidRDefault="004618CF" w:rsidP="007279D3">
            <w:pPr>
              <w:shd w:val="clear" w:color="auto" w:fill="FFFFFF"/>
              <w:spacing w:line="200" w:lineRule="exact"/>
              <w:jc w:val="center"/>
            </w:pPr>
          </w:p>
          <w:p w:rsidR="004618CF" w:rsidRPr="0081620C" w:rsidRDefault="004618CF" w:rsidP="007279D3">
            <w:pPr>
              <w:shd w:val="clear" w:color="auto" w:fill="FFFFFF"/>
              <w:spacing w:line="200" w:lineRule="exact"/>
              <w:jc w:val="center"/>
              <w:rPr>
                <w:sz w:val="20"/>
                <w:szCs w:val="20"/>
              </w:rPr>
            </w:pPr>
            <w:r w:rsidRPr="0081620C">
              <w:rPr>
                <w:sz w:val="20"/>
                <w:szCs w:val="20"/>
              </w:rPr>
              <w:t xml:space="preserve">14 </w:t>
            </w:r>
            <w:r w:rsidRPr="0081620C">
              <w:rPr>
                <w:spacing w:val="-8"/>
                <w:sz w:val="20"/>
                <w:szCs w:val="20"/>
              </w:rPr>
              <w:t>13,6</w:t>
            </w:r>
          </w:p>
          <w:p w:rsidR="004618CF" w:rsidRDefault="004618CF" w:rsidP="007279D3">
            <w:pPr>
              <w:shd w:val="clear" w:color="auto" w:fill="FFFFFF"/>
              <w:spacing w:line="200" w:lineRule="exact"/>
              <w:jc w:val="center"/>
            </w:pPr>
          </w:p>
          <w:p w:rsidR="004618CF" w:rsidRPr="0081620C" w:rsidRDefault="004618CF" w:rsidP="007279D3">
            <w:pPr>
              <w:shd w:val="clear" w:color="auto" w:fill="FFFFFF"/>
              <w:spacing w:line="200" w:lineRule="exact"/>
              <w:jc w:val="center"/>
              <w:rPr>
                <w:sz w:val="20"/>
                <w:szCs w:val="20"/>
              </w:rPr>
            </w:pPr>
            <w:r w:rsidRPr="0081620C">
              <w:rPr>
                <w:sz w:val="20"/>
                <w:szCs w:val="20"/>
              </w:rPr>
              <w:t>26</w:t>
            </w:r>
          </w:p>
        </w:tc>
        <w:tc>
          <w:tcPr>
            <w:tcW w:w="484"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00" w:lineRule="exact"/>
              <w:jc w:val="center"/>
              <w:rPr>
                <w:spacing w:val="-6"/>
              </w:rPr>
            </w:pPr>
            <w:r w:rsidRPr="0081620C">
              <w:rPr>
                <w:spacing w:val="-6"/>
                <w:sz w:val="20"/>
                <w:szCs w:val="20"/>
              </w:rPr>
              <w:t>75</w:t>
            </w:r>
          </w:p>
          <w:p w:rsidR="004618CF" w:rsidRDefault="004618CF" w:rsidP="007279D3">
            <w:pPr>
              <w:shd w:val="clear" w:color="auto" w:fill="FFFFFF"/>
              <w:spacing w:line="200" w:lineRule="exact"/>
              <w:jc w:val="center"/>
              <w:rPr>
                <w:spacing w:val="-17"/>
              </w:rPr>
            </w:pPr>
            <w:r w:rsidRPr="0081620C">
              <w:rPr>
                <w:spacing w:val="-17"/>
                <w:sz w:val="20"/>
                <w:szCs w:val="20"/>
              </w:rPr>
              <w:t>15</w:t>
            </w:r>
          </w:p>
          <w:p w:rsidR="004618CF" w:rsidRPr="0081620C" w:rsidRDefault="004618CF" w:rsidP="007279D3">
            <w:pPr>
              <w:shd w:val="clear" w:color="auto" w:fill="FFFFFF"/>
              <w:spacing w:line="200" w:lineRule="exact"/>
              <w:jc w:val="center"/>
              <w:rPr>
                <w:sz w:val="20"/>
                <w:szCs w:val="20"/>
              </w:rPr>
            </w:pPr>
          </w:p>
          <w:p w:rsidR="004618CF" w:rsidRDefault="004618CF" w:rsidP="007279D3">
            <w:pPr>
              <w:shd w:val="clear" w:color="auto" w:fill="FFFFFF"/>
              <w:spacing w:line="200" w:lineRule="exact"/>
              <w:jc w:val="center"/>
              <w:rPr>
                <w:spacing w:val="-8"/>
              </w:rPr>
            </w:pPr>
            <w:r w:rsidRPr="0081620C">
              <w:rPr>
                <w:spacing w:val="-8"/>
                <w:sz w:val="20"/>
                <w:szCs w:val="20"/>
              </w:rPr>
              <w:t>7,8</w:t>
            </w: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Pr="0081620C" w:rsidRDefault="004618CF" w:rsidP="007279D3">
            <w:pPr>
              <w:shd w:val="clear" w:color="auto" w:fill="FFFFFF"/>
              <w:spacing w:line="200" w:lineRule="exact"/>
              <w:jc w:val="center"/>
              <w:rPr>
                <w:sz w:val="20"/>
                <w:szCs w:val="20"/>
              </w:rPr>
            </w:pPr>
            <w:r w:rsidRPr="0081620C">
              <w:rPr>
                <w:sz w:val="20"/>
                <w:szCs w:val="20"/>
              </w:rPr>
              <w:t>4</w:t>
            </w: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00" w:lineRule="exact"/>
              <w:jc w:val="center"/>
              <w:rPr>
                <w:spacing w:val="-5"/>
              </w:rPr>
            </w:pPr>
          </w:p>
          <w:p w:rsidR="004618CF" w:rsidRDefault="004618CF" w:rsidP="007279D3">
            <w:pPr>
              <w:shd w:val="clear" w:color="auto" w:fill="FFFFFF"/>
              <w:spacing w:line="200" w:lineRule="exact"/>
              <w:jc w:val="center"/>
              <w:rPr>
                <w:spacing w:val="-5"/>
              </w:rPr>
            </w:pPr>
          </w:p>
          <w:p w:rsidR="004618CF" w:rsidRDefault="004618CF" w:rsidP="007279D3">
            <w:pPr>
              <w:shd w:val="clear" w:color="auto" w:fill="FFFFFF"/>
              <w:spacing w:line="200" w:lineRule="exact"/>
              <w:jc w:val="center"/>
              <w:rPr>
                <w:spacing w:val="-5"/>
              </w:rPr>
            </w:pPr>
          </w:p>
          <w:p w:rsidR="004618CF" w:rsidRPr="0081620C" w:rsidRDefault="004618CF" w:rsidP="007279D3">
            <w:pPr>
              <w:shd w:val="clear" w:color="auto" w:fill="FFFFFF"/>
              <w:spacing w:line="200" w:lineRule="exact"/>
              <w:jc w:val="center"/>
              <w:rPr>
                <w:sz w:val="20"/>
                <w:szCs w:val="20"/>
              </w:rPr>
            </w:pPr>
            <w:r w:rsidRPr="0081620C">
              <w:rPr>
                <w:spacing w:val="-5"/>
                <w:sz w:val="20"/>
                <w:szCs w:val="20"/>
              </w:rPr>
              <w:t>46,8</w:t>
            </w:r>
          </w:p>
          <w:p w:rsidR="004618CF" w:rsidRPr="0081620C" w:rsidRDefault="004618CF" w:rsidP="007279D3">
            <w:pPr>
              <w:shd w:val="clear" w:color="auto" w:fill="FFFFFF"/>
              <w:spacing w:line="200" w:lineRule="exact"/>
              <w:jc w:val="center"/>
              <w:rPr>
                <w:sz w:val="20"/>
                <w:szCs w:val="20"/>
              </w:rPr>
            </w:pPr>
            <w:r w:rsidRPr="0081620C">
              <w:rPr>
                <w:sz w:val="20"/>
                <w:szCs w:val="20"/>
              </w:rPr>
              <w:t>50</w:t>
            </w:r>
          </w:p>
          <w:p w:rsidR="004618CF" w:rsidRPr="0081620C" w:rsidRDefault="004618CF" w:rsidP="007279D3">
            <w:pPr>
              <w:shd w:val="clear" w:color="auto" w:fill="FFFFFF"/>
              <w:spacing w:line="200" w:lineRule="exact"/>
              <w:jc w:val="center"/>
              <w:rPr>
                <w:sz w:val="20"/>
                <w:szCs w:val="20"/>
              </w:rPr>
            </w:pPr>
            <w:r w:rsidRPr="0081620C">
              <w:rPr>
                <w:spacing w:val="-7"/>
                <w:sz w:val="20"/>
                <w:szCs w:val="20"/>
              </w:rPr>
              <w:t>46,8</w:t>
            </w:r>
          </w:p>
          <w:p w:rsidR="004618CF" w:rsidRDefault="004618CF" w:rsidP="007279D3">
            <w:pPr>
              <w:shd w:val="clear" w:color="auto" w:fill="FFFFFF"/>
              <w:spacing w:line="200" w:lineRule="exact"/>
              <w:ind w:firstLine="5"/>
              <w:jc w:val="center"/>
            </w:pPr>
          </w:p>
          <w:p w:rsidR="004618CF" w:rsidRPr="0081620C" w:rsidRDefault="004618CF" w:rsidP="007279D3">
            <w:pPr>
              <w:shd w:val="clear" w:color="auto" w:fill="FFFFFF"/>
              <w:spacing w:line="200" w:lineRule="exact"/>
              <w:ind w:firstLine="5"/>
              <w:jc w:val="center"/>
              <w:rPr>
                <w:sz w:val="20"/>
                <w:szCs w:val="20"/>
              </w:rPr>
            </w:pPr>
            <w:r w:rsidRPr="0081620C">
              <w:rPr>
                <w:sz w:val="20"/>
                <w:szCs w:val="20"/>
              </w:rPr>
              <w:t xml:space="preserve">46 42 </w:t>
            </w:r>
            <w:r w:rsidRPr="0081620C">
              <w:rPr>
                <w:spacing w:val="-5"/>
                <w:sz w:val="20"/>
                <w:szCs w:val="20"/>
              </w:rPr>
              <w:t>41,4</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r w:rsidRPr="0081620C">
              <w:rPr>
                <w:sz w:val="20"/>
                <w:szCs w:val="20"/>
              </w:rPr>
              <w:t>5</w:t>
            </w:r>
          </w:p>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p>
          <w:p w:rsidR="004618CF" w:rsidRDefault="004618CF" w:rsidP="007279D3">
            <w:pPr>
              <w:shd w:val="clear" w:color="auto" w:fill="FFFFFF"/>
              <w:spacing w:line="200" w:lineRule="exact"/>
              <w:ind w:left="23"/>
              <w:jc w:val="center"/>
            </w:pPr>
          </w:p>
          <w:p w:rsidR="004618CF" w:rsidRPr="0081620C" w:rsidRDefault="004618CF" w:rsidP="007279D3">
            <w:pPr>
              <w:shd w:val="clear" w:color="auto" w:fill="FFFFFF"/>
              <w:spacing w:line="200" w:lineRule="exact"/>
              <w:ind w:left="23"/>
              <w:jc w:val="center"/>
              <w:rPr>
                <w:sz w:val="20"/>
                <w:szCs w:val="20"/>
              </w:rPr>
            </w:pPr>
            <w:r w:rsidRPr="0081620C">
              <w:rPr>
                <w:sz w:val="20"/>
                <w:szCs w:val="20"/>
              </w:rPr>
              <w:t>3</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00" w:lineRule="exact"/>
              <w:jc w:val="center"/>
              <w:rPr>
                <w:spacing w:val="-5"/>
              </w:rPr>
            </w:pPr>
          </w:p>
          <w:p w:rsidR="004618CF" w:rsidRDefault="004618CF" w:rsidP="007279D3">
            <w:pPr>
              <w:shd w:val="clear" w:color="auto" w:fill="FFFFFF"/>
              <w:spacing w:line="200" w:lineRule="exact"/>
              <w:jc w:val="center"/>
              <w:rPr>
                <w:spacing w:val="-5"/>
              </w:rPr>
            </w:pPr>
          </w:p>
          <w:p w:rsidR="004618CF" w:rsidRPr="0081620C" w:rsidRDefault="004618CF" w:rsidP="007279D3">
            <w:pPr>
              <w:shd w:val="clear" w:color="auto" w:fill="FFFFFF"/>
              <w:spacing w:line="200" w:lineRule="exact"/>
              <w:jc w:val="center"/>
              <w:rPr>
                <w:sz w:val="20"/>
                <w:szCs w:val="20"/>
              </w:rPr>
            </w:pPr>
            <w:r w:rsidRPr="0081620C">
              <w:rPr>
                <w:spacing w:val="-5"/>
                <w:sz w:val="20"/>
                <w:szCs w:val="20"/>
              </w:rPr>
              <w:t>2,8</w:t>
            </w:r>
          </w:p>
          <w:p w:rsidR="004618CF" w:rsidRDefault="004618CF" w:rsidP="007279D3">
            <w:pPr>
              <w:shd w:val="clear" w:color="auto" w:fill="FFFFFF"/>
              <w:spacing w:line="200" w:lineRule="exact"/>
              <w:jc w:val="center"/>
              <w:rPr>
                <w:spacing w:val="-7"/>
              </w:rPr>
            </w:pPr>
          </w:p>
          <w:p w:rsidR="004618CF" w:rsidRDefault="004618CF" w:rsidP="007279D3">
            <w:pPr>
              <w:shd w:val="clear" w:color="auto" w:fill="FFFFFF"/>
              <w:spacing w:line="200" w:lineRule="exact"/>
              <w:jc w:val="center"/>
              <w:rPr>
                <w:spacing w:val="-7"/>
              </w:rPr>
            </w:pPr>
          </w:p>
          <w:p w:rsidR="004618CF" w:rsidRDefault="004618CF" w:rsidP="007279D3">
            <w:pPr>
              <w:shd w:val="clear" w:color="auto" w:fill="FFFFFF"/>
              <w:spacing w:line="200" w:lineRule="exact"/>
              <w:jc w:val="center"/>
              <w:rPr>
                <w:spacing w:val="-7"/>
              </w:rPr>
            </w:pPr>
          </w:p>
          <w:p w:rsidR="004618CF" w:rsidRDefault="004618CF" w:rsidP="007279D3">
            <w:pPr>
              <w:shd w:val="clear" w:color="auto" w:fill="FFFFFF"/>
              <w:spacing w:line="200" w:lineRule="exact"/>
              <w:jc w:val="center"/>
              <w:rPr>
                <w:spacing w:val="-7"/>
              </w:rPr>
            </w:pPr>
            <w:r>
              <w:rPr>
                <w:spacing w:val="-7"/>
              </w:rPr>
              <w:t>1,75</w:t>
            </w:r>
          </w:p>
          <w:p w:rsidR="004618CF" w:rsidRPr="0081620C" w:rsidRDefault="004618CF" w:rsidP="007279D3">
            <w:pPr>
              <w:shd w:val="clear" w:color="auto" w:fill="FFFFFF"/>
              <w:spacing w:line="200" w:lineRule="exact"/>
              <w:jc w:val="center"/>
              <w:rPr>
                <w:sz w:val="20"/>
                <w:szCs w:val="20"/>
              </w:rPr>
            </w:pPr>
            <w:r w:rsidRPr="0081620C">
              <w:rPr>
                <w:spacing w:val="-7"/>
                <w:sz w:val="20"/>
                <w:szCs w:val="20"/>
              </w:rPr>
              <w:t>1,8</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00" w:lineRule="exact"/>
              <w:ind w:hanging="10"/>
              <w:jc w:val="center"/>
              <w:rPr>
                <w:spacing w:val="-5"/>
              </w:rPr>
            </w:pPr>
          </w:p>
          <w:p w:rsidR="004618CF" w:rsidRDefault="004618CF" w:rsidP="007279D3">
            <w:pPr>
              <w:shd w:val="clear" w:color="auto" w:fill="FFFFFF"/>
              <w:spacing w:line="200" w:lineRule="exact"/>
              <w:ind w:hanging="10"/>
              <w:jc w:val="center"/>
              <w:rPr>
                <w:spacing w:val="-5"/>
              </w:rPr>
            </w:pPr>
          </w:p>
          <w:p w:rsidR="004618CF" w:rsidRDefault="004618CF" w:rsidP="007279D3">
            <w:pPr>
              <w:shd w:val="clear" w:color="auto" w:fill="FFFFFF"/>
              <w:spacing w:line="200" w:lineRule="exact"/>
              <w:ind w:hanging="10"/>
              <w:jc w:val="center"/>
              <w:rPr>
                <w:spacing w:val="-5"/>
              </w:rPr>
            </w:pPr>
          </w:p>
          <w:p w:rsidR="004618CF" w:rsidRDefault="004618CF" w:rsidP="007279D3">
            <w:pPr>
              <w:shd w:val="clear" w:color="auto" w:fill="FFFFFF"/>
              <w:spacing w:line="200" w:lineRule="exact"/>
              <w:ind w:hanging="10"/>
              <w:jc w:val="center"/>
              <w:rPr>
                <w:spacing w:val="-5"/>
              </w:rPr>
            </w:pPr>
            <w:r w:rsidRPr="0081620C">
              <w:rPr>
                <w:spacing w:val="-5"/>
                <w:sz w:val="20"/>
                <w:szCs w:val="20"/>
              </w:rPr>
              <w:t>2,6</w:t>
            </w:r>
          </w:p>
          <w:p w:rsidR="004618CF" w:rsidRDefault="004618CF" w:rsidP="007279D3">
            <w:pPr>
              <w:shd w:val="clear" w:color="auto" w:fill="FFFFFF"/>
              <w:spacing w:line="200" w:lineRule="exact"/>
              <w:ind w:hanging="10"/>
              <w:jc w:val="center"/>
              <w:rPr>
                <w:spacing w:val="-5"/>
              </w:rPr>
            </w:pPr>
          </w:p>
          <w:p w:rsidR="004618CF" w:rsidRDefault="004618CF" w:rsidP="007279D3">
            <w:pPr>
              <w:shd w:val="clear" w:color="auto" w:fill="FFFFFF"/>
              <w:spacing w:line="200" w:lineRule="exact"/>
              <w:ind w:hanging="10"/>
              <w:jc w:val="center"/>
              <w:rPr>
                <w:spacing w:val="-7"/>
              </w:rPr>
            </w:pPr>
            <w:r w:rsidRPr="0081620C">
              <w:rPr>
                <w:spacing w:val="-7"/>
                <w:sz w:val="20"/>
                <w:szCs w:val="20"/>
              </w:rPr>
              <w:t>9,0</w:t>
            </w:r>
          </w:p>
          <w:p w:rsidR="004618CF" w:rsidRDefault="004618CF" w:rsidP="007279D3">
            <w:pPr>
              <w:shd w:val="clear" w:color="auto" w:fill="FFFFFF"/>
              <w:spacing w:line="200" w:lineRule="exact"/>
              <w:ind w:hanging="10"/>
              <w:jc w:val="center"/>
              <w:rPr>
                <w:spacing w:val="-7"/>
              </w:rPr>
            </w:pPr>
          </w:p>
          <w:p w:rsidR="004618CF" w:rsidRDefault="004618CF" w:rsidP="007279D3">
            <w:pPr>
              <w:shd w:val="clear" w:color="auto" w:fill="FFFFFF"/>
              <w:spacing w:line="200" w:lineRule="exact"/>
              <w:ind w:hanging="10"/>
              <w:jc w:val="center"/>
              <w:rPr>
                <w:spacing w:val="-7"/>
              </w:rPr>
            </w:pPr>
          </w:p>
          <w:p w:rsidR="004618CF" w:rsidRPr="0081620C" w:rsidRDefault="004618CF" w:rsidP="007279D3">
            <w:pPr>
              <w:shd w:val="clear" w:color="auto" w:fill="FFFFFF"/>
              <w:spacing w:line="200" w:lineRule="exact"/>
              <w:ind w:hanging="10"/>
              <w:jc w:val="center"/>
              <w:rPr>
                <w:sz w:val="20"/>
                <w:szCs w:val="20"/>
              </w:rPr>
            </w:pPr>
          </w:p>
          <w:p w:rsidR="004618CF" w:rsidRPr="0081620C" w:rsidRDefault="004618CF" w:rsidP="007279D3">
            <w:pPr>
              <w:shd w:val="clear" w:color="auto" w:fill="FFFFFF"/>
              <w:spacing w:line="200" w:lineRule="exact"/>
              <w:jc w:val="center"/>
              <w:rPr>
                <w:sz w:val="20"/>
                <w:szCs w:val="20"/>
              </w:rPr>
            </w:pPr>
            <w:r w:rsidRPr="0081620C">
              <w:rPr>
                <w:spacing w:val="-3"/>
                <w:sz w:val="20"/>
                <w:szCs w:val="20"/>
              </w:rPr>
              <w:t>0,8</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Default="004618CF" w:rsidP="007279D3">
            <w:pPr>
              <w:shd w:val="clear" w:color="auto" w:fill="FFFFFF"/>
              <w:spacing w:line="200" w:lineRule="exact"/>
              <w:jc w:val="center"/>
            </w:pPr>
          </w:p>
          <w:p w:rsidR="004618CF" w:rsidRPr="0081620C" w:rsidRDefault="004618CF" w:rsidP="007279D3">
            <w:pPr>
              <w:shd w:val="clear" w:color="auto" w:fill="FFFFFF"/>
              <w:spacing w:line="200" w:lineRule="exact"/>
              <w:jc w:val="center"/>
              <w:rPr>
                <w:sz w:val="20"/>
                <w:szCs w:val="20"/>
              </w:rPr>
            </w:pPr>
            <w:r w:rsidRPr="0081620C">
              <w:rPr>
                <w:sz w:val="20"/>
                <w:szCs w:val="20"/>
              </w:rPr>
              <w:t>34</w:t>
            </w:r>
          </w:p>
        </w:tc>
        <w:tc>
          <w:tcPr>
            <w:tcW w:w="993" w:type="dxa"/>
            <w:tcBorders>
              <w:top w:val="single" w:sz="6" w:space="0" w:color="auto"/>
              <w:left w:val="single" w:sz="6" w:space="0" w:color="auto"/>
              <w:bottom w:val="single" w:sz="6" w:space="0" w:color="auto"/>
              <w:right w:val="single" w:sz="6" w:space="0" w:color="auto"/>
            </w:tcBorders>
            <w:shd w:val="clear" w:color="auto" w:fill="FFFFFF"/>
          </w:tcPr>
          <w:p w:rsidR="004618CF" w:rsidRDefault="004618CF" w:rsidP="007279D3">
            <w:pPr>
              <w:shd w:val="clear" w:color="auto" w:fill="FFFFFF"/>
              <w:spacing w:line="200" w:lineRule="exact"/>
              <w:ind w:right="108"/>
              <w:jc w:val="center"/>
            </w:pPr>
            <w:r w:rsidRPr="0081620C">
              <w:rPr>
                <w:sz w:val="20"/>
                <w:szCs w:val="20"/>
              </w:rPr>
              <w:t>231</w:t>
            </w:r>
          </w:p>
          <w:p w:rsidR="004618CF" w:rsidRDefault="004618CF" w:rsidP="007279D3">
            <w:pPr>
              <w:shd w:val="clear" w:color="auto" w:fill="FFFFFF"/>
              <w:spacing w:line="200" w:lineRule="exact"/>
              <w:ind w:right="108"/>
              <w:jc w:val="center"/>
            </w:pPr>
            <w:r w:rsidRPr="0081620C">
              <w:rPr>
                <w:sz w:val="20"/>
                <w:szCs w:val="20"/>
              </w:rPr>
              <w:t>156</w:t>
            </w:r>
          </w:p>
          <w:p w:rsidR="004618CF" w:rsidRDefault="004618CF" w:rsidP="007279D3">
            <w:pPr>
              <w:shd w:val="clear" w:color="auto" w:fill="FFFFFF"/>
              <w:spacing w:line="200" w:lineRule="exact"/>
              <w:ind w:right="108"/>
              <w:jc w:val="center"/>
            </w:pPr>
            <w:r w:rsidRPr="0081620C">
              <w:rPr>
                <w:sz w:val="20"/>
                <w:szCs w:val="20"/>
              </w:rPr>
              <w:t>143</w:t>
            </w:r>
          </w:p>
          <w:p w:rsidR="004618CF" w:rsidRDefault="004618CF" w:rsidP="007279D3">
            <w:pPr>
              <w:shd w:val="clear" w:color="auto" w:fill="FFFFFF"/>
              <w:spacing w:line="200" w:lineRule="exact"/>
              <w:ind w:right="108"/>
              <w:jc w:val="center"/>
            </w:pPr>
            <w:r w:rsidRPr="0081620C">
              <w:rPr>
                <w:sz w:val="20"/>
                <w:szCs w:val="20"/>
              </w:rPr>
              <w:t>121</w:t>
            </w:r>
          </w:p>
          <w:p w:rsidR="004618CF" w:rsidRDefault="004618CF" w:rsidP="007279D3">
            <w:pPr>
              <w:shd w:val="clear" w:color="auto" w:fill="FFFFFF"/>
              <w:spacing w:line="200" w:lineRule="exact"/>
              <w:ind w:right="108"/>
              <w:jc w:val="center"/>
            </w:pPr>
            <w:r w:rsidRPr="0081620C">
              <w:rPr>
                <w:sz w:val="20"/>
                <w:szCs w:val="20"/>
              </w:rPr>
              <w:t>120</w:t>
            </w:r>
          </w:p>
          <w:p w:rsidR="004618CF" w:rsidRDefault="004618CF" w:rsidP="007279D3">
            <w:pPr>
              <w:shd w:val="clear" w:color="auto" w:fill="FFFFFF"/>
              <w:spacing w:line="200" w:lineRule="exact"/>
              <w:ind w:right="108"/>
              <w:jc w:val="center"/>
            </w:pPr>
            <w:r w:rsidRPr="0081620C">
              <w:rPr>
                <w:sz w:val="20"/>
                <w:szCs w:val="20"/>
              </w:rPr>
              <w:t>117</w:t>
            </w:r>
          </w:p>
          <w:p w:rsidR="004618CF" w:rsidRDefault="004618CF" w:rsidP="007279D3">
            <w:pPr>
              <w:shd w:val="clear" w:color="auto" w:fill="FFFFFF"/>
              <w:spacing w:line="200" w:lineRule="exact"/>
              <w:ind w:right="108"/>
              <w:jc w:val="center"/>
            </w:pPr>
            <w:r w:rsidRPr="0081620C">
              <w:rPr>
                <w:sz w:val="20"/>
                <w:szCs w:val="20"/>
              </w:rPr>
              <w:t>116</w:t>
            </w:r>
          </w:p>
          <w:p w:rsidR="004618CF" w:rsidRDefault="004618CF" w:rsidP="007279D3">
            <w:pPr>
              <w:shd w:val="clear" w:color="auto" w:fill="FFFFFF"/>
              <w:spacing w:line="200" w:lineRule="exact"/>
              <w:ind w:right="108"/>
              <w:jc w:val="center"/>
            </w:pPr>
            <w:r w:rsidRPr="0081620C">
              <w:rPr>
                <w:sz w:val="20"/>
                <w:szCs w:val="20"/>
              </w:rPr>
              <w:t>108</w:t>
            </w:r>
          </w:p>
          <w:p w:rsidR="004618CF" w:rsidRDefault="004618CF" w:rsidP="007279D3">
            <w:pPr>
              <w:shd w:val="clear" w:color="auto" w:fill="FFFFFF"/>
              <w:spacing w:line="200" w:lineRule="exact"/>
              <w:ind w:right="108"/>
              <w:jc w:val="center"/>
            </w:pPr>
            <w:r w:rsidRPr="0081620C">
              <w:rPr>
                <w:sz w:val="20"/>
                <w:szCs w:val="20"/>
              </w:rPr>
              <w:t>93</w:t>
            </w:r>
          </w:p>
          <w:p w:rsidR="004618CF" w:rsidRDefault="004618CF" w:rsidP="007279D3">
            <w:pPr>
              <w:shd w:val="clear" w:color="auto" w:fill="FFFFFF"/>
              <w:spacing w:line="200" w:lineRule="exact"/>
              <w:ind w:right="108"/>
              <w:jc w:val="center"/>
            </w:pPr>
            <w:r w:rsidRPr="0081620C">
              <w:rPr>
                <w:sz w:val="20"/>
                <w:szCs w:val="20"/>
              </w:rPr>
              <w:t>90</w:t>
            </w:r>
          </w:p>
          <w:p w:rsidR="004618CF" w:rsidRDefault="004618CF" w:rsidP="007279D3">
            <w:pPr>
              <w:shd w:val="clear" w:color="auto" w:fill="FFFFFF"/>
              <w:spacing w:line="200" w:lineRule="exact"/>
              <w:ind w:right="108"/>
              <w:jc w:val="center"/>
            </w:pPr>
            <w:r w:rsidRPr="0081620C">
              <w:rPr>
                <w:sz w:val="20"/>
                <w:szCs w:val="20"/>
              </w:rPr>
              <w:t>72</w:t>
            </w:r>
          </w:p>
          <w:p w:rsidR="004618CF" w:rsidRDefault="004618CF" w:rsidP="007279D3">
            <w:pPr>
              <w:shd w:val="clear" w:color="auto" w:fill="FFFFFF"/>
              <w:spacing w:line="200" w:lineRule="exact"/>
              <w:ind w:right="108"/>
              <w:jc w:val="center"/>
            </w:pPr>
            <w:r w:rsidRPr="0081620C">
              <w:rPr>
                <w:sz w:val="20"/>
                <w:szCs w:val="20"/>
              </w:rPr>
              <w:t>123</w:t>
            </w:r>
          </w:p>
          <w:p w:rsidR="004618CF" w:rsidRPr="0081620C" w:rsidRDefault="004618CF" w:rsidP="007279D3">
            <w:pPr>
              <w:shd w:val="clear" w:color="auto" w:fill="FFFFFF"/>
              <w:spacing w:line="200" w:lineRule="exact"/>
              <w:ind w:right="108"/>
              <w:jc w:val="center"/>
              <w:rPr>
                <w:sz w:val="20"/>
                <w:szCs w:val="20"/>
              </w:rPr>
            </w:pPr>
            <w:r w:rsidRPr="0081620C">
              <w:rPr>
                <w:sz w:val="20"/>
                <w:szCs w:val="20"/>
              </w:rPr>
              <w:t>141</w:t>
            </w:r>
          </w:p>
        </w:tc>
      </w:tr>
    </w:tbl>
    <w:p w:rsidR="004618CF" w:rsidRPr="00D354B3" w:rsidRDefault="004618CF" w:rsidP="004618CF">
      <w:pPr>
        <w:ind w:firstLine="426"/>
        <w:jc w:val="center"/>
      </w:pPr>
    </w:p>
    <w:p w:rsidR="004618CF" w:rsidRPr="003C3548" w:rsidRDefault="004618CF" w:rsidP="005A3993">
      <w:pPr>
        <w:pStyle w:val="ListParagraph"/>
        <w:numPr>
          <w:ilvl w:val="1"/>
          <w:numId w:val="37"/>
        </w:numPr>
        <w:spacing w:line="360" w:lineRule="auto"/>
        <w:jc w:val="center"/>
      </w:pPr>
      <w:r w:rsidRPr="003C3548">
        <w:t>Alvas-svina lodmetāli.</w:t>
      </w:r>
    </w:p>
    <w:p w:rsidR="004618CF" w:rsidRDefault="004618CF" w:rsidP="001E61CC">
      <w:pPr>
        <w:spacing w:line="360" w:lineRule="auto"/>
        <w:ind w:firstLine="426"/>
        <w:jc w:val="both"/>
      </w:pPr>
      <w:r>
        <w:t>Alvu un svinu atsevišķi salīdzinoši reti pielieto lodēšanai. Alva, kaut arī tai ir augsta korozijas izturība, ne vienmēr der lodēšanai, jo tai tāpat kā svinam ir maza plūstamības robeža. Pie zemas temperatūras alva var sabrukt pelēka pulvera veidā. Pielietojumu ieguvusi alvas lodalva, kas satur 30-50% Sn (alva).</w:t>
      </w:r>
    </w:p>
    <w:p w:rsidR="004618CF" w:rsidRDefault="004618CF" w:rsidP="001E61CC">
      <w:pPr>
        <w:spacing w:line="360" w:lineRule="auto"/>
        <w:ind w:firstLine="360"/>
        <w:jc w:val="both"/>
      </w:pPr>
      <w:r>
        <w:t xml:space="preserve">Alvas-svina lodalvas pielieto dažādās ražošanas nozarēs pie tērauda, niķeļa, vara, un to sakausējumu zemas temperatūras lodēšanas. Tām ir aukstas tehnoloģiskās īpašības, plastiskums un pie lodēšanas neprasa dārgu iekārtu un sarežģītus lodēšanas paņēmienus. Parasti lodēšanu ar alvas-svina lodalvām veic ar lodāmuru. Atkarībā no alvas satura lodalvā mainās tās īpašības un kušanas temperatūra. Minimālo kušanas temperatūru sasniedz pie 61,9% alvas satura lodalvā un šāda lodalva ir samērā plastiska, tai ir augstas tehnoloģiskās īpašības. </w:t>
      </w:r>
    </w:p>
    <w:p w:rsidR="004618CF" w:rsidRDefault="004618CF" w:rsidP="001E61CC">
      <w:pPr>
        <w:spacing w:line="360" w:lineRule="auto"/>
        <w:jc w:val="both"/>
      </w:pPr>
      <w:r>
        <w:t xml:space="preserve">Alavas-svina lodalvas sastāvam piejaucot antimonu (Sb) palielinās plūstamības robeža, samazinās nosliece uz novecošanos un novērš alvas alotropiskās pārvērtības. </w:t>
      </w:r>
    </w:p>
    <w:p w:rsidR="004618CF" w:rsidRDefault="004618CF" w:rsidP="001E61CC">
      <w:pPr>
        <w:spacing w:line="360" w:lineRule="auto"/>
        <w:ind w:firstLine="360"/>
        <w:jc w:val="both"/>
      </w:pPr>
      <w:r>
        <w:t>Alotropija ir viena un tā paša ķīmiskā elementa pastāvēšana divu vai vairāku vienkāršu vielu veidā. Piemēram, ogleklis pastāv ogles, graf</w:t>
      </w:r>
      <w:r w:rsidR="003C3548">
        <w:t>ī</w:t>
      </w:r>
      <w:r>
        <w:t>ta un dimanta veidā.</w:t>
      </w:r>
    </w:p>
    <w:p w:rsidR="004618CF" w:rsidRDefault="004618CF" w:rsidP="001E61CC">
      <w:pPr>
        <w:spacing w:line="360" w:lineRule="auto"/>
        <w:ind w:firstLine="360"/>
        <w:jc w:val="both"/>
      </w:pPr>
      <w:r>
        <w:t xml:space="preserve">Tomēr liels daudzums antimona noved pie lodalvas spējas samazināšanās saslapināt lodējamos metālus. </w:t>
      </w:r>
    </w:p>
    <w:p w:rsidR="004618CF" w:rsidRDefault="004618CF" w:rsidP="001E61CC">
      <w:pPr>
        <w:spacing w:line="360" w:lineRule="auto"/>
        <w:ind w:firstLine="360"/>
        <w:jc w:val="both"/>
      </w:pPr>
      <w:r>
        <w:t>Atkarībā antimona daudzuma alvas-svina lodalvas iedala:</w:t>
      </w:r>
    </w:p>
    <w:p w:rsidR="004618CF" w:rsidRDefault="004618CF" w:rsidP="001E61CC">
      <w:pPr>
        <w:numPr>
          <w:ilvl w:val="0"/>
          <w:numId w:val="3"/>
        </w:numPr>
        <w:spacing w:line="360" w:lineRule="auto"/>
        <w:jc w:val="both"/>
      </w:pPr>
      <w:r>
        <w:t>bez antimona,</w:t>
      </w:r>
    </w:p>
    <w:p w:rsidR="004618CF" w:rsidRDefault="004618CF" w:rsidP="001E61CC">
      <w:pPr>
        <w:numPr>
          <w:ilvl w:val="0"/>
          <w:numId w:val="3"/>
        </w:numPr>
        <w:spacing w:line="360" w:lineRule="auto"/>
        <w:jc w:val="both"/>
      </w:pPr>
      <w:r>
        <w:t>ar mazu antimona piejaukumu,</w:t>
      </w:r>
    </w:p>
    <w:p w:rsidR="004618CF" w:rsidRDefault="004618CF" w:rsidP="001E61CC">
      <w:pPr>
        <w:numPr>
          <w:ilvl w:val="0"/>
          <w:numId w:val="3"/>
        </w:numPr>
        <w:spacing w:line="360" w:lineRule="auto"/>
        <w:jc w:val="both"/>
      </w:pPr>
      <w:r>
        <w:t>ar antimona piejaukumu.</w:t>
      </w:r>
    </w:p>
    <w:p w:rsidR="004618CF" w:rsidRDefault="004618CF" w:rsidP="001E61CC">
      <w:pPr>
        <w:spacing w:line="360" w:lineRule="auto"/>
        <w:ind w:firstLine="600"/>
        <w:jc w:val="both"/>
      </w:pPr>
      <w:r>
        <w:lastRenderedPageBreak/>
        <w:t xml:space="preserve">Alvas-svina lodalvas, kā arī to lodšuves, zemās temperatūrās maina savas mehāniskās īpašības, tās paliek trauslas, samazinās to plastiskums, bet pieaug stiprība. </w:t>
      </w:r>
    </w:p>
    <w:p w:rsidR="004618CF" w:rsidRDefault="004618CF" w:rsidP="001E61CC">
      <w:pPr>
        <w:spacing w:line="360" w:lineRule="auto"/>
        <w:ind w:firstLine="600"/>
        <w:jc w:val="both"/>
      </w:pPr>
      <w:r>
        <w:t>Alvas-svina lodalvu korozijas stiprība pazeminās palielinot svina saturu tajā. Alvas-svina lodalvas leģē ar cinku, sudrabu, kadmiju, alumīniju. Lodalvu, kas satur 10-40% Zn pielieto alumīnija lodēšanai ar ultraskaņas vai abrazīvo metodi. Piejaucot sudrabu samazinās graudainība un palielinās korozijas izturība.</w:t>
      </w:r>
    </w:p>
    <w:p w:rsidR="004618CF" w:rsidRDefault="004618CF" w:rsidP="001E61CC">
      <w:pPr>
        <w:spacing w:line="360" w:lineRule="auto"/>
        <w:ind w:firstLine="600"/>
        <w:jc w:val="both"/>
      </w:pPr>
      <w:r>
        <w:t xml:space="preserve">Alvas-svina lodalvai, kuras pamatā ir alva un satur sudrabu, antimonu, varu (VPr6,VPr9), ir liela korozijas izturība un to pielieto vara, misiņa elektrisko vadu (elektroiekārtu) lodēšanai visās klimatiskās zonās bez aizsarglakas kārtas. </w:t>
      </w:r>
    </w:p>
    <w:p w:rsidR="004618CF" w:rsidRDefault="003C3548" w:rsidP="003C3548">
      <w:pPr>
        <w:spacing w:line="360" w:lineRule="auto"/>
        <w:ind w:firstLine="601"/>
        <w:jc w:val="both"/>
      </w:pPr>
      <w:r>
        <w:t>Tabula Nr. 4.13.</w:t>
      </w:r>
    </w:p>
    <w:p w:rsidR="004618CF" w:rsidRDefault="004618CF" w:rsidP="004618CF">
      <w:pPr>
        <w:ind w:firstLine="600"/>
        <w:jc w:val="center"/>
      </w:pPr>
      <w:r>
        <w:t>Krievijā ražoto alvas-svina lodalvu ķīmiskais sastāvs, kušanas temperatūra un  pielietošana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6"/>
        <w:gridCol w:w="971"/>
        <w:gridCol w:w="954"/>
        <w:gridCol w:w="1359"/>
        <w:gridCol w:w="1395"/>
        <w:gridCol w:w="3530"/>
      </w:tblGrid>
      <w:tr w:rsidR="004618CF" w:rsidTr="007279D3">
        <w:tc>
          <w:tcPr>
            <w:tcW w:w="1646" w:type="dxa"/>
            <w:vMerge w:val="restart"/>
          </w:tcPr>
          <w:p w:rsidR="004618CF" w:rsidRPr="00A67F33" w:rsidRDefault="004618CF" w:rsidP="007279D3">
            <w:pPr>
              <w:jc w:val="center"/>
              <w:rPr>
                <w:sz w:val="18"/>
                <w:szCs w:val="18"/>
              </w:rPr>
            </w:pPr>
            <w:r w:rsidRPr="00A67F33">
              <w:rPr>
                <w:sz w:val="18"/>
                <w:szCs w:val="18"/>
              </w:rPr>
              <w:t>Marka</w:t>
            </w:r>
          </w:p>
        </w:tc>
        <w:tc>
          <w:tcPr>
            <w:tcW w:w="1925" w:type="dxa"/>
            <w:gridSpan w:val="2"/>
          </w:tcPr>
          <w:p w:rsidR="004618CF" w:rsidRPr="00A67F33" w:rsidRDefault="004618CF" w:rsidP="007279D3">
            <w:pPr>
              <w:jc w:val="center"/>
              <w:rPr>
                <w:sz w:val="18"/>
                <w:szCs w:val="18"/>
              </w:rPr>
            </w:pPr>
            <w:r w:rsidRPr="00A67F33">
              <w:rPr>
                <w:sz w:val="18"/>
                <w:szCs w:val="18"/>
              </w:rPr>
              <w:t>Ķīmiskais sastāvs</w:t>
            </w:r>
          </w:p>
          <w:p w:rsidR="004618CF" w:rsidRPr="00A67F33" w:rsidRDefault="004618CF" w:rsidP="007279D3">
            <w:pPr>
              <w:jc w:val="center"/>
              <w:rPr>
                <w:sz w:val="18"/>
                <w:szCs w:val="18"/>
              </w:rPr>
            </w:pPr>
            <w:r w:rsidRPr="00A67F33">
              <w:rPr>
                <w:sz w:val="18"/>
                <w:szCs w:val="18"/>
              </w:rPr>
              <w:t>% (Pb-pārējie)</w:t>
            </w:r>
          </w:p>
        </w:tc>
        <w:tc>
          <w:tcPr>
            <w:tcW w:w="1359" w:type="dxa"/>
            <w:vMerge w:val="restart"/>
          </w:tcPr>
          <w:p w:rsidR="004618CF" w:rsidRPr="00A67F33" w:rsidRDefault="004618CF" w:rsidP="007279D3">
            <w:pPr>
              <w:jc w:val="center"/>
              <w:rPr>
                <w:sz w:val="18"/>
                <w:szCs w:val="18"/>
              </w:rPr>
            </w:pPr>
            <w:r w:rsidRPr="00A67F33">
              <w:rPr>
                <w:sz w:val="18"/>
                <w:szCs w:val="18"/>
              </w:rPr>
              <w:t xml:space="preserve">Kušanas temperatūra </w:t>
            </w:r>
            <w:r w:rsidRPr="00A67F33">
              <w:rPr>
                <w:sz w:val="18"/>
                <w:szCs w:val="18"/>
              </w:rPr>
              <w:sym w:font="Symbol" w:char="F0B0"/>
            </w:r>
            <w:r w:rsidRPr="00A67F33">
              <w:rPr>
                <w:sz w:val="18"/>
                <w:szCs w:val="18"/>
              </w:rPr>
              <w:t>C</w:t>
            </w:r>
          </w:p>
        </w:tc>
        <w:tc>
          <w:tcPr>
            <w:tcW w:w="1395" w:type="dxa"/>
            <w:vMerge w:val="restart"/>
          </w:tcPr>
          <w:p w:rsidR="004618CF" w:rsidRPr="00A67F33" w:rsidRDefault="004618CF" w:rsidP="007279D3">
            <w:pPr>
              <w:jc w:val="center"/>
              <w:rPr>
                <w:sz w:val="18"/>
                <w:szCs w:val="18"/>
              </w:rPr>
            </w:pPr>
            <w:r w:rsidRPr="00A67F33">
              <w:rPr>
                <w:sz w:val="18"/>
                <w:szCs w:val="18"/>
              </w:rPr>
              <w:t xml:space="preserve">Darba temperatūra </w:t>
            </w:r>
            <w:r w:rsidRPr="00A67F33">
              <w:rPr>
                <w:sz w:val="18"/>
                <w:szCs w:val="18"/>
              </w:rPr>
              <w:sym w:font="Symbol" w:char="F0B0"/>
            </w:r>
            <w:r w:rsidRPr="00A67F33">
              <w:rPr>
                <w:sz w:val="18"/>
                <w:szCs w:val="18"/>
              </w:rPr>
              <w:t>C</w:t>
            </w:r>
          </w:p>
        </w:tc>
        <w:tc>
          <w:tcPr>
            <w:tcW w:w="3530" w:type="dxa"/>
            <w:vMerge w:val="restart"/>
            <w:vAlign w:val="center"/>
          </w:tcPr>
          <w:p w:rsidR="004618CF" w:rsidRPr="00A67F33" w:rsidRDefault="004618CF" w:rsidP="007279D3">
            <w:pPr>
              <w:jc w:val="center"/>
              <w:rPr>
                <w:sz w:val="18"/>
                <w:szCs w:val="18"/>
              </w:rPr>
            </w:pPr>
            <w:r w:rsidRPr="00A67F33">
              <w:rPr>
                <w:sz w:val="18"/>
                <w:szCs w:val="18"/>
              </w:rPr>
              <w:t>Pielietojums</w:t>
            </w:r>
          </w:p>
        </w:tc>
      </w:tr>
      <w:tr w:rsidR="004618CF" w:rsidTr="007279D3">
        <w:tc>
          <w:tcPr>
            <w:tcW w:w="1646" w:type="dxa"/>
            <w:vMerge/>
          </w:tcPr>
          <w:p w:rsidR="004618CF" w:rsidRPr="00A67F33" w:rsidRDefault="004618CF" w:rsidP="007279D3">
            <w:pPr>
              <w:jc w:val="center"/>
              <w:rPr>
                <w:sz w:val="18"/>
                <w:szCs w:val="18"/>
              </w:rPr>
            </w:pPr>
          </w:p>
        </w:tc>
        <w:tc>
          <w:tcPr>
            <w:tcW w:w="971" w:type="dxa"/>
          </w:tcPr>
          <w:p w:rsidR="004618CF" w:rsidRPr="00A67F33" w:rsidRDefault="004618CF" w:rsidP="007279D3">
            <w:pPr>
              <w:jc w:val="center"/>
              <w:rPr>
                <w:sz w:val="18"/>
                <w:szCs w:val="18"/>
              </w:rPr>
            </w:pPr>
            <w:r w:rsidRPr="00A67F33">
              <w:rPr>
                <w:sz w:val="18"/>
                <w:szCs w:val="18"/>
              </w:rPr>
              <w:t>Sn</w:t>
            </w:r>
          </w:p>
        </w:tc>
        <w:tc>
          <w:tcPr>
            <w:tcW w:w="954" w:type="dxa"/>
          </w:tcPr>
          <w:p w:rsidR="004618CF" w:rsidRPr="00A67F33" w:rsidRDefault="004618CF" w:rsidP="007279D3">
            <w:pPr>
              <w:jc w:val="center"/>
              <w:rPr>
                <w:sz w:val="18"/>
                <w:szCs w:val="18"/>
              </w:rPr>
            </w:pPr>
            <w:r w:rsidRPr="00A67F33">
              <w:rPr>
                <w:sz w:val="18"/>
                <w:szCs w:val="18"/>
              </w:rPr>
              <w:t>Sb</w:t>
            </w:r>
          </w:p>
        </w:tc>
        <w:tc>
          <w:tcPr>
            <w:tcW w:w="1359" w:type="dxa"/>
            <w:vMerge/>
          </w:tcPr>
          <w:p w:rsidR="004618CF" w:rsidRPr="00A67F33" w:rsidRDefault="004618CF" w:rsidP="007279D3">
            <w:pPr>
              <w:jc w:val="center"/>
              <w:rPr>
                <w:sz w:val="18"/>
                <w:szCs w:val="18"/>
              </w:rPr>
            </w:pPr>
          </w:p>
        </w:tc>
        <w:tc>
          <w:tcPr>
            <w:tcW w:w="1395" w:type="dxa"/>
            <w:vMerge/>
          </w:tcPr>
          <w:p w:rsidR="004618CF" w:rsidRPr="00A67F33" w:rsidRDefault="004618CF" w:rsidP="007279D3">
            <w:pPr>
              <w:jc w:val="center"/>
              <w:rPr>
                <w:sz w:val="18"/>
                <w:szCs w:val="18"/>
              </w:rPr>
            </w:pPr>
          </w:p>
        </w:tc>
        <w:tc>
          <w:tcPr>
            <w:tcW w:w="3530" w:type="dxa"/>
            <w:vMerge/>
          </w:tcPr>
          <w:p w:rsidR="004618CF" w:rsidRPr="00A67F33" w:rsidRDefault="004618CF" w:rsidP="007279D3">
            <w:pPr>
              <w:jc w:val="center"/>
              <w:rPr>
                <w:sz w:val="18"/>
                <w:szCs w:val="18"/>
              </w:rPr>
            </w:pPr>
          </w:p>
        </w:tc>
      </w:tr>
      <w:tr w:rsidR="004618CF" w:rsidTr="007279D3">
        <w:tc>
          <w:tcPr>
            <w:tcW w:w="9855" w:type="dxa"/>
            <w:gridSpan w:val="6"/>
          </w:tcPr>
          <w:p w:rsidR="004618CF" w:rsidRPr="00A67F33" w:rsidRDefault="004618CF" w:rsidP="007279D3">
            <w:pPr>
              <w:jc w:val="center"/>
              <w:rPr>
                <w:sz w:val="18"/>
                <w:szCs w:val="18"/>
              </w:rPr>
            </w:pPr>
            <w:r w:rsidRPr="00A67F33">
              <w:rPr>
                <w:sz w:val="18"/>
                <w:szCs w:val="18"/>
              </w:rPr>
              <w:t>Bez antimona</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ПОС90</w:t>
            </w:r>
          </w:p>
        </w:tc>
        <w:tc>
          <w:tcPr>
            <w:tcW w:w="971" w:type="dxa"/>
          </w:tcPr>
          <w:p w:rsidR="004618CF" w:rsidRPr="00A67F33" w:rsidRDefault="004618CF" w:rsidP="007279D3">
            <w:pPr>
              <w:jc w:val="center"/>
              <w:rPr>
                <w:sz w:val="18"/>
                <w:szCs w:val="18"/>
              </w:rPr>
            </w:pPr>
            <w:r w:rsidRPr="00A67F33">
              <w:rPr>
                <w:sz w:val="18"/>
                <w:szCs w:val="18"/>
              </w:rPr>
              <w:t>89-91</w:t>
            </w:r>
          </w:p>
        </w:tc>
        <w:tc>
          <w:tcPr>
            <w:tcW w:w="954" w:type="dxa"/>
          </w:tcPr>
          <w:p w:rsidR="004618CF" w:rsidRPr="00A67F33" w:rsidRDefault="004618CF" w:rsidP="007279D3">
            <w:pPr>
              <w:jc w:val="center"/>
              <w:rPr>
                <w:sz w:val="18"/>
                <w:szCs w:val="18"/>
              </w:rPr>
            </w:pPr>
            <w:r w:rsidRPr="00A67F33">
              <w:rPr>
                <w:sz w:val="18"/>
                <w:szCs w:val="18"/>
              </w:rPr>
              <w:t>-</w:t>
            </w: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 xml:space="preserve">290 </w:t>
            </w:r>
          </w:p>
        </w:tc>
        <w:tc>
          <w:tcPr>
            <w:tcW w:w="3530" w:type="dxa"/>
          </w:tcPr>
          <w:p w:rsidR="004618CF" w:rsidRPr="00A67F33" w:rsidRDefault="004618CF" w:rsidP="007279D3">
            <w:pPr>
              <w:rPr>
                <w:sz w:val="18"/>
                <w:szCs w:val="18"/>
              </w:rPr>
            </w:pPr>
            <w:r w:rsidRPr="00A67F33">
              <w:rPr>
                <w:sz w:val="18"/>
                <w:szCs w:val="18"/>
              </w:rPr>
              <w:t>Ēdamo trauku un medicīniskās iekārtas apalvošana un lodēšana</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ПОС61</w:t>
            </w:r>
          </w:p>
        </w:tc>
        <w:tc>
          <w:tcPr>
            <w:tcW w:w="971" w:type="dxa"/>
          </w:tcPr>
          <w:p w:rsidR="004618CF" w:rsidRPr="00A67F33" w:rsidRDefault="004618CF" w:rsidP="007279D3">
            <w:pPr>
              <w:jc w:val="center"/>
              <w:rPr>
                <w:sz w:val="18"/>
                <w:szCs w:val="18"/>
              </w:rPr>
            </w:pPr>
            <w:r w:rsidRPr="00A67F33">
              <w:rPr>
                <w:sz w:val="18"/>
                <w:szCs w:val="18"/>
              </w:rPr>
              <w:t>60-62</w:t>
            </w:r>
          </w:p>
        </w:tc>
        <w:tc>
          <w:tcPr>
            <w:tcW w:w="954" w:type="dxa"/>
          </w:tcPr>
          <w:p w:rsidR="004618CF" w:rsidRPr="00A67F33" w:rsidRDefault="004618CF" w:rsidP="007279D3">
            <w:pPr>
              <w:jc w:val="center"/>
              <w:rPr>
                <w:sz w:val="18"/>
                <w:szCs w:val="18"/>
              </w:rPr>
            </w:pPr>
            <w:r w:rsidRPr="00A67F33">
              <w:rPr>
                <w:sz w:val="18"/>
                <w:szCs w:val="18"/>
              </w:rPr>
              <w:t>-</w:t>
            </w: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190</w:t>
            </w:r>
          </w:p>
        </w:tc>
        <w:tc>
          <w:tcPr>
            <w:tcW w:w="3530" w:type="dxa"/>
          </w:tcPr>
          <w:p w:rsidR="004618CF" w:rsidRPr="00A67F33" w:rsidRDefault="004618CF" w:rsidP="007279D3">
            <w:pPr>
              <w:rPr>
                <w:sz w:val="18"/>
                <w:szCs w:val="18"/>
              </w:rPr>
            </w:pPr>
            <w:r w:rsidRPr="00A67F33">
              <w:rPr>
                <w:sz w:val="18"/>
                <w:szCs w:val="18"/>
              </w:rPr>
              <w:t>Elektro un radioaparatūras apalvošanai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ПОС40</w:t>
            </w:r>
          </w:p>
        </w:tc>
        <w:tc>
          <w:tcPr>
            <w:tcW w:w="971" w:type="dxa"/>
          </w:tcPr>
          <w:p w:rsidR="004618CF" w:rsidRPr="00A67F33" w:rsidRDefault="004618CF" w:rsidP="007279D3">
            <w:pPr>
              <w:jc w:val="center"/>
              <w:rPr>
                <w:sz w:val="18"/>
                <w:szCs w:val="18"/>
              </w:rPr>
            </w:pPr>
            <w:r w:rsidRPr="00A67F33">
              <w:rPr>
                <w:sz w:val="18"/>
                <w:szCs w:val="18"/>
              </w:rPr>
              <w:t>39-41</w:t>
            </w:r>
          </w:p>
        </w:tc>
        <w:tc>
          <w:tcPr>
            <w:tcW w:w="954" w:type="dxa"/>
          </w:tcPr>
          <w:p w:rsidR="004618CF" w:rsidRPr="00A67F33" w:rsidRDefault="004618CF" w:rsidP="007279D3">
            <w:pPr>
              <w:jc w:val="center"/>
              <w:rPr>
                <w:sz w:val="18"/>
                <w:szCs w:val="18"/>
              </w:rPr>
            </w:pPr>
            <w:r w:rsidRPr="00A67F33">
              <w:rPr>
                <w:sz w:val="18"/>
                <w:szCs w:val="18"/>
              </w:rPr>
              <w:t>-</w:t>
            </w: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238</w:t>
            </w:r>
          </w:p>
        </w:tc>
        <w:tc>
          <w:tcPr>
            <w:tcW w:w="3530" w:type="dxa"/>
          </w:tcPr>
          <w:p w:rsidR="004618CF" w:rsidRPr="00A67F33" w:rsidRDefault="004618CF" w:rsidP="007279D3">
            <w:pPr>
              <w:rPr>
                <w:sz w:val="18"/>
                <w:szCs w:val="18"/>
              </w:rPr>
            </w:pPr>
            <w:r w:rsidRPr="00A67F33">
              <w:rPr>
                <w:sz w:val="18"/>
                <w:szCs w:val="18"/>
              </w:rPr>
              <w:t>Elektroaparatūra apalvaošanai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ПОС10</w:t>
            </w:r>
          </w:p>
        </w:tc>
        <w:tc>
          <w:tcPr>
            <w:tcW w:w="971" w:type="dxa"/>
          </w:tcPr>
          <w:p w:rsidR="004618CF" w:rsidRPr="00A67F33" w:rsidRDefault="004618CF" w:rsidP="007279D3">
            <w:pPr>
              <w:jc w:val="center"/>
              <w:rPr>
                <w:sz w:val="18"/>
                <w:szCs w:val="18"/>
              </w:rPr>
            </w:pPr>
            <w:r w:rsidRPr="00A67F33">
              <w:rPr>
                <w:sz w:val="18"/>
                <w:szCs w:val="18"/>
              </w:rPr>
              <w:t>9-11</w:t>
            </w:r>
          </w:p>
        </w:tc>
        <w:tc>
          <w:tcPr>
            <w:tcW w:w="954" w:type="dxa"/>
          </w:tcPr>
          <w:p w:rsidR="004618CF" w:rsidRPr="00A67F33" w:rsidRDefault="004618CF" w:rsidP="007279D3">
            <w:pPr>
              <w:jc w:val="center"/>
              <w:rPr>
                <w:sz w:val="18"/>
                <w:szCs w:val="18"/>
              </w:rPr>
            </w:pPr>
            <w:r w:rsidRPr="00A67F33">
              <w:rPr>
                <w:sz w:val="18"/>
                <w:szCs w:val="18"/>
              </w:rPr>
              <w:t>-</w:t>
            </w:r>
          </w:p>
        </w:tc>
        <w:tc>
          <w:tcPr>
            <w:tcW w:w="1359" w:type="dxa"/>
          </w:tcPr>
          <w:p w:rsidR="004618CF" w:rsidRPr="00A67F33" w:rsidRDefault="004618CF" w:rsidP="007279D3">
            <w:pPr>
              <w:jc w:val="center"/>
              <w:rPr>
                <w:sz w:val="18"/>
                <w:szCs w:val="18"/>
              </w:rPr>
            </w:pPr>
            <w:r w:rsidRPr="00A67F33">
              <w:rPr>
                <w:sz w:val="18"/>
                <w:szCs w:val="18"/>
              </w:rPr>
              <w:t>268</w:t>
            </w:r>
          </w:p>
        </w:tc>
        <w:tc>
          <w:tcPr>
            <w:tcW w:w="1395" w:type="dxa"/>
          </w:tcPr>
          <w:p w:rsidR="004618CF" w:rsidRPr="00A67F33" w:rsidRDefault="004618CF" w:rsidP="007279D3">
            <w:pPr>
              <w:jc w:val="center"/>
              <w:rPr>
                <w:sz w:val="18"/>
                <w:szCs w:val="18"/>
              </w:rPr>
            </w:pPr>
            <w:r w:rsidRPr="00A67F33">
              <w:rPr>
                <w:sz w:val="18"/>
                <w:szCs w:val="18"/>
              </w:rPr>
              <w:t>299</w:t>
            </w:r>
          </w:p>
        </w:tc>
        <w:tc>
          <w:tcPr>
            <w:tcW w:w="3530" w:type="dxa"/>
          </w:tcPr>
          <w:p w:rsidR="004618CF" w:rsidRPr="00A67F33" w:rsidRDefault="004618CF" w:rsidP="007279D3">
            <w:pPr>
              <w:rPr>
                <w:sz w:val="18"/>
                <w:szCs w:val="18"/>
              </w:rPr>
            </w:pPr>
            <w:r w:rsidRPr="00A67F33">
              <w:rPr>
                <w:sz w:val="18"/>
                <w:szCs w:val="18"/>
              </w:rPr>
              <w:t>Elektrisko aparātu un releju kontaktu virsmu apalvošanai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ПОС61M</w:t>
            </w:r>
          </w:p>
        </w:tc>
        <w:tc>
          <w:tcPr>
            <w:tcW w:w="971" w:type="dxa"/>
          </w:tcPr>
          <w:p w:rsidR="004618CF" w:rsidRPr="00A67F33" w:rsidRDefault="004618CF" w:rsidP="007279D3">
            <w:pPr>
              <w:jc w:val="center"/>
              <w:rPr>
                <w:sz w:val="18"/>
                <w:szCs w:val="18"/>
              </w:rPr>
            </w:pPr>
            <w:r w:rsidRPr="00A67F33">
              <w:rPr>
                <w:sz w:val="18"/>
                <w:szCs w:val="18"/>
              </w:rPr>
              <w:t>60-62</w:t>
            </w:r>
          </w:p>
        </w:tc>
        <w:tc>
          <w:tcPr>
            <w:tcW w:w="954" w:type="dxa"/>
          </w:tcPr>
          <w:p w:rsidR="004618CF" w:rsidRPr="00A67F33" w:rsidRDefault="004618CF" w:rsidP="007279D3">
            <w:pPr>
              <w:jc w:val="center"/>
              <w:rPr>
                <w:sz w:val="18"/>
                <w:szCs w:val="18"/>
              </w:rPr>
            </w:pPr>
            <w:r w:rsidRPr="00A67F33">
              <w:rPr>
                <w:sz w:val="18"/>
                <w:szCs w:val="18"/>
              </w:rPr>
              <w:t>-</w:t>
            </w: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192</w:t>
            </w:r>
          </w:p>
        </w:tc>
        <w:tc>
          <w:tcPr>
            <w:tcW w:w="3530" w:type="dxa"/>
          </w:tcPr>
          <w:p w:rsidR="004618CF" w:rsidRPr="00A67F33" w:rsidRDefault="004618CF" w:rsidP="007279D3">
            <w:pPr>
              <w:rPr>
                <w:sz w:val="18"/>
                <w:szCs w:val="18"/>
              </w:rPr>
            </w:pPr>
            <w:r w:rsidRPr="00A67F33">
              <w:rPr>
                <w:sz w:val="18"/>
                <w:szCs w:val="18"/>
              </w:rPr>
              <w:t>Vara vadu aplodēšana un lodēšana elektrisko aparātu būvniecībā</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ПОСK50-18</w:t>
            </w:r>
          </w:p>
        </w:tc>
        <w:tc>
          <w:tcPr>
            <w:tcW w:w="971" w:type="dxa"/>
          </w:tcPr>
          <w:p w:rsidR="004618CF" w:rsidRPr="00A67F33" w:rsidRDefault="004618CF" w:rsidP="007279D3">
            <w:pPr>
              <w:jc w:val="center"/>
              <w:rPr>
                <w:sz w:val="18"/>
                <w:szCs w:val="18"/>
              </w:rPr>
            </w:pPr>
            <w:r w:rsidRPr="00A67F33">
              <w:rPr>
                <w:sz w:val="18"/>
                <w:szCs w:val="18"/>
              </w:rPr>
              <w:t>49-51</w:t>
            </w:r>
          </w:p>
        </w:tc>
        <w:tc>
          <w:tcPr>
            <w:tcW w:w="954" w:type="dxa"/>
          </w:tcPr>
          <w:p w:rsidR="004618CF" w:rsidRPr="00A67F33" w:rsidRDefault="004618CF" w:rsidP="007279D3">
            <w:pPr>
              <w:jc w:val="center"/>
              <w:rPr>
                <w:sz w:val="18"/>
                <w:szCs w:val="18"/>
              </w:rPr>
            </w:pPr>
            <w:r w:rsidRPr="00A67F33">
              <w:rPr>
                <w:sz w:val="18"/>
                <w:szCs w:val="18"/>
              </w:rPr>
              <w:t>-</w:t>
            </w:r>
          </w:p>
        </w:tc>
        <w:tc>
          <w:tcPr>
            <w:tcW w:w="1359" w:type="dxa"/>
          </w:tcPr>
          <w:p w:rsidR="004618CF" w:rsidRPr="00A67F33" w:rsidRDefault="004618CF" w:rsidP="007279D3">
            <w:pPr>
              <w:jc w:val="center"/>
              <w:rPr>
                <w:sz w:val="18"/>
                <w:szCs w:val="18"/>
              </w:rPr>
            </w:pPr>
            <w:r w:rsidRPr="00A67F33">
              <w:rPr>
                <w:sz w:val="18"/>
                <w:szCs w:val="18"/>
              </w:rPr>
              <w:t>142</w:t>
            </w:r>
          </w:p>
        </w:tc>
        <w:tc>
          <w:tcPr>
            <w:tcW w:w="1395" w:type="dxa"/>
          </w:tcPr>
          <w:p w:rsidR="004618CF" w:rsidRPr="00A67F33" w:rsidRDefault="004618CF" w:rsidP="007279D3">
            <w:pPr>
              <w:jc w:val="center"/>
              <w:rPr>
                <w:sz w:val="18"/>
                <w:szCs w:val="18"/>
              </w:rPr>
            </w:pPr>
            <w:r w:rsidRPr="00A67F33">
              <w:rPr>
                <w:sz w:val="18"/>
                <w:szCs w:val="18"/>
              </w:rPr>
              <w:t>145</w:t>
            </w:r>
          </w:p>
        </w:tc>
        <w:tc>
          <w:tcPr>
            <w:tcW w:w="3530" w:type="dxa"/>
          </w:tcPr>
          <w:p w:rsidR="004618CF" w:rsidRPr="00A67F33" w:rsidRDefault="004618CF" w:rsidP="007279D3">
            <w:pPr>
              <w:rPr>
                <w:sz w:val="18"/>
                <w:szCs w:val="18"/>
              </w:rPr>
            </w:pPr>
            <w:r w:rsidRPr="00A67F33">
              <w:rPr>
                <w:sz w:val="18"/>
                <w:szCs w:val="18"/>
              </w:rPr>
              <w:t>Detaļu lodēšanai, kas jūtīgas pret pārkaršanu</w:t>
            </w:r>
          </w:p>
        </w:tc>
      </w:tr>
      <w:tr w:rsidR="004618CF" w:rsidTr="007279D3">
        <w:tc>
          <w:tcPr>
            <w:tcW w:w="9855" w:type="dxa"/>
            <w:gridSpan w:val="6"/>
          </w:tcPr>
          <w:p w:rsidR="004618CF" w:rsidRPr="00A67F33" w:rsidRDefault="004618CF" w:rsidP="007279D3">
            <w:pPr>
              <w:jc w:val="center"/>
              <w:rPr>
                <w:sz w:val="18"/>
                <w:szCs w:val="18"/>
              </w:rPr>
            </w:pPr>
            <w:r w:rsidRPr="00A67F33">
              <w:rPr>
                <w:sz w:val="18"/>
                <w:szCs w:val="18"/>
              </w:rPr>
              <w:t>Ar mazu antimona piejaukumu</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ПОСCy61-0,5</w:t>
            </w:r>
          </w:p>
        </w:tc>
        <w:tc>
          <w:tcPr>
            <w:tcW w:w="971" w:type="dxa"/>
          </w:tcPr>
          <w:p w:rsidR="004618CF" w:rsidRPr="00A67F33" w:rsidRDefault="004618CF" w:rsidP="007279D3">
            <w:pPr>
              <w:jc w:val="center"/>
              <w:rPr>
                <w:sz w:val="18"/>
                <w:szCs w:val="18"/>
              </w:rPr>
            </w:pPr>
            <w:r w:rsidRPr="00A67F33">
              <w:rPr>
                <w:sz w:val="18"/>
                <w:szCs w:val="18"/>
              </w:rPr>
              <w:t>60-62</w:t>
            </w:r>
          </w:p>
        </w:tc>
        <w:tc>
          <w:tcPr>
            <w:tcW w:w="954" w:type="dxa"/>
          </w:tcPr>
          <w:p w:rsidR="004618CF" w:rsidRPr="00A67F33" w:rsidRDefault="004618CF" w:rsidP="007279D3">
            <w:pPr>
              <w:jc w:val="center"/>
              <w:rPr>
                <w:sz w:val="18"/>
                <w:szCs w:val="18"/>
              </w:rPr>
            </w:pPr>
            <w:r w:rsidRPr="00A67F33">
              <w:rPr>
                <w:sz w:val="18"/>
                <w:szCs w:val="18"/>
              </w:rPr>
              <w:t>0,2-0,5</w:t>
            </w: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189</w:t>
            </w:r>
          </w:p>
        </w:tc>
        <w:tc>
          <w:tcPr>
            <w:tcW w:w="3530" w:type="dxa"/>
          </w:tcPr>
          <w:p w:rsidR="004618CF" w:rsidRPr="00A67F33" w:rsidRDefault="004618CF" w:rsidP="007279D3">
            <w:pPr>
              <w:rPr>
                <w:sz w:val="18"/>
                <w:szCs w:val="18"/>
              </w:rPr>
            </w:pPr>
            <w:r w:rsidRPr="00A67F33">
              <w:rPr>
                <w:sz w:val="18"/>
                <w:szCs w:val="18"/>
              </w:rPr>
              <w:t>Elektriskās aparatūras, elektrisko mašīnu timu apalvošanai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ПОСCy50-0,5</w:t>
            </w:r>
          </w:p>
        </w:tc>
        <w:tc>
          <w:tcPr>
            <w:tcW w:w="971" w:type="dxa"/>
          </w:tcPr>
          <w:p w:rsidR="004618CF" w:rsidRPr="00A67F33" w:rsidRDefault="004618CF" w:rsidP="007279D3">
            <w:pPr>
              <w:jc w:val="center"/>
              <w:rPr>
                <w:sz w:val="18"/>
                <w:szCs w:val="18"/>
              </w:rPr>
            </w:pPr>
            <w:r w:rsidRPr="00A67F33">
              <w:rPr>
                <w:sz w:val="18"/>
                <w:szCs w:val="18"/>
              </w:rPr>
              <w:t>49-51</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216</w:t>
            </w:r>
          </w:p>
        </w:tc>
        <w:tc>
          <w:tcPr>
            <w:tcW w:w="3530" w:type="dxa"/>
          </w:tcPr>
          <w:p w:rsidR="004618CF" w:rsidRPr="00A67F33" w:rsidRDefault="004618CF" w:rsidP="007279D3">
            <w:pPr>
              <w:rPr>
                <w:sz w:val="18"/>
                <w:szCs w:val="18"/>
              </w:rPr>
            </w:pPr>
            <w:r w:rsidRPr="00A67F33">
              <w:rPr>
                <w:sz w:val="18"/>
                <w:szCs w:val="18"/>
              </w:rPr>
              <w:t>Radiatoru apalvošanai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ПОСCy40-0,5</w:t>
            </w:r>
          </w:p>
        </w:tc>
        <w:tc>
          <w:tcPr>
            <w:tcW w:w="971" w:type="dxa"/>
          </w:tcPr>
          <w:p w:rsidR="004618CF" w:rsidRPr="00A67F33" w:rsidRDefault="004618CF" w:rsidP="007279D3">
            <w:pPr>
              <w:jc w:val="center"/>
              <w:rPr>
                <w:sz w:val="18"/>
                <w:szCs w:val="18"/>
              </w:rPr>
            </w:pPr>
            <w:r w:rsidRPr="00A67F33">
              <w:rPr>
                <w:sz w:val="18"/>
                <w:szCs w:val="18"/>
              </w:rPr>
              <w:t>39-41</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235</w:t>
            </w:r>
          </w:p>
        </w:tc>
        <w:tc>
          <w:tcPr>
            <w:tcW w:w="3530" w:type="dxa"/>
          </w:tcPr>
          <w:p w:rsidR="004618CF" w:rsidRPr="00A67F33" w:rsidRDefault="004618CF" w:rsidP="007279D3">
            <w:pPr>
              <w:rPr>
                <w:sz w:val="18"/>
                <w:szCs w:val="18"/>
              </w:rPr>
            </w:pPr>
            <w:r w:rsidRPr="00A67F33">
              <w:rPr>
                <w:sz w:val="18"/>
                <w:szCs w:val="18"/>
              </w:rPr>
              <w:t>Radiatora cauruļu, tinumu lodēšanai un baltā skārda apalvošanai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ПОСCy35-0,5</w:t>
            </w:r>
          </w:p>
        </w:tc>
        <w:tc>
          <w:tcPr>
            <w:tcW w:w="971" w:type="dxa"/>
          </w:tcPr>
          <w:p w:rsidR="004618CF" w:rsidRPr="00A67F33" w:rsidRDefault="004618CF" w:rsidP="007279D3">
            <w:pPr>
              <w:jc w:val="center"/>
              <w:rPr>
                <w:sz w:val="18"/>
                <w:szCs w:val="18"/>
              </w:rPr>
            </w:pPr>
            <w:r w:rsidRPr="00A67F33">
              <w:rPr>
                <w:sz w:val="18"/>
                <w:szCs w:val="18"/>
              </w:rPr>
              <w:t>34-36</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245</w:t>
            </w:r>
          </w:p>
        </w:tc>
        <w:tc>
          <w:tcPr>
            <w:tcW w:w="3530" w:type="dxa"/>
          </w:tcPr>
          <w:p w:rsidR="004618CF" w:rsidRPr="00A67F33" w:rsidRDefault="004618CF" w:rsidP="007279D3">
            <w:pPr>
              <w:rPr>
                <w:sz w:val="18"/>
                <w:szCs w:val="18"/>
              </w:rPr>
            </w:pPr>
            <w:r w:rsidRPr="00A67F33">
              <w:rPr>
                <w:sz w:val="18"/>
                <w:szCs w:val="18"/>
              </w:rPr>
              <w:t>Svina detaļu apalvošanai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ПОСCy30-0,5</w:t>
            </w:r>
          </w:p>
        </w:tc>
        <w:tc>
          <w:tcPr>
            <w:tcW w:w="971" w:type="dxa"/>
          </w:tcPr>
          <w:p w:rsidR="004618CF" w:rsidRPr="00A67F33" w:rsidRDefault="004618CF" w:rsidP="007279D3">
            <w:pPr>
              <w:jc w:val="center"/>
              <w:rPr>
                <w:sz w:val="18"/>
                <w:szCs w:val="18"/>
              </w:rPr>
            </w:pPr>
            <w:r w:rsidRPr="00A67F33">
              <w:rPr>
                <w:sz w:val="18"/>
                <w:szCs w:val="18"/>
              </w:rPr>
              <w:t>29-31</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255</w:t>
            </w:r>
          </w:p>
        </w:tc>
        <w:tc>
          <w:tcPr>
            <w:tcW w:w="3530" w:type="dxa"/>
          </w:tcPr>
          <w:p w:rsidR="004618CF" w:rsidRPr="00A67F33" w:rsidRDefault="004618CF" w:rsidP="007279D3">
            <w:pPr>
              <w:rPr>
                <w:sz w:val="18"/>
                <w:szCs w:val="18"/>
              </w:rPr>
            </w:pPr>
            <w:r w:rsidRPr="00A67F33">
              <w:rPr>
                <w:sz w:val="18"/>
                <w:szCs w:val="18"/>
              </w:rPr>
              <w:t>Radiatoru apalvošanai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ПОСCy25-0,5</w:t>
            </w:r>
          </w:p>
        </w:tc>
        <w:tc>
          <w:tcPr>
            <w:tcW w:w="971" w:type="dxa"/>
          </w:tcPr>
          <w:p w:rsidR="004618CF" w:rsidRPr="00A67F33" w:rsidRDefault="004618CF" w:rsidP="007279D3">
            <w:pPr>
              <w:jc w:val="center"/>
              <w:rPr>
                <w:sz w:val="18"/>
                <w:szCs w:val="18"/>
              </w:rPr>
            </w:pPr>
            <w:r w:rsidRPr="00A67F33">
              <w:rPr>
                <w:sz w:val="18"/>
                <w:szCs w:val="18"/>
              </w:rPr>
              <w:t>24-26</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266</w:t>
            </w:r>
          </w:p>
        </w:tc>
        <w:tc>
          <w:tcPr>
            <w:tcW w:w="3530" w:type="dxa"/>
          </w:tcPr>
          <w:p w:rsidR="004618CF" w:rsidRPr="00A67F33" w:rsidRDefault="004618CF" w:rsidP="007279D3">
            <w:pPr>
              <w:rPr>
                <w:sz w:val="18"/>
                <w:szCs w:val="18"/>
              </w:rPr>
            </w:pPr>
            <w:r w:rsidRPr="00A67F33">
              <w:rPr>
                <w:sz w:val="18"/>
                <w:szCs w:val="18"/>
              </w:rPr>
              <w:t>Radiatoru apalvošanai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ПОСCy18-0,5</w:t>
            </w:r>
          </w:p>
        </w:tc>
        <w:tc>
          <w:tcPr>
            <w:tcW w:w="971" w:type="dxa"/>
          </w:tcPr>
          <w:p w:rsidR="004618CF" w:rsidRPr="00A67F33" w:rsidRDefault="004618CF" w:rsidP="007279D3">
            <w:pPr>
              <w:jc w:val="center"/>
              <w:rPr>
                <w:sz w:val="18"/>
                <w:szCs w:val="18"/>
              </w:rPr>
            </w:pPr>
            <w:r w:rsidRPr="00A67F33">
              <w:rPr>
                <w:sz w:val="18"/>
                <w:szCs w:val="18"/>
              </w:rPr>
              <w:t>17-18</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183</w:t>
            </w:r>
          </w:p>
        </w:tc>
        <w:tc>
          <w:tcPr>
            <w:tcW w:w="1395" w:type="dxa"/>
          </w:tcPr>
          <w:p w:rsidR="004618CF" w:rsidRPr="00A67F33" w:rsidRDefault="004618CF" w:rsidP="007279D3">
            <w:pPr>
              <w:jc w:val="center"/>
              <w:rPr>
                <w:sz w:val="18"/>
                <w:szCs w:val="18"/>
              </w:rPr>
            </w:pPr>
            <w:r w:rsidRPr="00A67F33">
              <w:rPr>
                <w:sz w:val="18"/>
                <w:szCs w:val="18"/>
              </w:rPr>
              <w:t>277</w:t>
            </w:r>
          </w:p>
        </w:tc>
        <w:tc>
          <w:tcPr>
            <w:tcW w:w="3530" w:type="dxa"/>
          </w:tcPr>
          <w:p w:rsidR="004618CF" w:rsidRPr="00A67F33" w:rsidRDefault="004618CF" w:rsidP="007279D3">
            <w:pPr>
              <w:rPr>
                <w:sz w:val="18"/>
                <w:szCs w:val="18"/>
              </w:rPr>
            </w:pPr>
            <w:r w:rsidRPr="00A67F33">
              <w:rPr>
                <w:sz w:val="18"/>
                <w:szCs w:val="18"/>
              </w:rPr>
              <w:t>Elektrospuldžu apalvošanai un lodēšanai</w:t>
            </w:r>
          </w:p>
        </w:tc>
      </w:tr>
      <w:tr w:rsidR="004618CF" w:rsidTr="007279D3">
        <w:tc>
          <w:tcPr>
            <w:tcW w:w="9855" w:type="dxa"/>
            <w:gridSpan w:val="6"/>
          </w:tcPr>
          <w:p w:rsidR="004618CF" w:rsidRPr="00A67F33" w:rsidRDefault="004618CF" w:rsidP="007279D3">
            <w:pPr>
              <w:jc w:val="center"/>
              <w:rPr>
                <w:sz w:val="18"/>
                <w:szCs w:val="18"/>
              </w:rPr>
            </w:pPr>
            <w:r w:rsidRPr="00A67F33">
              <w:rPr>
                <w:sz w:val="18"/>
                <w:szCs w:val="18"/>
              </w:rPr>
              <w:t>Ar antimona piejaukumu</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ПОСCy95-5</w:t>
            </w:r>
          </w:p>
        </w:tc>
        <w:tc>
          <w:tcPr>
            <w:tcW w:w="971" w:type="dxa"/>
          </w:tcPr>
          <w:p w:rsidR="004618CF" w:rsidRPr="00A67F33" w:rsidRDefault="004618CF" w:rsidP="007279D3">
            <w:pPr>
              <w:jc w:val="center"/>
              <w:rPr>
                <w:sz w:val="18"/>
                <w:szCs w:val="18"/>
              </w:rPr>
            </w:pPr>
            <w:r w:rsidRPr="00A67F33">
              <w:rPr>
                <w:sz w:val="18"/>
                <w:szCs w:val="18"/>
              </w:rPr>
              <w:t>94-96</w:t>
            </w:r>
          </w:p>
        </w:tc>
        <w:tc>
          <w:tcPr>
            <w:tcW w:w="954" w:type="dxa"/>
          </w:tcPr>
          <w:p w:rsidR="004618CF" w:rsidRPr="00A67F33" w:rsidRDefault="004618CF" w:rsidP="007279D3">
            <w:pPr>
              <w:jc w:val="center"/>
              <w:rPr>
                <w:sz w:val="18"/>
                <w:szCs w:val="18"/>
              </w:rPr>
            </w:pPr>
            <w:r w:rsidRPr="00A67F33">
              <w:rPr>
                <w:sz w:val="18"/>
                <w:szCs w:val="18"/>
              </w:rPr>
              <w:t>4,0-5,0</w:t>
            </w:r>
          </w:p>
        </w:tc>
        <w:tc>
          <w:tcPr>
            <w:tcW w:w="1359" w:type="dxa"/>
          </w:tcPr>
          <w:p w:rsidR="004618CF" w:rsidRPr="00A67F33" w:rsidRDefault="004618CF" w:rsidP="007279D3">
            <w:pPr>
              <w:jc w:val="center"/>
              <w:rPr>
                <w:sz w:val="18"/>
                <w:szCs w:val="18"/>
              </w:rPr>
            </w:pPr>
            <w:r w:rsidRPr="00A67F33">
              <w:rPr>
                <w:sz w:val="18"/>
                <w:szCs w:val="18"/>
              </w:rPr>
              <w:t>234</w:t>
            </w:r>
          </w:p>
        </w:tc>
        <w:tc>
          <w:tcPr>
            <w:tcW w:w="1395" w:type="dxa"/>
          </w:tcPr>
          <w:p w:rsidR="004618CF" w:rsidRPr="00A67F33" w:rsidRDefault="004618CF" w:rsidP="007279D3">
            <w:pPr>
              <w:jc w:val="center"/>
              <w:rPr>
                <w:sz w:val="18"/>
                <w:szCs w:val="18"/>
              </w:rPr>
            </w:pPr>
            <w:r w:rsidRPr="00A67F33">
              <w:rPr>
                <w:sz w:val="18"/>
                <w:szCs w:val="18"/>
              </w:rPr>
              <w:t>240</w:t>
            </w:r>
          </w:p>
        </w:tc>
        <w:tc>
          <w:tcPr>
            <w:tcW w:w="3530" w:type="dxa"/>
          </w:tcPr>
          <w:p w:rsidR="004618CF" w:rsidRPr="00A67F33" w:rsidRDefault="004618CF" w:rsidP="007279D3">
            <w:pPr>
              <w:rPr>
                <w:sz w:val="18"/>
                <w:szCs w:val="18"/>
              </w:rPr>
            </w:pPr>
            <w:r w:rsidRPr="00A67F33">
              <w:rPr>
                <w:sz w:val="18"/>
                <w:szCs w:val="18"/>
              </w:rPr>
              <w:t>Apalvošani un lodēšanai elektrorūpniecībā</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ПОСCy40-2</w:t>
            </w:r>
          </w:p>
        </w:tc>
        <w:tc>
          <w:tcPr>
            <w:tcW w:w="971" w:type="dxa"/>
          </w:tcPr>
          <w:p w:rsidR="004618CF" w:rsidRPr="00A67F33" w:rsidRDefault="004618CF" w:rsidP="007279D3">
            <w:pPr>
              <w:jc w:val="center"/>
              <w:rPr>
                <w:sz w:val="18"/>
                <w:szCs w:val="18"/>
              </w:rPr>
            </w:pPr>
            <w:r w:rsidRPr="00A67F33">
              <w:rPr>
                <w:sz w:val="18"/>
                <w:szCs w:val="18"/>
              </w:rPr>
              <w:t>39-41</w:t>
            </w:r>
          </w:p>
        </w:tc>
        <w:tc>
          <w:tcPr>
            <w:tcW w:w="954" w:type="dxa"/>
          </w:tcPr>
          <w:p w:rsidR="004618CF" w:rsidRPr="00A67F33" w:rsidRDefault="004618CF" w:rsidP="007279D3">
            <w:pPr>
              <w:jc w:val="center"/>
              <w:rPr>
                <w:sz w:val="18"/>
                <w:szCs w:val="18"/>
              </w:rPr>
            </w:pPr>
            <w:r w:rsidRPr="00A67F33">
              <w:rPr>
                <w:sz w:val="18"/>
                <w:szCs w:val="18"/>
              </w:rPr>
              <w:t>1,5-2,0</w:t>
            </w:r>
          </w:p>
        </w:tc>
        <w:tc>
          <w:tcPr>
            <w:tcW w:w="1359" w:type="dxa"/>
          </w:tcPr>
          <w:p w:rsidR="004618CF" w:rsidRPr="00A67F33" w:rsidRDefault="004618CF" w:rsidP="007279D3">
            <w:pPr>
              <w:jc w:val="center"/>
              <w:rPr>
                <w:sz w:val="18"/>
                <w:szCs w:val="18"/>
              </w:rPr>
            </w:pPr>
            <w:r w:rsidRPr="00A67F33">
              <w:rPr>
                <w:sz w:val="18"/>
                <w:szCs w:val="18"/>
              </w:rPr>
              <w:t>185</w:t>
            </w:r>
          </w:p>
        </w:tc>
        <w:tc>
          <w:tcPr>
            <w:tcW w:w="1395" w:type="dxa"/>
          </w:tcPr>
          <w:p w:rsidR="004618CF" w:rsidRPr="00A67F33" w:rsidRDefault="004618CF" w:rsidP="007279D3">
            <w:pPr>
              <w:jc w:val="center"/>
              <w:rPr>
                <w:sz w:val="18"/>
                <w:szCs w:val="18"/>
              </w:rPr>
            </w:pPr>
            <w:r w:rsidRPr="00A67F33">
              <w:rPr>
                <w:sz w:val="18"/>
                <w:szCs w:val="18"/>
              </w:rPr>
              <w:t>229</w:t>
            </w:r>
          </w:p>
        </w:tc>
        <w:tc>
          <w:tcPr>
            <w:tcW w:w="3530" w:type="dxa"/>
          </w:tcPr>
          <w:p w:rsidR="004618CF" w:rsidRPr="00A67F33" w:rsidRDefault="004618CF" w:rsidP="007279D3">
            <w:pPr>
              <w:rPr>
                <w:sz w:val="18"/>
                <w:szCs w:val="18"/>
              </w:rPr>
            </w:pPr>
            <w:r w:rsidRPr="00A67F33">
              <w:rPr>
                <w:sz w:val="18"/>
                <w:szCs w:val="18"/>
              </w:rPr>
              <w:t>Plašas nozīmes lodalva</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ПОСCy35-2</w:t>
            </w:r>
          </w:p>
        </w:tc>
        <w:tc>
          <w:tcPr>
            <w:tcW w:w="971" w:type="dxa"/>
          </w:tcPr>
          <w:p w:rsidR="004618CF" w:rsidRPr="00A67F33" w:rsidRDefault="004618CF" w:rsidP="007279D3">
            <w:pPr>
              <w:jc w:val="center"/>
              <w:rPr>
                <w:sz w:val="18"/>
                <w:szCs w:val="18"/>
              </w:rPr>
            </w:pPr>
            <w:r w:rsidRPr="00A67F33">
              <w:rPr>
                <w:sz w:val="18"/>
                <w:szCs w:val="18"/>
              </w:rPr>
              <w:t>34-36</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185</w:t>
            </w:r>
          </w:p>
        </w:tc>
        <w:tc>
          <w:tcPr>
            <w:tcW w:w="1395" w:type="dxa"/>
          </w:tcPr>
          <w:p w:rsidR="004618CF" w:rsidRPr="00A67F33" w:rsidRDefault="004618CF" w:rsidP="007279D3">
            <w:pPr>
              <w:jc w:val="center"/>
              <w:rPr>
                <w:sz w:val="18"/>
                <w:szCs w:val="18"/>
              </w:rPr>
            </w:pPr>
            <w:r w:rsidRPr="00A67F33">
              <w:rPr>
                <w:sz w:val="18"/>
                <w:szCs w:val="18"/>
              </w:rPr>
              <w:t>243</w:t>
            </w:r>
          </w:p>
        </w:tc>
        <w:tc>
          <w:tcPr>
            <w:tcW w:w="3530" w:type="dxa"/>
          </w:tcPr>
          <w:p w:rsidR="004618CF" w:rsidRPr="00A67F33" w:rsidRDefault="004618CF" w:rsidP="007279D3">
            <w:pPr>
              <w:rPr>
                <w:sz w:val="18"/>
                <w:szCs w:val="18"/>
              </w:rPr>
            </w:pPr>
            <w:r w:rsidRPr="00A67F33">
              <w:rPr>
                <w:sz w:val="18"/>
                <w:szCs w:val="18"/>
              </w:rPr>
              <w:t>Svina cauruļu lodēšana</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ПОСCy30-2</w:t>
            </w:r>
          </w:p>
        </w:tc>
        <w:tc>
          <w:tcPr>
            <w:tcW w:w="971" w:type="dxa"/>
          </w:tcPr>
          <w:p w:rsidR="004618CF" w:rsidRPr="00A67F33" w:rsidRDefault="004618CF" w:rsidP="007279D3">
            <w:pPr>
              <w:jc w:val="center"/>
              <w:rPr>
                <w:sz w:val="18"/>
                <w:szCs w:val="18"/>
              </w:rPr>
            </w:pPr>
            <w:r w:rsidRPr="00A67F33">
              <w:rPr>
                <w:sz w:val="18"/>
                <w:szCs w:val="18"/>
              </w:rPr>
              <w:t>29-31</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185</w:t>
            </w:r>
          </w:p>
        </w:tc>
        <w:tc>
          <w:tcPr>
            <w:tcW w:w="1395" w:type="dxa"/>
          </w:tcPr>
          <w:p w:rsidR="004618CF" w:rsidRPr="00A67F33" w:rsidRDefault="004618CF" w:rsidP="007279D3">
            <w:pPr>
              <w:jc w:val="center"/>
              <w:rPr>
                <w:sz w:val="18"/>
                <w:szCs w:val="18"/>
              </w:rPr>
            </w:pPr>
            <w:r w:rsidRPr="00A67F33">
              <w:rPr>
                <w:sz w:val="18"/>
                <w:szCs w:val="18"/>
              </w:rPr>
              <w:t>260</w:t>
            </w:r>
          </w:p>
        </w:tc>
        <w:tc>
          <w:tcPr>
            <w:tcW w:w="3530" w:type="dxa"/>
          </w:tcPr>
          <w:p w:rsidR="004618CF" w:rsidRPr="00A67F33" w:rsidRDefault="004618CF" w:rsidP="007279D3">
            <w:pPr>
              <w:rPr>
                <w:sz w:val="18"/>
                <w:szCs w:val="18"/>
              </w:rPr>
            </w:pPr>
            <w:r w:rsidRPr="00A67F33">
              <w:rPr>
                <w:sz w:val="18"/>
                <w:szCs w:val="18"/>
              </w:rPr>
              <w:t>Apalvošanai un lodēšanai automašīnu būvniecībā un remontā</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ПОСCy25-2</w:t>
            </w:r>
          </w:p>
        </w:tc>
        <w:tc>
          <w:tcPr>
            <w:tcW w:w="971" w:type="dxa"/>
          </w:tcPr>
          <w:p w:rsidR="004618CF" w:rsidRPr="00A67F33" w:rsidRDefault="004618CF" w:rsidP="007279D3">
            <w:pPr>
              <w:jc w:val="center"/>
              <w:rPr>
                <w:sz w:val="18"/>
                <w:szCs w:val="18"/>
              </w:rPr>
            </w:pPr>
            <w:r w:rsidRPr="00A67F33">
              <w:rPr>
                <w:sz w:val="18"/>
                <w:szCs w:val="18"/>
              </w:rPr>
              <w:t>24-26</w:t>
            </w:r>
          </w:p>
        </w:tc>
        <w:tc>
          <w:tcPr>
            <w:tcW w:w="954" w:type="dxa"/>
          </w:tcPr>
          <w:p w:rsidR="004618CF" w:rsidRPr="00A67F33" w:rsidRDefault="004618CF" w:rsidP="007279D3">
            <w:pPr>
              <w:jc w:val="center"/>
              <w:rPr>
                <w:sz w:val="18"/>
                <w:szCs w:val="18"/>
              </w:rPr>
            </w:pPr>
            <w:r w:rsidRPr="00A67F33">
              <w:rPr>
                <w:sz w:val="18"/>
                <w:szCs w:val="18"/>
              </w:rPr>
              <w:t>1,5-2,0</w:t>
            </w:r>
          </w:p>
        </w:tc>
        <w:tc>
          <w:tcPr>
            <w:tcW w:w="1359" w:type="dxa"/>
          </w:tcPr>
          <w:p w:rsidR="004618CF" w:rsidRPr="00A67F33" w:rsidRDefault="004618CF" w:rsidP="007279D3">
            <w:pPr>
              <w:jc w:val="center"/>
              <w:rPr>
                <w:sz w:val="18"/>
                <w:szCs w:val="18"/>
              </w:rPr>
            </w:pPr>
            <w:r w:rsidRPr="00A67F33">
              <w:rPr>
                <w:sz w:val="18"/>
                <w:szCs w:val="18"/>
              </w:rPr>
              <w:t>185</w:t>
            </w:r>
          </w:p>
        </w:tc>
        <w:tc>
          <w:tcPr>
            <w:tcW w:w="1395" w:type="dxa"/>
          </w:tcPr>
          <w:p w:rsidR="004618CF" w:rsidRPr="00A67F33" w:rsidRDefault="004618CF" w:rsidP="007279D3">
            <w:pPr>
              <w:jc w:val="center"/>
              <w:rPr>
                <w:sz w:val="18"/>
                <w:szCs w:val="18"/>
              </w:rPr>
            </w:pPr>
            <w:r w:rsidRPr="00A67F33">
              <w:rPr>
                <w:sz w:val="18"/>
                <w:szCs w:val="18"/>
              </w:rPr>
              <w:t>250</w:t>
            </w:r>
          </w:p>
        </w:tc>
        <w:tc>
          <w:tcPr>
            <w:tcW w:w="3530" w:type="dxa"/>
          </w:tcPr>
          <w:p w:rsidR="004618CF" w:rsidRPr="00A67F33" w:rsidRDefault="004618CF" w:rsidP="007279D3">
            <w:pPr>
              <w:rPr>
                <w:sz w:val="18"/>
                <w:szCs w:val="18"/>
              </w:rPr>
            </w:pPr>
            <w:r w:rsidRPr="00A67F33">
              <w:rPr>
                <w:sz w:val="18"/>
                <w:szCs w:val="18"/>
              </w:rPr>
              <w:t>Apalvošanai un lodēšanai automašīnu būvniecībā un remontā</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ПОСCy18-2</w:t>
            </w:r>
          </w:p>
        </w:tc>
        <w:tc>
          <w:tcPr>
            <w:tcW w:w="971" w:type="dxa"/>
          </w:tcPr>
          <w:p w:rsidR="004618CF" w:rsidRPr="00A67F33" w:rsidRDefault="004618CF" w:rsidP="007279D3">
            <w:pPr>
              <w:jc w:val="center"/>
              <w:rPr>
                <w:sz w:val="18"/>
                <w:szCs w:val="18"/>
              </w:rPr>
            </w:pPr>
            <w:r w:rsidRPr="00A67F33">
              <w:rPr>
                <w:sz w:val="18"/>
                <w:szCs w:val="18"/>
              </w:rPr>
              <w:t>17-18</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186</w:t>
            </w:r>
          </w:p>
        </w:tc>
        <w:tc>
          <w:tcPr>
            <w:tcW w:w="1395" w:type="dxa"/>
          </w:tcPr>
          <w:p w:rsidR="004618CF" w:rsidRPr="00A67F33" w:rsidRDefault="004618CF" w:rsidP="007279D3">
            <w:pPr>
              <w:jc w:val="center"/>
              <w:rPr>
                <w:sz w:val="18"/>
                <w:szCs w:val="18"/>
              </w:rPr>
            </w:pPr>
            <w:r w:rsidRPr="00A67F33">
              <w:rPr>
                <w:sz w:val="18"/>
                <w:szCs w:val="18"/>
              </w:rPr>
              <w:t>270</w:t>
            </w:r>
          </w:p>
        </w:tc>
        <w:tc>
          <w:tcPr>
            <w:tcW w:w="3530" w:type="dxa"/>
          </w:tcPr>
          <w:p w:rsidR="004618CF" w:rsidRPr="00A67F33" w:rsidRDefault="004618CF" w:rsidP="007279D3">
            <w:pPr>
              <w:rPr>
                <w:sz w:val="18"/>
                <w:szCs w:val="18"/>
              </w:rPr>
            </w:pP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ПОСCy15-2</w:t>
            </w:r>
          </w:p>
        </w:tc>
        <w:tc>
          <w:tcPr>
            <w:tcW w:w="971" w:type="dxa"/>
          </w:tcPr>
          <w:p w:rsidR="004618CF" w:rsidRPr="00A67F33" w:rsidRDefault="004618CF" w:rsidP="007279D3">
            <w:pPr>
              <w:jc w:val="center"/>
              <w:rPr>
                <w:sz w:val="18"/>
                <w:szCs w:val="18"/>
              </w:rPr>
            </w:pPr>
            <w:r w:rsidRPr="00A67F33">
              <w:rPr>
                <w:sz w:val="18"/>
                <w:szCs w:val="18"/>
              </w:rPr>
              <w:t>14-15</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184</w:t>
            </w:r>
          </w:p>
        </w:tc>
        <w:tc>
          <w:tcPr>
            <w:tcW w:w="1395" w:type="dxa"/>
          </w:tcPr>
          <w:p w:rsidR="004618CF" w:rsidRPr="00A67F33" w:rsidRDefault="004618CF" w:rsidP="007279D3">
            <w:pPr>
              <w:jc w:val="center"/>
              <w:rPr>
                <w:sz w:val="18"/>
                <w:szCs w:val="18"/>
              </w:rPr>
            </w:pPr>
            <w:r w:rsidRPr="00A67F33">
              <w:rPr>
                <w:sz w:val="18"/>
                <w:szCs w:val="18"/>
              </w:rPr>
              <w:t>275</w:t>
            </w:r>
          </w:p>
        </w:tc>
        <w:tc>
          <w:tcPr>
            <w:tcW w:w="3530" w:type="dxa"/>
          </w:tcPr>
          <w:p w:rsidR="004618CF" w:rsidRPr="00A67F33" w:rsidRDefault="004618CF" w:rsidP="007279D3">
            <w:pPr>
              <w:rPr>
                <w:sz w:val="18"/>
                <w:szCs w:val="18"/>
              </w:rPr>
            </w:pP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ПОСCy10-2</w:t>
            </w:r>
          </w:p>
        </w:tc>
        <w:tc>
          <w:tcPr>
            <w:tcW w:w="971" w:type="dxa"/>
          </w:tcPr>
          <w:p w:rsidR="004618CF" w:rsidRPr="00A67F33" w:rsidRDefault="004618CF" w:rsidP="007279D3">
            <w:pPr>
              <w:jc w:val="center"/>
              <w:rPr>
                <w:sz w:val="18"/>
                <w:szCs w:val="18"/>
              </w:rPr>
            </w:pPr>
            <w:r w:rsidRPr="00A67F33">
              <w:rPr>
                <w:sz w:val="18"/>
                <w:szCs w:val="18"/>
              </w:rPr>
              <w:t>9-10</w:t>
            </w:r>
          </w:p>
        </w:tc>
        <w:tc>
          <w:tcPr>
            <w:tcW w:w="954" w:type="dxa"/>
          </w:tcPr>
          <w:p w:rsidR="004618CF" w:rsidRPr="00A67F33" w:rsidRDefault="004618CF" w:rsidP="007279D3">
            <w:pPr>
              <w:jc w:val="center"/>
              <w:rPr>
                <w:sz w:val="18"/>
                <w:szCs w:val="18"/>
              </w:rPr>
            </w:pPr>
          </w:p>
        </w:tc>
        <w:tc>
          <w:tcPr>
            <w:tcW w:w="1359" w:type="dxa"/>
          </w:tcPr>
          <w:p w:rsidR="004618CF" w:rsidRPr="00A67F33" w:rsidRDefault="004618CF" w:rsidP="007279D3">
            <w:pPr>
              <w:jc w:val="center"/>
              <w:rPr>
                <w:sz w:val="18"/>
                <w:szCs w:val="18"/>
              </w:rPr>
            </w:pPr>
            <w:r w:rsidRPr="00A67F33">
              <w:rPr>
                <w:sz w:val="18"/>
                <w:szCs w:val="18"/>
              </w:rPr>
              <w:t>268</w:t>
            </w:r>
          </w:p>
        </w:tc>
        <w:tc>
          <w:tcPr>
            <w:tcW w:w="1395" w:type="dxa"/>
          </w:tcPr>
          <w:p w:rsidR="004618CF" w:rsidRPr="00A67F33" w:rsidRDefault="004618CF" w:rsidP="007279D3">
            <w:pPr>
              <w:jc w:val="center"/>
              <w:rPr>
                <w:sz w:val="18"/>
                <w:szCs w:val="18"/>
              </w:rPr>
            </w:pPr>
            <w:r w:rsidRPr="00A67F33">
              <w:rPr>
                <w:sz w:val="18"/>
                <w:szCs w:val="18"/>
              </w:rPr>
              <w:t>285</w:t>
            </w:r>
          </w:p>
        </w:tc>
        <w:tc>
          <w:tcPr>
            <w:tcW w:w="3530" w:type="dxa"/>
          </w:tcPr>
          <w:p w:rsidR="004618CF" w:rsidRPr="00A67F33" w:rsidRDefault="004618CF" w:rsidP="007279D3">
            <w:pPr>
              <w:rPr>
                <w:sz w:val="18"/>
                <w:szCs w:val="18"/>
              </w:rPr>
            </w:pP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ПОСCy8-3</w:t>
            </w:r>
          </w:p>
        </w:tc>
        <w:tc>
          <w:tcPr>
            <w:tcW w:w="971" w:type="dxa"/>
          </w:tcPr>
          <w:p w:rsidR="004618CF" w:rsidRPr="00A67F33" w:rsidRDefault="004618CF" w:rsidP="007279D3">
            <w:pPr>
              <w:jc w:val="center"/>
              <w:rPr>
                <w:sz w:val="18"/>
                <w:szCs w:val="18"/>
              </w:rPr>
            </w:pPr>
            <w:r w:rsidRPr="00A67F33">
              <w:rPr>
                <w:sz w:val="18"/>
                <w:szCs w:val="18"/>
              </w:rPr>
              <w:t>7-8</w:t>
            </w:r>
          </w:p>
        </w:tc>
        <w:tc>
          <w:tcPr>
            <w:tcW w:w="954" w:type="dxa"/>
          </w:tcPr>
          <w:p w:rsidR="004618CF" w:rsidRPr="00A67F33" w:rsidRDefault="004618CF" w:rsidP="007279D3">
            <w:pPr>
              <w:jc w:val="center"/>
              <w:rPr>
                <w:sz w:val="18"/>
                <w:szCs w:val="18"/>
              </w:rPr>
            </w:pPr>
            <w:r w:rsidRPr="00A67F33">
              <w:rPr>
                <w:sz w:val="18"/>
                <w:szCs w:val="18"/>
              </w:rPr>
              <w:t>2,0-3,0</w:t>
            </w:r>
          </w:p>
        </w:tc>
        <w:tc>
          <w:tcPr>
            <w:tcW w:w="1359" w:type="dxa"/>
          </w:tcPr>
          <w:p w:rsidR="004618CF" w:rsidRPr="00A67F33" w:rsidRDefault="004618CF" w:rsidP="007279D3">
            <w:pPr>
              <w:jc w:val="center"/>
              <w:rPr>
                <w:sz w:val="18"/>
                <w:szCs w:val="18"/>
              </w:rPr>
            </w:pPr>
            <w:r w:rsidRPr="00A67F33">
              <w:rPr>
                <w:sz w:val="18"/>
                <w:szCs w:val="18"/>
              </w:rPr>
              <w:t>240</w:t>
            </w:r>
          </w:p>
        </w:tc>
        <w:tc>
          <w:tcPr>
            <w:tcW w:w="1395" w:type="dxa"/>
          </w:tcPr>
          <w:p w:rsidR="004618CF" w:rsidRPr="00A67F33" w:rsidRDefault="004618CF" w:rsidP="007279D3">
            <w:pPr>
              <w:jc w:val="center"/>
              <w:rPr>
                <w:sz w:val="18"/>
                <w:szCs w:val="18"/>
              </w:rPr>
            </w:pPr>
            <w:r w:rsidRPr="00A67F33">
              <w:rPr>
                <w:sz w:val="18"/>
                <w:szCs w:val="18"/>
              </w:rPr>
              <w:t>290</w:t>
            </w:r>
          </w:p>
        </w:tc>
        <w:tc>
          <w:tcPr>
            <w:tcW w:w="3530" w:type="dxa"/>
          </w:tcPr>
          <w:p w:rsidR="004618CF" w:rsidRPr="00A67F33" w:rsidRDefault="004618CF" w:rsidP="007279D3">
            <w:pPr>
              <w:rPr>
                <w:sz w:val="18"/>
                <w:szCs w:val="18"/>
              </w:rPr>
            </w:pPr>
            <w:r w:rsidRPr="00A67F33">
              <w:rPr>
                <w:sz w:val="18"/>
                <w:szCs w:val="18"/>
              </w:rPr>
              <w:t>Elektrospuldžu apalvošanai un lodēšanai</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ПОСCy5-1</w:t>
            </w:r>
          </w:p>
        </w:tc>
        <w:tc>
          <w:tcPr>
            <w:tcW w:w="971" w:type="dxa"/>
          </w:tcPr>
          <w:p w:rsidR="004618CF" w:rsidRPr="00A67F33" w:rsidRDefault="004618CF" w:rsidP="007279D3">
            <w:pPr>
              <w:jc w:val="center"/>
              <w:rPr>
                <w:sz w:val="18"/>
                <w:szCs w:val="18"/>
              </w:rPr>
            </w:pPr>
            <w:r w:rsidRPr="00A67F33">
              <w:rPr>
                <w:sz w:val="18"/>
                <w:szCs w:val="18"/>
              </w:rPr>
              <w:t>4-5</w:t>
            </w:r>
          </w:p>
        </w:tc>
        <w:tc>
          <w:tcPr>
            <w:tcW w:w="954" w:type="dxa"/>
          </w:tcPr>
          <w:p w:rsidR="004618CF" w:rsidRPr="00A67F33" w:rsidRDefault="004618CF" w:rsidP="007279D3">
            <w:pPr>
              <w:jc w:val="center"/>
              <w:rPr>
                <w:sz w:val="18"/>
                <w:szCs w:val="18"/>
              </w:rPr>
            </w:pPr>
            <w:r w:rsidRPr="00A67F33">
              <w:rPr>
                <w:sz w:val="18"/>
                <w:szCs w:val="18"/>
              </w:rPr>
              <w:t>0,5-1,0</w:t>
            </w:r>
          </w:p>
        </w:tc>
        <w:tc>
          <w:tcPr>
            <w:tcW w:w="1359" w:type="dxa"/>
          </w:tcPr>
          <w:p w:rsidR="004618CF" w:rsidRPr="00A67F33" w:rsidRDefault="004618CF" w:rsidP="007279D3">
            <w:pPr>
              <w:jc w:val="center"/>
              <w:rPr>
                <w:sz w:val="18"/>
                <w:szCs w:val="18"/>
              </w:rPr>
            </w:pPr>
            <w:r w:rsidRPr="00A67F33">
              <w:rPr>
                <w:sz w:val="18"/>
                <w:szCs w:val="18"/>
              </w:rPr>
              <w:t>275</w:t>
            </w:r>
          </w:p>
        </w:tc>
        <w:tc>
          <w:tcPr>
            <w:tcW w:w="1395" w:type="dxa"/>
          </w:tcPr>
          <w:p w:rsidR="004618CF" w:rsidRPr="00A67F33" w:rsidRDefault="004618CF" w:rsidP="007279D3">
            <w:pPr>
              <w:jc w:val="center"/>
              <w:rPr>
                <w:sz w:val="18"/>
                <w:szCs w:val="18"/>
              </w:rPr>
            </w:pPr>
            <w:r w:rsidRPr="00A67F33">
              <w:rPr>
                <w:sz w:val="18"/>
                <w:szCs w:val="18"/>
              </w:rPr>
              <w:t>308</w:t>
            </w:r>
          </w:p>
        </w:tc>
        <w:tc>
          <w:tcPr>
            <w:tcW w:w="3530" w:type="dxa"/>
          </w:tcPr>
          <w:p w:rsidR="004618CF" w:rsidRPr="00A67F33" w:rsidRDefault="004618CF" w:rsidP="007279D3">
            <w:pPr>
              <w:rPr>
                <w:sz w:val="18"/>
                <w:szCs w:val="18"/>
              </w:rPr>
            </w:pPr>
            <w:r w:rsidRPr="00A67F33">
              <w:rPr>
                <w:sz w:val="18"/>
                <w:szCs w:val="18"/>
              </w:rPr>
              <w:t>Detaļu, kas strādā paaugstinātā temperatūrā, apalvošana un lodēšana</w:t>
            </w:r>
          </w:p>
        </w:tc>
      </w:tr>
      <w:tr w:rsidR="004618CF" w:rsidTr="007279D3">
        <w:tc>
          <w:tcPr>
            <w:tcW w:w="1646" w:type="dxa"/>
          </w:tcPr>
          <w:p w:rsidR="004618CF" w:rsidRPr="00A67F33" w:rsidRDefault="004618CF" w:rsidP="007279D3">
            <w:pPr>
              <w:jc w:val="center"/>
              <w:rPr>
                <w:sz w:val="18"/>
                <w:szCs w:val="18"/>
              </w:rPr>
            </w:pPr>
            <w:r w:rsidRPr="00A67F33">
              <w:rPr>
                <w:sz w:val="18"/>
                <w:szCs w:val="18"/>
              </w:rPr>
              <w:t>ПОСCy4-6</w:t>
            </w:r>
          </w:p>
        </w:tc>
        <w:tc>
          <w:tcPr>
            <w:tcW w:w="971" w:type="dxa"/>
          </w:tcPr>
          <w:p w:rsidR="004618CF" w:rsidRPr="00A67F33" w:rsidRDefault="004618CF" w:rsidP="007279D3">
            <w:pPr>
              <w:jc w:val="center"/>
              <w:rPr>
                <w:sz w:val="18"/>
                <w:szCs w:val="18"/>
              </w:rPr>
            </w:pPr>
            <w:r w:rsidRPr="00A67F33">
              <w:rPr>
                <w:sz w:val="18"/>
                <w:szCs w:val="18"/>
              </w:rPr>
              <w:t>3-4</w:t>
            </w:r>
          </w:p>
        </w:tc>
        <w:tc>
          <w:tcPr>
            <w:tcW w:w="954" w:type="dxa"/>
          </w:tcPr>
          <w:p w:rsidR="004618CF" w:rsidRPr="00A67F33" w:rsidRDefault="004618CF" w:rsidP="007279D3">
            <w:pPr>
              <w:jc w:val="center"/>
              <w:rPr>
                <w:sz w:val="18"/>
                <w:szCs w:val="18"/>
              </w:rPr>
            </w:pPr>
            <w:r w:rsidRPr="00A67F33">
              <w:rPr>
                <w:sz w:val="18"/>
                <w:szCs w:val="18"/>
              </w:rPr>
              <w:t>5,0-6,0</w:t>
            </w:r>
          </w:p>
        </w:tc>
        <w:tc>
          <w:tcPr>
            <w:tcW w:w="1359" w:type="dxa"/>
          </w:tcPr>
          <w:p w:rsidR="004618CF" w:rsidRPr="00A67F33" w:rsidRDefault="004618CF" w:rsidP="007279D3">
            <w:pPr>
              <w:jc w:val="center"/>
              <w:rPr>
                <w:sz w:val="18"/>
                <w:szCs w:val="18"/>
              </w:rPr>
            </w:pPr>
            <w:r w:rsidRPr="00A67F33">
              <w:rPr>
                <w:sz w:val="18"/>
                <w:szCs w:val="18"/>
              </w:rPr>
              <w:t>244</w:t>
            </w:r>
          </w:p>
        </w:tc>
        <w:tc>
          <w:tcPr>
            <w:tcW w:w="1395" w:type="dxa"/>
          </w:tcPr>
          <w:p w:rsidR="004618CF" w:rsidRPr="00A67F33" w:rsidRDefault="004618CF" w:rsidP="007279D3">
            <w:pPr>
              <w:jc w:val="center"/>
              <w:rPr>
                <w:sz w:val="18"/>
                <w:szCs w:val="18"/>
              </w:rPr>
            </w:pPr>
            <w:r w:rsidRPr="00A67F33">
              <w:rPr>
                <w:sz w:val="18"/>
                <w:szCs w:val="18"/>
              </w:rPr>
              <w:t>270</w:t>
            </w:r>
          </w:p>
        </w:tc>
        <w:tc>
          <w:tcPr>
            <w:tcW w:w="3530" w:type="dxa"/>
          </w:tcPr>
          <w:p w:rsidR="004618CF" w:rsidRPr="00A67F33" w:rsidRDefault="004618CF" w:rsidP="007279D3">
            <w:pPr>
              <w:rPr>
                <w:sz w:val="18"/>
                <w:szCs w:val="18"/>
              </w:rPr>
            </w:pPr>
            <w:r w:rsidRPr="00A67F33">
              <w:rPr>
                <w:sz w:val="18"/>
                <w:szCs w:val="18"/>
              </w:rPr>
              <w:t>Baltā skārta, misiņa vara lodēšanai</w:t>
            </w:r>
          </w:p>
        </w:tc>
      </w:tr>
    </w:tbl>
    <w:p w:rsidR="004618CF" w:rsidRDefault="004618CF" w:rsidP="004618CF">
      <w:pPr>
        <w:ind w:firstLine="600"/>
        <w:jc w:val="center"/>
      </w:pPr>
    </w:p>
    <w:p w:rsidR="004618CF" w:rsidRDefault="004618CF" w:rsidP="004618CF">
      <w:pPr>
        <w:ind w:firstLine="600"/>
        <w:jc w:val="center"/>
      </w:pPr>
    </w:p>
    <w:p w:rsidR="004618CF" w:rsidRDefault="004618CF" w:rsidP="004618CF">
      <w:pPr>
        <w:ind w:firstLine="600"/>
        <w:jc w:val="center"/>
      </w:pPr>
    </w:p>
    <w:p w:rsidR="003C3548" w:rsidRDefault="003C3548" w:rsidP="003C3548">
      <w:pPr>
        <w:spacing w:line="360" w:lineRule="auto"/>
        <w:ind w:firstLine="601"/>
      </w:pPr>
      <w:r>
        <w:t>Tabula Nr. 4.14.</w:t>
      </w:r>
    </w:p>
    <w:p w:rsidR="004618CF" w:rsidRDefault="004618CF" w:rsidP="004618CF">
      <w:pPr>
        <w:ind w:firstLine="600"/>
        <w:jc w:val="center"/>
      </w:pPr>
      <w:r>
        <w:lastRenderedPageBreak/>
        <w:t>Eiropā ražoto alvas-svina lodalvu ķīmiskais sastāvs, sacietēšanas, sašķidrināšanās punkti un darba temperatūra</w:t>
      </w:r>
    </w:p>
    <w:p w:rsidR="004618CF" w:rsidRPr="00072539" w:rsidRDefault="004618CF" w:rsidP="004618CF">
      <w:pPr>
        <w:ind w:firstLine="60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68"/>
        <w:gridCol w:w="1971"/>
        <w:gridCol w:w="2078"/>
        <w:gridCol w:w="1866"/>
      </w:tblGrid>
      <w:tr w:rsidR="004618CF" w:rsidTr="007279D3">
        <w:tc>
          <w:tcPr>
            <w:tcW w:w="1980" w:type="dxa"/>
          </w:tcPr>
          <w:p w:rsidR="004618CF" w:rsidRPr="0006564D" w:rsidRDefault="004618CF" w:rsidP="007279D3">
            <w:pPr>
              <w:jc w:val="center"/>
              <w:rPr>
                <w:sz w:val="20"/>
                <w:szCs w:val="20"/>
              </w:rPr>
            </w:pPr>
            <w:r w:rsidRPr="0006564D">
              <w:rPr>
                <w:sz w:val="20"/>
                <w:szCs w:val="20"/>
              </w:rPr>
              <w:t>Marka</w:t>
            </w:r>
          </w:p>
        </w:tc>
        <w:tc>
          <w:tcPr>
            <w:tcW w:w="1981" w:type="dxa"/>
          </w:tcPr>
          <w:p w:rsidR="004618CF" w:rsidRPr="0006564D" w:rsidRDefault="004618CF" w:rsidP="007279D3">
            <w:pPr>
              <w:jc w:val="center"/>
              <w:rPr>
                <w:sz w:val="20"/>
                <w:szCs w:val="20"/>
              </w:rPr>
            </w:pPr>
            <w:r w:rsidRPr="0006564D">
              <w:rPr>
                <w:sz w:val="20"/>
                <w:szCs w:val="20"/>
              </w:rPr>
              <w:t>Ķīmiskais sastāvs</w:t>
            </w:r>
          </w:p>
          <w:p w:rsidR="004618CF" w:rsidRPr="0006564D" w:rsidRDefault="004618CF" w:rsidP="007279D3">
            <w:pPr>
              <w:jc w:val="center"/>
              <w:rPr>
                <w:sz w:val="20"/>
                <w:szCs w:val="20"/>
              </w:rPr>
            </w:pPr>
            <w:r w:rsidRPr="0006564D">
              <w:rPr>
                <w:sz w:val="20"/>
                <w:szCs w:val="20"/>
              </w:rPr>
              <w:t>Sn % (Pb-pārējie)</w:t>
            </w:r>
          </w:p>
        </w:tc>
        <w:tc>
          <w:tcPr>
            <w:tcW w:w="1981" w:type="dxa"/>
          </w:tcPr>
          <w:p w:rsidR="004618CF" w:rsidRPr="0006564D" w:rsidRDefault="004618CF" w:rsidP="007279D3">
            <w:pPr>
              <w:jc w:val="center"/>
              <w:rPr>
                <w:sz w:val="20"/>
                <w:szCs w:val="20"/>
              </w:rPr>
            </w:pPr>
            <w:r w:rsidRPr="0006564D">
              <w:rPr>
                <w:sz w:val="20"/>
                <w:szCs w:val="20"/>
              </w:rPr>
              <w:t xml:space="preserve">Sacietēšanas punkts </w:t>
            </w:r>
            <w:r w:rsidRPr="0006564D">
              <w:rPr>
                <w:sz w:val="20"/>
                <w:szCs w:val="20"/>
              </w:rPr>
              <w:sym w:font="Symbol" w:char="F0B0"/>
            </w:r>
            <w:r w:rsidRPr="0006564D">
              <w:rPr>
                <w:sz w:val="20"/>
                <w:szCs w:val="20"/>
              </w:rPr>
              <w:t>C</w:t>
            </w:r>
          </w:p>
        </w:tc>
        <w:tc>
          <w:tcPr>
            <w:tcW w:w="2086" w:type="dxa"/>
          </w:tcPr>
          <w:p w:rsidR="004618CF" w:rsidRPr="0006564D" w:rsidRDefault="004618CF" w:rsidP="007279D3">
            <w:pPr>
              <w:jc w:val="center"/>
              <w:rPr>
                <w:sz w:val="20"/>
                <w:szCs w:val="20"/>
              </w:rPr>
            </w:pPr>
            <w:r w:rsidRPr="0006564D">
              <w:rPr>
                <w:sz w:val="20"/>
                <w:szCs w:val="20"/>
              </w:rPr>
              <w:t xml:space="preserve">Sašķidrināšanās punkts </w:t>
            </w:r>
            <w:r w:rsidRPr="0006564D">
              <w:rPr>
                <w:sz w:val="20"/>
                <w:szCs w:val="20"/>
              </w:rPr>
              <w:sym w:font="Symbol" w:char="F0B0"/>
            </w:r>
            <w:r w:rsidRPr="0006564D">
              <w:rPr>
                <w:sz w:val="20"/>
                <w:szCs w:val="20"/>
              </w:rPr>
              <w:t>C</w:t>
            </w:r>
          </w:p>
        </w:tc>
        <w:tc>
          <w:tcPr>
            <w:tcW w:w="1876" w:type="dxa"/>
          </w:tcPr>
          <w:p w:rsidR="004618CF" w:rsidRPr="0006564D" w:rsidRDefault="004618CF" w:rsidP="007279D3">
            <w:pPr>
              <w:jc w:val="center"/>
              <w:rPr>
                <w:sz w:val="20"/>
                <w:szCs w:val="20"/>
              </w:rPr>
            </w:pPr>
            <w:r w:rsidRPr="0006564D">
              <w:rPr>
                <w:sz w:val="20"/>
                <w:szCs w:val="20"/>
              </w:rPr>
              <w:t xml:space="preserve">Darba temperatūra  </w:t>
            </w:r>
            <w:r w:rsidRPr="0006564D">
              <w:rPr>
                <w:sz w:val="20"/>
                <w:szCs w:val="20"/>
              </w:rPr>
              <w:sym w:font="Symbol" w:char="F0B0"/>
            </w:r>
            <w:r w:rsidRPr="0006564D">
              <w:rPr>
                <w:sz w:val="20"/>
                <w:szCs w:val="20"/>
              </w:rPr>
              <w:t>C</w:t>
            </w:r>
          </w:p>
        </w:tc>
      </w:tr>
      <w:tr w:rsidR="004618CF" w:rsidTr="007279D3">
        <w:tc>
          <w:tcPr>
            <w:tcW w:w="1980" w:type="dxa"/>
          </w:tcPr>
          <w:p w:rsidR="004618CF" w:rsidRDefault="004618CF" w:rsidP="007279D3">
            <w:pPr>
              <w:jc w:val="center"/>
            </w:pPr>
            <w:r>
              <w:t>PbSn1Ag1</w:t>
            </w:r>
          </w:p>
        </w:tc>
        <w:tc>
          <w:tcPr>
            <w:tcW w:w="1981" w:type="dxa"/>
          </w:tcPr>
          <w:p w:rsidR="004618CF" w:rsidRDefault="004618CF" w:rsidP="007279D3">
            <w:pPr>
              <w:jc w:val="center"/>
            </w:pPr>
          </w:p>
        </w:tc>
        <w:tc>
          <w:tcPr>
            <w:tcW w:w="1981" w:type="dxa"/>
          </w:tcPr>
          <w:p w:rsidR="004618CF" w:rsidRDefault="004618CF" w:rsidP="007279D3">
            <w:pPr>
              <w:jc w:val="center"/>
            </w:pPr>
            <w:r>
              <w:t>304</w:t>
            </w:r>
          </w:p>
        </w:tc>
        <w:tc>
          <w:tcPr>
            <w:tcW w:w="2086" w:type="dxa"/>
          </w:tcPr>
          <w:p w:rsidR="004618CF" w:rsidRDefault="004618CF" w:rsidP="007279D3">
            <w:pPr>
              <w:jc w:val="center"/>
            </w:pPr>
            <w:r>
              <w:t>310</w:t>
            </w:r>
          </w:p>
        </w:tc>
        <w:tc>
          <w:tcPr>
            <w:tcW w:w="1876" w:type="dxa"/>
          </w:tcPr>
          <w:p w:rsidR="004618CF" w:rsidRDefault="004618CF" w:rsidP="007279D3">
            <w:pPr>
              <w:jc w:val="center"/>
            </w:pPr>
          </w:p>
        </w:tc>
      </w:tr>
      <w:tr w:rsidR="004618CF" w:rsidTr="007279D3">
        <w:tc>
          <w:tcPr>
            <w:tcW w:w="1980" w:type="dxa"/>
          </w:tcPr>
          <w:p w:rsidR="004618CF" w:rsidRDefault="004618CF" w:rsidP="007279D3">
            <w:pPr>
              <w:jc w:val="center"/>
            </w:pPr>
            <w:r>
              <w:t>PbSn2</w:t>
            </w:r>
          </w:p>
        </w:tc>
        <w:tc>
          <w:tcPr>
            <w:tcW w:w="1981" w:type="dxa"/>
          </w:tcPr>
          <w:p w:rsidR="004618CF" w:rsidRDefault="004618CF" w:rsidP="007279D3">
            <w:pPr>
              <w:jc w:val="center"/>
            </w:pPr>
          </w:p>
        </w:tc>
        <w:tc>
          <w:tcPr>
            <w:tcW w:w="1981" w:type="dxa"/>
          </w:tcPr>
          <w:p w:rsidR="004618CF" w:rsidRDefault="004618CF" w:rsidP="007279D3">
            <w:pPr>
              <w:jc w:val="center"/>
            </w:pPr>
            <w:r>
              <w:t>320</w:t>
            </w:r>
          </w:p>
        </w:tc>
        <w:tc>
          <w:tcPr>
            <w:tcW w:w="2086" w:type="dxa"/>
          </w:tcPr>
          <w:p w:rsidR="004618CF" w:rsidRDefault="004618CF" w:rsidP="007279D3">
            <w:pPr>
              <w:jc w:val="center"/>
            </w:pPr>
            <w:r>
              <w:t>325</w:t>
            </w:r>
          </w:p>
        </w:tc>
        <w:tc>
          <w:tcPr>
            <w:tcW w:w="1876" w:type="dxa"/>
          </w:tcPr>
          <w:p w:rsidR="004618CF" w:rsidRDefault="004618CF" w:rsidP="007279D3">
            <w:pPr>
              <w:jc w:val="center"/>
            </w:pPr>
          </w:p>
        </w:tc>
      </w:tr>
      <w:tr w:rsidR="004618CF" w:rsidTr="007279D3">
        <w:tc>
          <w:tcPr>
            <w:tcW w:w="1980" w:type="dxa"/>
            <w:tcBorders>
              <w:bottom w:val="single" w:sz="4" w:space="0" w:color="auto"/>
            </w:tcBorders>
          </w:tcPr>
          <w:p w:rsidR="004618CF" w:rsidRDefault="004618CF" w:rsidP="007279D3">
            <w:pPr>
              <w:jc w:val="center"/>
            </w:pPr>
            <w:r>
              <w:t>PbSn4Sb6</w:t>
            </w:r>
          </w:p>
        </w:tc>
        <w:tc>
          <w:tcPr>
            <w:tcW w:w="1981" w:type="dxa"/>
            <w:tcBorders>
              <w:bottom w:val="single" w:sz="4" w:space="0" w:color="auto"/>
            </w:tcBorders>
          </w:tcPr>
          <w:p w:rsidR="004618CF" w:rsidRDefault="004618CF" w:rsidP="007279D3">
            <w:pPr>
              <w:jc w:val="center"/>
            </w:pPr>
          </w:p>
        </w:tc>
        <w:tc>
          <w:tcPr>
            <w:tcW w:w="1981" w:type="dxa"/>
            <w:tcBorders>
              <w:bottom w:val="single" w:sz="4" w:space="0" w:color="auto"/>
            </w:tcBorders>
          </w:tcPr>
          <w:p w:rsidR="004618CF" w:rsidRDefault="004618CF" w:rsidP="007279D3">
            <w:pPr>
              <w:jc w:val="center"/>
            </w:pPr>
            <w:r>
              <w:t>244</w:t>
            </w:r>
          </w:p>
        </w:tc>
        <w:tc>
          <w:tcPr>
            <w:tcW w:w="2086" w:type="dxa"/>
            <w:tcBorders>
              <w:bottom w:val="single" w:sz="4" w:space="0" w:color="auto"/>
            </w:tcBorders>
          </w:tcPr>
          <w:p w:rsidR="004618CF" w:rsidRDefault="004618CF" w:rsidP="007279D3">
            <w:pPr>
              <w:jc w:val="center"/>
            </w:pPr>
            <w:r>
              <w:t>270</w:t>
            </w:r>
          </w:p>
        </w:tc>
        <w:tc>
          <w:tcPr>
            <w:tcW w:w="1876" w:type="dxa"/>
            <w:tcBorders>
              <w:bottom w:val="single" w:sz="4" w:space="0" w:color="auto"/>
            </w:tcBorders>
          </w:tcPr>
          <w:p w:rsidR="004618CF" w:rsidRDefault="004618CF" w:rsidP="007279D3">
            <w:pPr>
              <w:jc w:val="center"/>
            </w:pPr>
          </w:p>
        </w:tc>
      </w:tr>
      <w:tr w:rsidR="004618CF" w:rsidTr="007279D3">
        <w:tc>
          <w:tcPr>
            <w:tcW w:w="1980" w:type="dxa"/>
            <w:tcBorders>
              <w:top w:val="single" w:sz="4" w:space="0" w:color="auto"/>
              <w:left w:val="single" w:sz="4" w:space="0" w:color="auto"/>
              <w:bottom w:val="single" w:sz="4" w:space="0" w:color="auto"/>
              <w:right w:val="single" w:sz="4" w:space="0" w:color="auto"/>
            </w:tcBorders>
          </w:tcPr>
          <w:p w:rsidR="004618CF" w:rsidRDefault="004618CF" w:rsidP="007279D3">
            <w:pPr>
              <w:jc w:val="center"/>
            </w:pPr>
            <w:r>
              <w:t>Sn10Pb</w:t>
            </w:r>
          </w:p>
        </w:tc>
        <w:tc>
          <w:tcPr>
            <w:tcW w:w="1981" w:type="dxa"/>
            <w:tcBorders>
              <w:top w:val="single" w:sz="4" w:space="0" w:color="auto"/>
              <w:left w:val="single" w:sz="4" w:space="0" w:color="auto"/>
              <w:bottom w:val="single" w:sz="4" w:space="0" w:color="auto"/>
              <w:right w:val="single" w:sz="4" w:space="0" w:color="auto"/>
            </w:tcBorders>
          </w:tcPr>
          <w:p w:rsidR="004618CF" w:rsidRDefault="004618CF" w:rsidP="007279D3">
            <w:pPr>
              <w:jc w:val="center"/>
            </w:pPr>
          </w:p>
        </w:tc>
        <w:tc>
          <w:tcPr>
            <w:tcW w:w="1981" w:type="dxa"/>
            <w:tcBorders>
              <w:top w:val="single" w:sz="4" w:space="0" w:color="auto"/>
              <w:left w:val="single" w:sz="4" w:space="0" w:color="auto"/>
              <w:bottom w:val="single" w:sz="4" w:space="0" w:color="auto"/>
              <w:right w:val="single" w:sz="4" w:space="0" w:color="auto"/>
            </w:tcBorders>
          </w:tcPr>
          <w:p w:rsidR="004618CF" w:rsidRDefault="004618CF" w:rsidP="007279D3">
            <w:pPr>
              <w:jc w:val="center"/>
            </w:pPr>
            <w:r>
              <w:t>268</w:t>
            </w:r>
          </w:p>
        </w:tc>
        <w:tc>
          <w:tcPr>
            <w:tcW w:w="2086" w:type="dxa"/>
            <w:tcBorders>
              <w:top w:val="single" w:sz="4" w:space="0" w:color="auto"/>
              <w:left w:val="single" w:sz="4" w:space="0" w:color="auto"/>
              <w:bottom w:val="single" w:sz="4" w:space="0" w:color="auto"/>
              <w:right w:val="single" w:sz="4" w:space="0" w:color="auto"/>
            </w:tcBorders>
          </w:tcPr>
          <w:p w:rsidR="004618CF" w:rsidRDefault="004618CF" w:rsidP="007279D3">
            <w:pPr>
              <w:jc w:val="center"/>
            </w:pPr>
            <w:r>
              <w:t>299</w:t>
            </w:r>
          </w:p>
        </w:tc>
        <w:tc>
          <w:tcPr>
            <w:tcW w:w="1876" w:type="dxa"/>
            <w:tcBorders>
              <w:top w:val="single" w:sz="4" w:space="0" w:color="auto"/>
              <w:left w:val="single" w:sz="4" w:space="0" w:color="auto"/>
              <w:bottom w:val="single" w:sz="4" w:space="0" w:color="auto"/>
              <w:right w:val="single" w:sz="4" w:space="0" w:color="auto"/>
            </w:tcBorders>
          </w:tcPr>
          <w:p w:rsidR="004618CF" w:rsidRDefault="004618CF" w:rsidP="007279D3">
            <w:pPr>
              <w:jc w:val="center"/>
            </w:pPr>
            <w:r>
              <w:t>340-450</w:t>
            </w:r>
          </w:p>
        </w:tc>
      </w:tr>
      <w:tr w:rsidR="004618CF" w:rsidTr="007279D3">
        <w:tc>
          <w:tcPr>
            <w:tcW w:w="1980" w:type="dxa"/>
            <w:tcBorders>
              <w:top w:val="single" w:sz="4" w:space="0" w:color="auto"/>
            </w:tcBorders>
          </w:tcPr>
          <w:p w:rsidR="004618CF" w:rsidRDefault="004618CF" w:rsidP="007279D3">
            <w:pPr>
              <w:jc w:val="center"/>
            </w:pPr>
            <w:r>
              <w:t>Sn15PbSb1</w:t>
            </w:r>
          </w:p>
        </w:tc>
        <w:tc>
          <w:tcPr>
            <w:tcW w:w="1981" w:type="dxa"/>
            <w:tcBorders>
              <w:top w:val="single" w:sz="4" w:space="0" w:color="auto"/>
            </w:tcBorders>
          </w:tcPr>
          <w:p w:rsidR="004618CF" w:rsidRDefault="004618CF" w:rsidP="007279D3">
            <w:pPr>
              <w:jc w:val="center"/>
            </w:pPr>
          </w:p>
        </w:tc>
        <w:tc>
          <w:tcPr>
            <w:tcW w:w="1981" w:type="dxa"/>
            <w:tcBorders>
              <w:top w:val="single" w:sz="4" w:space="0" w:color="auto"/>
            </w:tcBorders>
          </w:tcPr>
          <w:p w:rsidR="004618CF" w:rsidRDefault="004618CF" w:rsidP="007279D3">
            <w:pPr>
              <w:jc w:val="center"/>
            </w:pPr>
            <w:r>
              <w:t>232</w:t>
            </w:r>
          </w:p>
        </w:tc>
        <w:tc>
          <w:tcPr>
            <w:tcW w:w="2086" w:type="dxa"/>
            <w:tcBorders>
              <w:top w:val="single" w:sz="4" w:space="0" w:color="auto"/>
            </w:tcBorders>
          </w:tcPr>
          <w:p w:rsidR="004618CF" w:rsidRDefault="004618CF" w:rsidP="007279D3">
            <w:pPr>
              <w:jc w:val="center"/>
            </w:pPr>
            <w:r>
              <w:t>278</w:t>
            </w:r>
          </w:p>
        </w:tc>
        <w:tc>
          <w:tcPr>
            <w:tcW w:w="1876" w:type="dxa"/>
            <w:tcBorders>
              <w:top w:val="single" w:sz="4" w:space="0" w:color="auto"/>
            </w:tcBorders>
          </w:tcPr>
          <w:p w:rsidR="004618CF" w:rsidRDefault="004618CF" w:rsidP="007279D3">
            <w:pPr>
              <w:jc w:val="center"/>
            </w:pPr>
          </w:p>
        </w:tc>
      </w:tr>
      <w:tr w:rsidR="004618CF" w:rsidTr="007279D3">
        <w:tc>
          <w:tcPr>
            <w:tcW w:w="1980" w:type="dxa"/>
          </w:tcPr>
          <w:p w:rsidR="004618CF" w:rsidRDefault="004618CF" w:rsidP="007279D3">
            <w:pPr>
              <w:jc w:val="center"/>
            </w:pPr>
            <w:r>
              <w:t>Sn20PbSb1</w:t>
            </w:r>
          </w:p>
        </w:tc>
        <w:tc>
          <w:tcPr>
            <w:tcW w:w="1981" w:type="dxa"/>
          </w:tcPr>
          <w:p w:rsidR="004618CF" w:rsidRDefault="004618CF" w:rsidP="007279D3">
            <w:pPr>
              <w:jc w:val="center"/>
            </w:pPr>
          </w:p>
        </w:tc>
        <w:tc>
          <w:tcPr>
            <w:tcW w:w="1981" w:type="dxa"/>
          </w:tcPr>
          <w:p w:rsidR="004618CF" w:rsidRDefault="004618CF" w:rsidP="007279D3">
            <w:pPr>
              <w:jc w:val="center"/>
            </w:pPr>
            <w:r>
              <w:t>232</w:t>
            </w:r>
          </w:p>
        </w:tc>
        <w:tc>
          <w:tcPr>
            <w:tcW w:w="2086" w:type="dxa"/>
          </w:tcPr>
          <w:p w:rsidR="004618CF" w:rsidRDefault="004618CF" w:rsidP="007279D3">
            <w:pPr>
              <w:jc w:val="center"/>
            </w:pPr>
            <w:r>
              <w:t>278</w:t>
            </w:r>
          </w:p>
        </w:tc>
        <w:tc>
          <w:tcPr>
            <w:tcW w:w="1876" w:type="dxa"/>
          </w:tcPr>
          <w:p w:rsidR="004618CF" w:rsidRDefault="004618CF" w:rsidP="007279D3">
            <w:pPr>
              <w:jc w:val="center"/>
            </w:pPr>
            <w:r>
              <w:t>340-450</w:t>
            </w:r>
          </w:p>
        </w:tc>
      </w:tr>
      <w:tr w:rsidR="004618CF" w:rsidTr="007279D3">
        <w:tc>
          <w:tcPr>
            <w:tcW w:w="1980" w:type="dxa"/>
          </w:tcPr>
          <w:p w:rsidR="004618CF" w:rsidRDefault="004618CF" w:rsidP="007279D3">
            <w:pPr>
              <w:jc w:val="center"/>
            </w:pPr>
            <w:r>
              <w:t>Sn30Pb</w:t>
            </w:r>
          </w:p>
        </w:tc>
        <w:tc>
          <w:tcPr>
            <w:tcW w:w="1981" w:type="dxa"/>
          </w:tcPr>
          <w:p w:rsidR="004618CF" w:rsidRDefault="004618CF" w:rsidP="007279D3">
            <w:pPr>
              <w:jc w:val="center"/>
            </w:pPr>
          </w:p>
        </w:tc>
        <w:tc>
          <w:tcPr>
            <w:tcW w:w="1981" w:type="dxa"/>
          </w:tcPr>
          <w:p w:rsidR="004618CF" w:rsidRDefault="004618CF" w:rsidP="007279D3">
            <w:pPr>
              <w:jc w:val="center"/>
            </w:pPr>
            <w:r>
              <w:t>183</w:t>
            </w:r>
          </w:p>
        </w:tc>
        <w:tc>
          <w:tcPr>
            <w:tcW w:w="2086" w:type="dxa"/>
          </w:tcPr>
          <w:p w:rsidR="004618CF" w:rsidRDefault="004618CF" w:rsidP="007279D3">
            <w:pPr>
              <w:jc w:val="center"/>
            </w:pPr>
            <w:r>
              <w:t>260</w:t>
            </w:r>
          </w:p>
        </w:tc>
        <w:tc>
          <w:tcPr>
            <w:tcW w:w="1876" w:type="dxa"/>
          </w:tcPr>
          <w:p w:rsidR="004618CF" w:rsidRDefault="004618CF" w:rsidP="007279D3">
            <w:pPr>
              <w:jc w:val="center"/>
            </w:pPr>
            <w:r>
              <w:t>300-450</w:t>
            </w:r>
          </w:p>
        </w:tc>
      </w:tr>
      <w:tr w:rsidR="004618CF" w:rsidTr="007279D3">
        <w:tc>
          <w:tcPr>
            <w:tcW w:w="1980" w:type="dxa"/>
          </w:tcPr>
          <w:p w:rsidR="004618CF" w:rsidRDefault="004618CF" w:rsidP="007279D3">
            <w:pPr>
              <w:jc w:val="center"/>
            </w:pPr>
            <w:r>
              <w:t>Sn40Pb</w:t>
            </w:r>
          </w:p>
        </w:tc>
        <w:tc>
          <w:tcPr>
            <w:tcW w:w="1981" w:type="dxa"/>
          </w:tcPr>
          <w:p w:rsidR="004618CF" w:rsidRDefault="004618CF" w:rsidP="007279D3">
            <w:pPr>
              <w:jc w:val="center"/>
            </w:pPr>
          </w:p>
        </w:tc>
        <w:tc>
          <w:tcPr>
            <w:tcW w:w="1981" w:type="dxa"/>
          </w:tcPr>
          <w:p w:rsidR="004618CF" w:rsidRDefault="004618CF" w:rsidP="007279D3">
            <w:pPr>
              <w:jc w:val="center"/>
            </w:pPr>
            <w:r>
              <w:t>183</w:t>
            </w:r>
          </w:p>
        </w:tc>
        <w:tc>
          <w:tcPr>
            <w:tcW w:w="2086" w:type="dxa"/>
          </w:tcPr>
          <w:p w:rsidR="004618CF" w:rsidRDefault="004618CF" w:rsidP="007279D3">
            <w:pPr>
              <w:jc w:val="center"/>
            </w:pPr>
            <w:r>
              <w:t>238</w:t>
            </w:r>
          </w:p>
        </w:tc>
        <w:tc>
          <w:tcPr>
            <w:tcW w:w="1876" w:type="dxa"/>
          </w:tcPr>
          <w:p w:rsidR="004618CF" w:rsidRDefault="004618CF" w:rsidP="007279D3">
            <w:pPr>
              <w:jc w:val="center"/>
            </w:pPr>
            <w:r>
              <w:t>350-450</w:t>
            </w:r>
          </w:p>
        </w:tc>
      </w:tr>
      <w:tr w:rsidR="004618CF" w:rsidTr="007279D3">
        <w:tc>
          <w:tcPr>
            <w:tcW w:w="1980" w:type="dxa"/>
          </w:tcPr>
          <w:p w:rsidR="004618CF" w:rsidRDefault="004618CF" w:rsidP="007279D3">
            <w:pPr>
              <w:jc w:val="center"/>
            </w:pPr>
            <w:r>
              <w:t>Sn40PbSb1</w:t>
            </w:r>
          </w:p>
        </w:tc>
        <w:tc>
          <w:tcPr>
            <w:tcW w:w="1981" w:type="dxa"/>
          </w:tcPr>
          <w:p w:rsidR="004618CF" w:rsidRDefault="004618CF" w:rsidP="007279D3">
            <w:pPr>
              <w:jc w:val="center"/>
            </w:pPr>
          </w:p>
        </w:tc>
        <w:tc>
          <w:tcPr>
            <w:tcW w:w="1981" w:type="dxa"/>
          </w:tcPr>
          <w:p w:rsidR="004618CF" w:rsidRDefault="004618CF" w:rsidP="007279D3">
            <w:pPr>
              <w:jc w:val="center"/>
            </w:pPr>
            <w:r>
              <w:t>183</w:t>
            </w:r>
          </w:p>
        </w:tc>
        <w:tc>
          <w:tcPr>
            <w:tcW w:w="2086" w:type="dxa"/>
          </w:tcPr>
          <w:p w:rsidR="004618CF" w:rsidRDefault="004618CF" w:rsidP="007279D3">
            <w:pPr>
              <w:jc w:val="center"/>
            </w:pPr>
            <w:r>
              <w:t>235</w:t>
            </w:r>
          </w:p>
        </w:tc>
        <w:tc>
          <w:tcPr>
            <w:tcW w:w="1876" w:type="dxa"/>
          </w:tcPr>
          <w:p w:rsidR="004618CF" w:rsidRDefault="004618CF" w:rsidP="007279D3">
            <w:pPr>
              <w:jc w:val="center"/>
            </w:pPr>
          </w:p>
        </w:tc>
      </w:tr>
      <w:tr w:rsidR="004618CF" w:rsidTr="007279D3">
        <w:tc>
          <w:tcPr>
            <w:tcW w:w="1980" w:type="dxa"/>
          </w:tcPr>
          <w:p w:rsidR="004618CF" w:rsidRDefault="004618CF" w:rsidP="007279D3">
            <w:pPr>
              <w:jc w:val="center"/>
            </w:pPr>
            <w:r>
              <w:t>Sn50Pb</w:t>
            </w:r>
          </w:p>
        </w:tc>
        <w:tc>
          <w:tcPr>
            <w:tcW w:w="1981" w:type="dxa"/>
          </w:tcPr>
          <w:p w:rsidR="004618CF" w:rsidRDefault="004618CF" w:rsidP="007279D3">
            <w:pPr>
              <w:jc w:val="center"/>
            </w:pPr>
          </w:p>
        </w:tc>
        <w:tc>
          <w:tcPr>
            <w:tcW w:w="1981" w:type="dxa"/>
          </w:tcPr>
          <w:p w:rsidR="004618CF" w:rsidRDefault="004618CF" w:rsidP="007279D3">
            <w:pPr>
              <w:jc w:val="center"/>
            </w:pPr>
            <w:r>
              <w:t>183</w:t>
            </w:r>
          </w:p>
        </w:tc>
        <w:tc>
          <w:tcPr>
            <w:tcW w:w="2086" w:type="dxa"/>
          </w:tcPr>
          <w:p w:rsidR="004618CF" w:rsidRDefault="004618CF" w:rsidP="007279D3">
            <w:pPr>
              <w:jc w:val="center"/>
            </w:pPr>
            <w:r>
              <w:t>216</w:t>
            </w:r>
          </w:p>
        </w:tc>
        <w:tc>
          <w:tcPr>
            <w:tcW w:w="1876" w:type="dxa"/>
          </w:tcPr>
          <w:p w:rsidR="004618CF" w:rsidRDefault="004618CF" w:rsidP="007279D3">
            <w:pPr>
              <w:jc w:val="center"/>
            </w:pPr>
          </w:p>
        </w:tc>
      </w:tr>
      <w:tr w:rsidR="004618CF" w:rsidTr="007279D3">
        <w:tc>
          <w:tcPr>
            <w:tcW w:w="1980" w:type="dxa"/>
          </w:tcPr>
          <w:p w:rsidR="004618CF" w:rsidRDefault="004618CF" w:rsidP="007279D3">
            <w:pPr>
              <w:jc w:val="center"/>
            </w:pPr>
            <w:r>
              <w:t>Sn50PbSb1</w:t>
            </w:r>
          </w:p>
        </w:tc>
        <w:tc>
          <w:tcPr>
            <w:tcW w:w="1981" w:type="dxa"/>
          </w:tcPr>
          <w:p w:rsidR="004618CF" w:rsidRDefault="004618CF" w:rsidP="007279D3">
            <w:pPr>
              <w:jc w:val="center"/>
            </w:pPr>
          </w:p>
        </w:tc>
        <w:tc>
          <w:tcPr>
            <w:tcW w:w="1981" w:type="dxa"/>
          </w:tcPr>
          <w:p w:rsidR="004618CF" w:rsidRDefault="004618CF" w:rsidP="007279D3">
            <w:pPr>
              <w:jc w:val="center"/>
            </w:pPr>
            <w:r>
              <w:t>183</w:t>
            </w:r>
          </w:p>
        </w:tc>
        <w:tc>
          <w:tcPr>
            <w:tcW w:w="2086" w:type="dxa"/>
          </w:tcPr>
          <w:p w:rsidR="004618CF" w:rsidRDefault="004618CF" w:rsidP="007279D3">
            <w:pPr>
              <w:jc w:val="center"/>
            </w:pPr>
            <w:r>
              <w:t>215</w:t>
            </w:r>
          </w:p>
        </w:tc>
        <w:tc>
          <w:tcPr>
            <w:tcW w:w="1876" w:type="dxa"/>
          </w:tcPr>
          <w:p w:rsidR="004618CF" w:rsidRDefault="004618CF" w:rsidP="007279D3">
            <w:pPr>
              <w:jc w:val="center"/>
            </w:pPr>
          </w:p>
        </w:tc>
      </w:tr>
      <w:tr w:rsidR="004618CF" w:rsidTr="007279D3">
        <w:tc>
          <w:tcPr>
            <w:tcW w:w="1980" w:type="dxa"/>
          </w:tcPr>
          <w:p w:rsidR="004618CF" w:rsidRDefault="004618CF" w:rsidP="007279D3">
            <w:pPr>
              <w:jc w:val="center"/>
            </w:pPr>
            <w:r>
              <w:t>Sn63Pb</w:t>
            </w:r>
          </w:p>
        </w:tc>
        <w:tc>
          <w:tcPr>
            <w:tcW w:w="1981" w:type="dxa"/>
          </w:tcPr>
          <w:p w:rsidR="004618CF" w:rsidRDefault="004618CF" w:rsidP="007279D3">
            <w:pPr>
              <w:jc w:val="center"/>
            </w:pPr>
          </w:p>
        </w:tc>
        <w:tc>
          <w:tcPr>
            <w:tcW w:w="1981" w:type="dxa"/>
          </w:tcPr>
          <w:p w:rsidR="004618CF" w:rsidRDefault="004618CF" w:rsidP="007279D3">
            <w:pPr>
              <w:jc w:val="center"/>
            </w:pPr>
            <w:r>
              <w:t>183</w:t>
            </w:r>
          </w:p>
        </w:tc>
        <w:tc>
          <w:tcPr>
            <w:tcW w:w="2086" w:type="dxa"/>
          </w:tcPr>
          <w:p w:rsidR="004618CF" w:rsidRDefault="004618CF" w:rsidP="007279D3">
            <w:pPr>
              <w:jc w:val="center"/>
            </w:pPr>
            <w:r>
              <w:t>183</w:t>
            </w:r>
          </w:p>
        </w:tc>
        <w:tc>
          <w:tcPr>
            <w:tcW w:w="1876" w:type="dxa"/>
          </w:tcPr>
          <w:p w:rsidR="004618CF" w:rsidRDefault="004618CF" w:rsidP="007279D3">
            <w:pPr>
              <w:jc w:val="center"/>
            </w:pPr>
            <w:r>
              <w:t>350-450</w:t>
            </w:r>
          </w:p>
        </w:tc>
      </w:tr>
      <w:tr w:rsidR="004618CF" w:rsidTr="007279D3">
        <w:tc>
          <w:tcPr>
            <w:tcW w:w="1980" w:type="dxa"/>
          </w:tcPr>
          <w:p w:rsidR="004618CF" w:rsidRDefault="004618CF" w:rsidP="007279D3">
            <w:pPr>
              <w:jc w:val="center"/>
            </w:pPr>
            <w:r>
              <w:t>Sn63PbAg1</w:t>
            </w:r>
          </w:p>
        </w:tc>
        <w:tc>
          <w:tcPr>
            <w:tcW w:w="1981" w:type="dxa"/>
          </w:tcPr>
          <w:p w:rsidR="004618CF" w:rsidRDefault="004618CF" w:rsidP="007279D3">
            <w:pPr>
              <w:jc w:val="center"/>
            </w:pPr>
          </w:p>
        </w:tc>
        <w:tc>
          <w:tcPr>
            <w:tcW w:w="1981" w:type="dxa"/>
          </w:tcPr>
          <w:p w:rsidR="004618CF" w:rsidRDefault="004618CF" w:rsidP="007279D3">
            <w:pPr>
              <w:jc w:val="center"/>
            </w:pPr>
            <w:r>
              <w:t>179</w:t>
            </w:r>
          </w:p>
        </w:tc>
        <w:tc>
          <w:tcPr>
            <w:tcW w:w="2086" w:type="dxa"/>
          </w:tcPr>
          <w:p w:rsidR="004618CF" w:rsidRDefault="004618CF" w:rsidP="007279D3">
            <w:pPr>
              <w:jc w:val="center"/>
            </w:pPr>
            <w:r>
              <w:t>179</w:t>
            </w:r>
          </w:p>
        </w:tc>
        <w:tc>
          <w:tcPr>
            <w:tcW w:w="1876" w:type="dxa"/>
          </w:tcPr>
          <w:p w:rsidR="004618CF" w:rsidRDefault="004618CF" w:rsidP="007279D3">
            <w:pPr>
              <w:jc w:val="center"/>
            </w:pPr>
          </w:p>
        </w:tc>
      </w:tr>
      <w:tr w:rsidR="004618CF" w:rsidTr="007279D3">
        <w:tc>
          <w:tcPr>
            <w:tcW w:w="1980" w:type="dxa"/>
          </w:tcPr>
          <w:p w:rsidR="004618CF" w:rsidRDefault="004618CF" w:rsidP="007279D3">
            <w:pPr>
              <w:jc w:val="center"/>
            </w:pPr>
            <w:r>
              <w:t>Sn63PbSb1</w:t>
            </w:r>
          </w:p>
        </w:tc>
        <w:tc>
          <w:tcPr>
            <w:tcW w:w="1981" w:type="dxa"/>
          </w:tcPr>
          <w:p w:rsidR="004618CF" w:rsidRDefault="004618CF" w:rsidP="007279D3">
            <w:pPr>
              <w:jc w:val="center"/>
            </w:pPr>
          </w:p>
        </w:tc>
        <w:tc>
          <w:tcPr>
            <w:tcW w:w="1981" w:type="dxa"/>
          </w:tcPr>
          <w:p w:rsidR="004618CF" w:rsidRDefault="004618CF" w:rsidP="007279D3">
            <w:pPr>
              <w:jc w:val="center"/>
            </w:pPr>
            <w:r>
              <w:t>183</w:t>
            </w:r>
          </w:p>
        </w:tc>
        <w:tc>
          <w:tcPr>
            <w:tcW w:w="2086" w:type="dxa"/>
          </w:tcPr>
          <w:p w:rsidR="004618CF" w:rsidRDefault="004618CF" w:rsidP="007279D3">
            <w:pPr>
              <w:jc w:val="center"/>
            </w:pPr>
            <w:r>
              <w:t>183</w:t>
            </w:r>
          </w:p>
        </w:tc>
        <w:tc>
          <w:tcPr>
            <w:tcW w:w="1876" w:type="dxa"/>
          </w:tcPr>
          <w:p w:rsidR="004618CF" w:rsidRDefault="004618CF" w:rsidP="007279D3">
            <w:pPr>
              <w:jc w:val="center"/>
            </w:pPr>
          </w:p>
        </w:tc>
      </w:tr>
      <w:tr w:rsidR="004618CF" w:rsidTr="007279D3">
        <w:tc>
          <w:tcPr>
            <w:tcW w:w="1980" w:type="dxa"/>
          </w:tcPr>
          <w:p w:rsidR="004618CF" w:rsidRDefault="004618CF" w:rsidP="007279D3">
            <w:pPr>
              <w:jc w:val="center"/>
            </w:pPr>
            <w:r>
              <w:t>Sn90Pb</w:t>
            </w:r>
          </w:p>
        </w:tc>
        <w:tc>
          <w:tcPr>
            <w:tcW w:w="1981" w:type="dxa"/>
          </w:tcPr>
          <w:p w:rsidR="004618CF" w:rsidRDefault="004618CF" w:rsidP="007279D3">
            <w:pPr>
              <w:jc w:val="center"/>
            </w:pPr>
          </w:p>
        </w:tc>
        <w:tc>
          <w:tcPr>
            <w:tcW w:w="1981" w:type="dxa"/>
          </w:tcPr>
          <w:p w:rsidR="004618CF" w:rsidRDefault="004618CF" w:rsidP="007279D3">
            <w:pPr>
              <w:jc w:val="center"/>
            </w:pPr>
            <w:r>
              <w:t>183</w:t>
            </w:r>
          </w:p>
        </w:tc>
        <w:tc>
          <w:tcPr>
            <w:tcW w:w="2086" w:type="dxa"/>
          </w:tcPr>
          <w:p w:rsidR="004618CF" w:rsidRDefault="004618CF" w:rsidP="007279D3">
            <w:pPr>
              <w:jc w:val="center"/>
            </w:pPr>
            <w:r>
              <w:t>220</w:t>
            </w:r>
          </w:p>
        </w:tc>
        <w:tc>
          <w:tcPr>
            <w:tcW w:w="1876" w:type="dxa"/>
          </w:tcPr>
          <w:p w:rsidR="004618CF" w:rsidRDefault="004618CF" w:rsidP="007279D3">
            <w:pPr>
              <w:jc w:val="center"/>
            </w:pPr>
          </w:p>
        </w:tc>
      </w:tr>
      <w:tr w:rsidR="004618CF" w:rsidTr="007279D3">
        <w:tc>
          <w:tcPr>
            <w:tcW w:w="1980" w:type="dxa"/>
          </w:tcPr>
          <w:p w:rsidR="004618CF" w:rsidRDefault="004618CF" w:rsidP="007279D3">
            <w:pPr>
              <w:jc w:val="center"/>
            </w:pPr>
            <w:r>
              <w:t>Sn95Sb5</w:t>
            </w:r>
          </w:p>
        </w:tc>
        <w:tc>
          <w:tcPr>
            <w:tcW w:w="1981" w:type="dxa"/>
          </w:tcPr>
          <w:p w:rsidR="004618CF" w:rsidRDefault="004618CF" w:rsidP="007279D3">
            <w:pPr>
              <w:jc w:val="center"/>
            </w:pPr>
          </w:p>
        </w:tc>
        <w:tc>
          <w:tcPr>
            <w:tcW w:w="1981" w:type="dxa"/>
          </w:tcPr>
          <w:p w:rsidR="004618CF" w:rsidRDefault="004618CF" w:rsidP="007279D3">
            <w:pPr>
              <w:jc w:val="center"/>
            </w:pPr>
            <w:r>
              <w:t>234</w:t>
            </w:r>
          </w:p>
        </w:tc>
        <w:tc>
          <w:tcPr>
            <w:tcW w:w="2086" w:type="dxa"/>
          </w:tcPr>
          <w:p w:rsidR="004618CF" w:rsidRDefault="004618CF" w:rsidP="007279D3">
            <w:pPr>
              <w:jc w:val="center"/>
            </w:pPr>
            <w:r>
              <w:t>240</w:t>
            </w:r>
          </w:p>
        </w:tc>
        <w:tc>
          <w:tcPr>
            <w:tcW w:w="1876" w:type="dxa"/>
          </w:tcPr>
          <w:p w:rsidR="004618CF" w:rsidRDefault="004618CF" w:rsidP="007279D3">
            <w:pPr>
              <w:jc w:val="center"/>
            </w:pPr>
          </w:p>
        </w:tc>
      </w:tr>
      <w:tr w:rsidR="004618CF" w:rsidTr="007279D3">
        <w:tc>
          <w:tcPr>
            <w:tcW w:w="1980" w:type="dxa"/>
          </w:tcPr>
          <w:p w:rsidR="004618CF" w:rsidRDefault="004618CF" w:rsidP="007279D3">
            <w:pPr>
              <w:jc w:val="center"/>
            </w:pPr>
            <w:r>
              <w:t>Sn95Ag5</w:t>
            </w:r>
          </w:p>
        </w:tc>
        <w:tc>
          <w:tcPr>
            <w:tcW w:w="1981" w:type="dxa"/>
          </w:tcPr>
          <w:p w:rsidR="004618CF" w:rsidRDefault="004618CF" w:rsidP="007279D3">
            <w:pPr>
              <w:jc w:val="center"/>
            </w:pPr>
          </w:p>
        </w:tc>
        <w:tc>
          <w:tcPr>
            <w:tcW w:w="1981" w:type="dxa"/>
          </w:tcPr>
          <w:p w:rsidR="004618CF" w:rsidRDefault="004618CF" w:rsidP="007279D3">
            <w:pPr>
              <w:jc w:val="center"/>
            </w:pPr>
            <w:r>
              <w:t>221</w:t>
            </w:r>
          </w:p>
        </w:tc>
        <w:tc>
          <w:tcPr>
            <w:tcW w:w="2086" w:type="dxa"/>
          </w:tcPr>
          <w:p w:rsidR="004618CF" w:rsidRDefault="004618CF" w:rsidP="007279D3">
            <w:pPr>
              <w:jc w:val="center"/>
            </w:pPr>
            <w:r>
              <w:t>240</w:t>
            </w:r>
          </w:p>
        </w:tc>
        <w:tc>
          <w:tcPr>
            <w:tcW w:w="1876" w:type="dxa"/>
          </w:tcPr>
          <w:p w:rsidR="004618CF" w:rsidRDefault="004618CF" w:rsidP="007279D3">
            <w:pPr>
              <w:jc w:val="center"/>
            </w:pPr>
            <w:r>
              <w:t>300-380</w:t>
            </w:r>
          </w:p>
        </w:tc>
      </w:tr>
      <w:tr w:rsidR="004618CF" w:rsidTr="007279D3">
        <w:tc>
          <w:tcPr>
            <w:tcW w:w="1980" w:type="dxa"/>
          </w:tcPr>
          <w:p w:rsidR="004618CF" w:rsidRDefault="004618CF" w:rsidP="007279D3">
            <w:pPr>
              <w:jc w:val="center"/>
            </w:pPr>
            <w:r>
              <w:t>Sn97Cu3</w:t>
            </w:r>
          </w:p>
        </w:tc>
        <w:tc>
          <w:tcPr>
            <w:tcW w:w="1981" w:type="dxa"/>
          </w:tcPr>
          <w:p w:rsidR="004618CF" w:rsidRDefault="004618CF" w:rsidP="007279D3">
            <w:pPr>
              <w:jc w:val="center"/>
            </w:pPr>
          </w:p>
        </w:tc>
        <w:tc>
          <w:tcPr>
            <w:tcW w:w="1981" w:type="dxa"/>
          </w:tcPr>
          <w:p w:rsidR="004618CF" w:rsidRDefault="004618CF" w:rsidP="007279D3">
            <w:pPr>
              <w:jc w:val="center"/>
            </w:pPr>
            <w:r>
              <w:t>230</w:t>
            </w:r>
          </w:p>
        </w:tc>
        <w:tc>
          <w:tcPr>
            <w:tcW w:w="2086" w:type="dxa"/>
          </w:tcPr>
          <w:p w:rsidR="004618CF" w:rsidRDefault="004618CF" w:rsidP="007279D3">
            <w:pPr>
              <w:jc w:val="center"/>
            </w:pPr>
            <w:r>
              <w:t>250</w:t>
            </w:r>
          </w:p>
        </w:tc>
        <w:tc>
          <w:tcPr>
            <w:tcW w:w="1876" w:type="dxa"/>
          </w:tcPr>
          <w:p w:rsidR="004618CF" w:rsidRDefault="004618CF" w:rsidP="007279D3">
            <w:pPr>
              <w:jc w:val="center"/>
            </w:pPr>
            <w:r>
              <w:t>320-400</w:t>
            </w:r>
          </w:p>
        </w:tc>
      </w:tr>
    </w:tbl>
    <w:p w:rsidR="004618CF" w:rsidRDefault="004618CF" w:rsidP="004618CF">
      <w:pPr>
        <w:ind w:firstLine="600"/>
        <w:jc w:val="both"/>
      </w:pPr>
    </w:p>
    <w:p w:rsidR="004618CF" w:rsidRDefault="004618CF" w:rsidP="001E61CC">
      <w:pPr>
        <w:spacing w:line="360" w:lineRule="auto"/>
        <w:ind w:firstLine="601"/>
        <w:jc w:val="both"/>
      </w:pPr>
      <w:r>
        <w:t>Eiropas direktīva n0 2003. gada 27. janvāra nosaka, ka sākot ar 2010. gadu vairs nedrīkstēs pielietot lodmetālus, kas satur svinu. Šodienas ekoloģiskā prasība ir pilnībā aizliegt izmantot svinu lodmetālu sastāvā un elektroniskās aparatūras izbūvē.</w:t>
      </w:r>
    </w:p>
    <w:p w:rsidR="004618CF" w:rsidRDefault="004618CF" w:rsidP="001E61CC">
      <w:pPr>
        <w:spacing w:line="360" w:lineRule="auto"/>
        <w:ind w:firstLine="601"/>
        <w:jc w:val="both"/>
      </w:pPr>
      <w:r>
        <w:t>Visvairāk izplatīto bezsvina lodmetālu sastāvs:</w:t>
      </w:r>
    </w:p>
    <w:p w:rsidR="004618CF" w:rsidRDefault="004618CF" w:rsidP="001E61CC">
      <w:pPr>
        <w:spacing w:line="360" w:lineRule="auto"/>
        <w:ind w:firstLine="601"/>
        <w:jc w:val="both"/>
      </w:pPr>
      <w:r>
        <w:t>Alva 52 % Indijs 48 %</w:t>
      </w:r>
    </w:p>
    <w:p w:rsidR="004618CF" w:rsidRDefault="004618CF" w:rsidP="001E61CC">
      <w:pPr>
        <w:spacing w:line="360" w:lineRule="auto"/>
        <w:ind w:firstLine="601"/>
        <w:jc w:val="both"/>
      </w:pPr>
      <w:r>
        <w:t>Alva 42 % berilijs 58 %</w:t>
      </w:r>
    </w:p>
    <w:p w:rsidR="004618CF" w:rsidRDefault="004618CF" w:rsidP="001E61CC">
      <w:pPr>
        <w:spacing w:line="360" w:lineRule="auto"/>
        <w:ind w:firstLine="601"/>
        <w:jc w:val="both"/>
      </w:pPr>
      <w:r>
        <w:t>Alva 91 % cinks 9 %</w:t>
      </w:r>
    </w:p>
    <w:p w:rsidR="004618CF" w:rsidRDefault="004618CF" w:rsidP="001E61CC">
      <w:pPr>
        <w:spacing w:line="360" w:lineRule="auto"/>
        <w:ind w:firstLine="601"/>
        <w:jc w:val="both"/>
      </w:pPr>
      <w:r>
        <w:t>Alva 97 % sudrabs 2,3 % varš 0,7 %.</w:t>
      </w:r>
    </w:p>
    <w:p w:rsidR="004618CF" w:rsidRDefault="004618CF" w:rsidP="001E61CC">
      <w:pPr>
        <w:spacing w:line="360" w:lineRule="auto"/>
        <w:ind w:firstLine="601"/>
        <w:jc w:val="both"/>
      </w:pPr>
      <w:r>
        <w:t xml:space="preserve">Gandrīz visiem bezsvina lodmetāliem ir plūstamībā kā alvas-svina lodalvai. Plūstamības palielināšanai pielieto speciāla sastāva kušņus. Bezsvina šuvju īpašības arī ir sliktākas ar bezsvina lodmetālu kā šuvēm ar alvas-svina lodalvu. </w:t>
      </w:r>
    </w:p>
    <w:p w:rsidR="004618CF" w:rsidRDefault="004618CF" w:rsidP="001E61CC">
      <w:pPr>
        <w:spacing w:line="360" w:lineRule="auto"/>
        <w:ind w:firstLine="601"/>
        <w:jc w:val="both"/>
      </w:pPr>
      <w:r>
        <w:t xml:space="preserve">Uz doto momentu neviens bezsvina lodmetāls nevar pilnībā aizvietot alvas-svina lodalvu.  </w:t>
      </w:r>
    </w:p>
    <w:p w:rsidR="004618CF" w:rsidRDefault="004618CF" w:rsidP="001E61CC">
      <w:pPr>
        <w:spacing w:line="360" w:lineRule="auto"/>
        <w:ind w:firstLine="601"/>
        <w:jc w:val="both"/>
      </w:pPr>
      <w:r>
        <w:t>Bezsvin</w:t>
      </w:r>
      <w:r w:rsidR="00B33B1B">
        <w:t>a</w:t>
      </w:r>
      <w:r>
        <w:t xml:space="preserve"> lodēšana rada problēmas pie atdzesēšanas un plašu noturēšanas. Sevišķi jūtīgi uz atdzesēšanas ātrumu ir vairāku komponentu sakausējumi, kas satur vairāk kā divus metālus. Tādos lodmetālos var izveidoties dažādi intermetāliski savienojumi atkarībā no atdzesēšanas ātruma. </w:t>
      </w:r>
    </w:p>
    <w:p w:rsidR="001E61CC" w:rsidRDefault="001E61CC" w:rsidP="001E61CC">
      <w:pPr>
        <w:spacing w:line="360" w:lineRule="auto"/>
        <w:ind w:firstLine="601"/>
        <w:jc w:val="both"/>
      </w:pPr>
    </w:p>
    <w:p w:rsidR="001E61CC" w:rsidRDefault="001E61CC" w:rsidP="001E61CC">
      <w:pPr>
        <w:spacing w:line="360" w:lineRule="auto"/>
        <w:ind w:firstLine="601"/>
        <w:jc w:val="both"/>
      </w:pPr>
    </w:p>
    <w:p w:rsidR="004618CF" w:rsidRDefault="004618CF" w:rsidP="004618CF">
      <w:pPr>
        <w:ind w:firstLine="600"/>
        <w:jc w:val="center"/>
      </w:pPr>
      <w:r>
        <w:lastRenderedPageBreak/>
        <w:t>Bezsvina lodmetālu raksturlielumi.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0"/>
        <w:gridCol w:w="1806"/>
        <w:gridCol w:w="1970"/>
        <w:gridCol w:w="1975"/>
        <w:gridCol w:w="1974"/>
      </w:tblGrid>
      <w:tr w:rsidR="004618CF" w:rsidTr="007279D3">
        <w:tc>
          <w:tcPr>
            <w:tcW w:w="2148" w:type="dxa"/>
          </w:tcPr>
          <w:p w:rsidR="004618CF" w:rsidRDefault="004618CF" w:rsidP="007279D3">
            <w:pPr>
              <w:jc w:val="center"/>
            </w:pPr>
            <w:r>
              <w:t>Lodmetāls</w:t>
            </w:r>
          </w:p>
        </w:tc>
        <w:tc>
          <w:tcPr>
            <w:tcW w:w="1813" w:type="dxa"/>
          </w:tcPr>
          <w:p w:rsidR="004618CF" w:rsidRDefault="004618CF" w:rsidP="007279D3">
            <w:pPr>
              <w:jc w:val="center"/>
            </w:pPr>
            <w:r>
              <w:t>Kušanas temperatūra, ºC</w:t>
            </w:r>
          </w:p>
        </w:tc>
        <w:tc>
          <w:tcPr>
            <w:tcW w:w="1981" w:type="dxa"/>
          </w:tcPr>
          <w:p w:rsidR="004618CF" w:rsidRDefault="004618CF" w:rsidP="007279D3">
            <w:pPr>
              <w:jc w:val="center"/>
            </w:pPr>
            <w:r>
              <w:t>Plūstamības robeža</w:t>
            </w:r>
          </w:p>
        </w:tc>
        <w:tc>
          <w:tcPr>
            <w:tcW w:w="1981" w:type="dxa"/>
          </w:tcPr>
          <w:p w:rsidR="004618CF" w:rsidRDefault="004618CF" w:rsidP="007279D3">
            <w:pPr>
              <w:jc w:val="center"/>
            </w:pPr>
            <w:r>
              <w:t>Saslapināšanas pakāpe</w:t>
            </w:r>
          </w:p>
        </w:tc>
        <w:tc>
          <w:tcPr>
            <w:tcW w:w="1981" w:type="dxa"/>
          </w:tcPr>
          <w:p w:rsidR="004618CF" w:rsidRDefault="004618CF" w:rsidP="007279D3">
            <w:pPr>
              <w:jc w:val="center"/>
            </w:pPr>
            <w:r>
              <w:t>Termoizturība</w:t>
            </w:r>
          </w:p>
        </w:tc>
      </w:tr>
      <w:tr w:rsidR="004618CF" w:rsidTr="007279D3">
        <w:tc>
          <w:tcPr>
            <w:tcW w:w="2148" w:type="dxa"/>
          </w:tcPr>
          <w:p w:rsidR="004618CF" w:rsidRDefault="004618CF" w:rsidP="007279D3">
            <w:pPr>
              <w:jc w:val="center"/>
            </w:pPr>
            <w:r>
              <w:t>Sn / 3,5Ag</w:t>
            </w:r>
          </w:p>
        </w:tc>
        <w:tc>
          <w:tcPr>
            <w:tcW w:w="1813" w:type="dxa"/>
          </w:tcPr>
          <w:p w:rsidR="004618CF" w:rsidRDefault="004618CF" w:rsidP="007279D3">
            <w:pPr>
              <w:jc w:val="center"/>
            </w:pPr>
            <w:r>
              <w:t>216 - 221</w:t>
            </w:r>
          </w:p>
        </w:tc>
        <w:tc>
          <w:tcPr>
            <w:tcW w:w="1981" w:type="dxa"/>
          </w:tcPr>
          <w:p w:rsidR="004618CF" w:rsidRDefault="004618CF" w:rsidP="007279D3">
            <w:pPr>
              <w:jc w:val="center"/>
            </w:pPr>
            <w:r>
              <w:t>teicama</w:t>
            </w:r>
          </w:p>
        </w:tc>
        <w:tc>
          <w:tcPr>
            <w:tcW w:w="1981" w:type="dxa"/>
          </w:tcPr>
          <w:p w:rsidR="004618CF" w:rsidRDefault="004618CF" w:rsidP="007279D3">
            <w:pPr>
              <w:jc w:val="center"/>
            </w:pPr>
            <w:r>
              <w:t>teicama</w:t>
            </w:r>
          </w:p>
        </w:tc>
        <w:tc>
          <w:tcPr>
            <w:tcW w:w="1981" w:type="dxa"/>
          </w:tcPr>
          <w:p w:rsidR="004618CF" w:rsidRDefault="004618CF" w:rsidP="007279D3">
            <w:pPr>
              <w:jc w:val="center"/>
            </w:pPr>
            <w:r>
              <w:t>teicama</w:t>
            </w:r>
          </w:p>
        </w:tc>
      </w:tr>
      <w:tr w:rsidR="004618CF" w:rsidTr="007279D3">
        <w:tc>
          <w:tcPr>
            <w:tcW w:w="2148" w:type="dxa"/>
          </w:tcPr>
          <w:p w:rsidR="004618CF" w:rsidRDefault="004618CF" w:rsidP="007279D3">
            <w:pPr>
              <w:jc w:val="center"/>
            </w:pPr>
            <w:r>
              <w:t xml:space="preserve">Sn / 3,5Ag / 0,7Cu </w:t>
            </w:r>
          </w:p>
        </w:tc>
        <w:tc>
          <w:tcPr>
            <w:tcW w:w="1813" w:type="dxa"/>
          </w:tcPr>
          <w:p w:rsidR="004618CF" w:rsidRDefault="004618CF" w:rsidP="007279D3">
            <w:pPr>
              <w:jc w:val="center"/>
            </w:pPr>
            <w:r>
              <w:t>elektriskā</w:t>
            </w:r>
          </w:p>
        </w:tc>
        <w:tc>
          <w:tcPr>
            <w:tcW w:w="1981" w:type="dxa"/>
          </w:tcPr>
          <w:p w:rsidR="004618CF" w:rsidRDefault="004618CF" w:rsidP="007279D3">
            <w:pPr>
              <w:jc w:val="center"/>
            </w:pPr>
          </w:p>
        </w:tc>
        <w:tc>
          <w:tcPr>
            <w:tcW w:w="1981" w:type="dxa"/>
          </w:tcPr>
          <w:p w:rsidR="004618CF" w:rsidRDefault="004618CF" w:rsidP="007279D3">
            <w:pPr>
              <w:jc w:val="center"/>
            </w:pPr>
          </w:p>
        </w:tc>
        <w:tc>
          <w:tcPr>
            <w:tcW w:w="1981" w:type="dxa"/>
          </w:tcPr>
          <w:p w:rsidR="004618CF" w:rsidRDefault="004618CF" w:rsidP="007279D3">
            <w:pPr>
              <w:jc w:val="center"/>
            </w:pPr>
          </w:p>
        </w:tc>
      </w:tr>
      <w:tr w:rsidR="004618CF" w:rsidTr="007279D3">
        <w:tc>
          <w:tcPr>
            <w:tcW w:w="2148" w:type="dxa"/>
          </w:tcPr>
          <w:p w:rsidR="004618CF" w:rsidRDefault="004618CF" w:rsidP="007279D3">
            <w:pPr>
              <w:jc w:val="center"/>
            </w:pPr>
            <w:r>
              <w:t>Sn / 5,8Bi</w:t>
            </w:r>
          </w:p>
        </w:tc>
        <w:tc>
          <w:tcPr>
            <w:tcW w:w="1813" w:type="dxa"/>
          </w:tcPr>
          <w:p w:rsidR="004618CF" w:rsidRDefault="004618CF" w:rsidP="007279D3">
            <w:pPr>
              <w:jc w:val="center"/>
            </w:pPr>
            <w:r>
              <w:t>139 - 200</w:t>
            </w:r>
          </w:p>
        </w:tc>
        <w:tc>
          <w:tcPr>
            <w:tcW w:w="1981" w:type="dxa"/>
          </w:tcPr>
          <w:p w:rsidR="004618CF" w:rsidRDefault="004618CF" w:rsidP="007279D3">
            <w:pPr>
              <w:jc w:val="center"/>
            </w:pPr>
            <w:r>
              <w:t>laba</w:t>
            </w:r>
          </w:p>
        </w:tc>
        <w:tc>
          <w:tcPr>
            <w:tcW w:w="1981" w:type="dxa"/>
          </w:tcPr>
          <w:p w:rsidR="004618CF" w:rsidRDefault="004618CF" w:rsidP="007279D3">
            <w:pPr>
              <w:jc w:val="center"/>
            </w:pPr>
            <w:r>
              <w:t>laba</w:t>
            </w:r>
          </w:p>
        </w:tc>
        <w:tc>
          <w:tcPr>
            <w:tcW w:w="1981" w:type="dxa"/>
          </w:tcPr>
          <w:p w:rsidR="004618CF" w:rsidRDefault="004618CF" w:rsidP="007279D3">
            <w:pPr>
              <w:jc w:val="center"/>
            </w:pPr>
            <w:r>
              <w:t>teicama</w:t>
            </w:r>
          </w:p>
        </w:tc>
      </w:tr>
      <w:tr w:rsidR="004618CF" w:rsidTr="007279D3">
        <w:tc>
          <w:tcPr>
            <w:tcW w:w="2148" w:type="dxa"/>
          </w:tcPr>
          <w:p w:rsidR="004618CF" w:rsidRDefault="004618CF" w:rsidP="007279D3">
            <w:pPr>
              <w:jc w:val="center"/>
            </w:pPr>
            <w:r>
              <w:t>Sn / 0,7Cu</w:t>
            </w:r>
          </w:p>
        </w:tc>
        <w:tc>
          <w:tcPr>
            <w:tcW w:w="1813" w:type="dxa"/>
          </w:tcPr>
          <w:p w:rsidR="004618CF" w:rsidRDefault="004618CF" w:rsidP="007279D3">
            <w:pPr>
              <w:jc w:val="center"/>
            </w:pPr>
            <w:r>
              <w:t>227</w:t>
            </w:r>
          </w:p>
        </w:tc>
        <w:tc>
          <w:tcPr>
            <w:tcW w:w="1981" w:type="dxa"/>
          </w:tcPr>
          <w:p w:rsidR="004618CF" w:rsidRDefault="004618CF" w:rsidP="007279D3">
            <w:pPr>
              <w:jc w:val="center"/>
            </w:pPr>
            <w:r>
              <w:t>laba</w:t>
            </w:r>
          </w:p>
        </w:tc>
        <w:tc>
          <w:tcPr>
            <w:tcW w:w="1981" w:type="dxa"/>
          </w:tcPr>
          <w:p w:rsidR="004618CF" w:rsidRDefault="004618CF" w:rsidP="007279D3">
            <w:pPr>
              <w:jc w:val="center"/>
            </w:pPr>
          </w:p>
        </w:tc>
        <w:tc>
          <w:tcPr>
            <w:tcW w:w="1981" w:type="dxa"/>
          </w:tcPr>
          <w:p w:rsidR="004618CF" w:rsidRDefault="004618CF" w:rsidP="007279D3">
            <w:pPr>
              <w:jc w:val="center"/>
            </w:pPr>
          </w:p>
        </w:tc>
      </w:tr>
      <w:tr w:rsidR="004618CF" w:rsidTr="007279D3">
        <w:tc>
          <w:tcPr>
            <w:tcW w:w="2148" w:type="dxa"/>
          </w:tcPr>
          <w:p w:rsidR="004618CF" w:rsidRDefault="004618CF" w:rsidP="007279D3">
            <w:pPr>
              <w:jc w:val="center"/>
            </w:pPr>
            <w:r>
              <w:t>Sn / 9,0Zn</w:t>
            </w:r>
          </w:p>
        </w:tc>
        <w:tc>
          <w:tcPr>
            <w:tcW w:w="1813" w:type="dxa"/>
          </w:tcPr>
          <w:p w:rsidR="004618CF" w:rsidRDefault="004618CF" w:rsidP="007279D3">
            <w:pPr>
              <w:jc w:val="center"/>
            </w:pPr>
            <w:r>
              <w:t>190 - 199</w:t>
            </w:r>
          </w:p>
        </w:tc>
        <w:tc>
          <w:tcPr>
            <w:tcW w:w="1981" w:type="dxa"/>
          </w:tcPr>
          <w:p w:rsidR="004618CF" w:rsidRDefault="004618CF" w:rsidP="007279D3">
            <w:pPr>
              <w:jc w:val="center"/>
            </w:pPr>
            <w:r>
              <w:t>teicama</w:t>
            </w:r>
          </w:p>
        </w:tc>
        <w:tc>
          <w:tcPr>
            <w:tcW w:w="1981" w:type="dxa"/>
          </w:tcPr>
          <w:p w:rsidR="004618CF" w:rsidRDefault="004618CF" w:rsidP="007279D3">
            <w:pPr>
              <w:jc w:val="center"/>
            </w:pPr>
            <w:r>
              <w:t>laba</w:t>
            </w:r>
          </w:p>
        </w:tc>
        <w:tc>
          <w:tcPr>
            <w:tcW w:w="1981" w:type="dxa"/>
          </w:tcPr>
          <w:p w:rsidR="004618CF" w:rsidRDefault="004618CF" w:rsidP="007279D3">
            <w:pPr>
              <w:jc w:val="center"/>
            </w:pPr>
            <w:r>
              <w:t>taicama</w:t>
            </w:r>
          </w:p>
        </w:tc>
      </w:tr>
      <w:tr w:rsidR="004618CF" w:rsidTr="007279D3">
        <w:tc>
          <w:tcPr>
            <w:tcW w:w="2148" w:type="dxa"/>
          </w:tcPr>
          <w:p w:rsidR="004618CF" w:rsidRDefault="004618CF" w:rsidP="007279D3">
            <w:pPr>
              <w:jc w:val="center"/>
            </w:pPr>
            <w:r>
              <w:t>Sn / 0,8Zn / 3,0Bi</w:t>
            </w:r>
          </w:p>
        </w:tc>
        <w:tc>
          <w:tcPr>
            <w:tcW w:w="1813" w:type="dxa"/>
          </w:tcPr>
          <w:p w:rsidR="004618CF" w:rsidRDefault="004618CF" w:rsidP="007279D3">
            <w:pPr>
              <w:jc w:val="center"/>
            </w:pPr>
            <w:r>
              <w:t>elektriskā</w:t>
            </w:r>
          </w:p>
        </w:tc>
        <w:tc>
          <w:tcPr>
            <w:tcW w:w="1981" w:type="dxa"/>
          </w:tcPr>
          <w:p w:rsidR="004618CF" w:rsidRDefault="004618CF" w:rsidP="007279D3">
            <w:pPr>
              <w:jc w:val="center"/>
            </w:pPr>
          </w:p>
        </w:tc>
        <w:tc>
          <w:tcPr>
            <w:tcW w:w="1981" w:type="dxa"/>
          </w:tcPr>
          <w:p w:rsidR="004618CF" w:rsidRDefault="004618CF" w:rsidP="007279D3">
            <w:pPr>
              <w:jc w:val="center"/>
            </w:pPr>
          </w:p>
        </w:tc>
        <w:tc>
          <w:tcPr>
            <w:tcW w:w="1981" w:type="dxa"/>
          </w:tcPr>
          <w:p w:rsidR="004618CF" w:rsidRDefault="004618CF" w:rsidP="007279D3">
            <w:pPr>
              <w:jc w:val="center"/>
            </w:pPr>
          </w:p>
        </w:tc>
      </w:tr>
    </w:tbl>
    <w:p w:rsidR="004618CF" w:rsidRDefault="004618CF" w:rsidP="004618CF">
      <w:pPr>
        <w:ind w:firstLine="600"/>
        <w:jc w:val="center"/>
      </w:pPr>
    </w:p>
    <w:p w:rsidR="004618CF" w:rsidRDefault="004618CF" w:rsidP="001E61CC">
      <w:pPr>
        <w:spacing w:line="360" w:lineRule="auto"/>
        <w:ind w:firstLine="600"/>
        <w:jc w:val="both"/>
      </w:pPr>
      <w:r>
        <w:t>Eiropā līdz šim ražoto lodmetālu izmantošana:</w:t>
      </w:r>
    </w:p>
    <w:p w:rsidR="004618CF" w:rsidRDefault="004618CF" w:rsidP="001E61CC">
      <w:pPr>
        <w:numPr>
          <w:ilvl w:val="0"/>
          <w:numId w:val="7"/>
        </w:numPr>
        <w:tabs>
          <w:tab w:val="clear" w:pos="1455"/>
          <w:tab w:val="num" w:pos="960"/>
        </w:tabs>
        <w:spacing w:line="360" w:lineRule="auto"/>
        <w:ind w:left="960" w:hanging="360"/>
        <w:jc w:val="both"/>
      </w:pPr>
      <w:r>
        <w:rPr>
          <w:b/>
        </w:rPr>
        <w:t>Elektronika.</w:t>
      </w:r>
      <w:r>
        <w:t xml:space="preserve"> Lai izvairītos no termiski jūtīgu detaļu bojāšanās, ieteicams izmantot zemāku lodēšanas temperatūru. Lodalvai, kurā ir lielāks alvas saturs, būs arī lielāka izturība. Tālab šajā nozarē galvenokārt tiek izmantota lodalva ar alvas saturu virs 60 %. Situācijās, kur nepieciešams, lai lodējumu punkti būtu matēti, ieteicams izmantot lodalvu ar bismuta piemaisījumiem. Bismuta piedevas arī padara sakausējumu trauslāku, tālab to izmanto drošinātāju lodēšanā. </w:t>
      </w:r>
    </w:p>
    <w:p w:rsidR="004618CF" w:rsidRPr="00A027FA" w:rsidRDefault="004618CF" w:rsidP="001E61CC">
      <w:pPr>
        <w:numPr>
          <w:ilvl w:val="0"/>
          <w:numId w:val="7"/>
        </w:numPr>
        <w:tabs>
          <w:tab w:val="clear" w:pos="1455"/>
          <w:tab w:val="num" w:pos="960"/>
        </w:tabs>
        <w:spacing w:line="360" w:lineRule="auto"/>
        <w:ind w:left="960" w:hanging="360"/>
        <w:jc w:val="both"/>
        <w:rPr>
          <w:i/>
        </w:rPr>
      </w:pPr>
      <w:r>
        <w:rPr>
          <w:b/>
        </w:rPr>
        <w:t xml:space="preserve">Elektrotehnika. </w:t>
      </w:r>
      <w:r>
        <w:t>Uz šo nozari attiecas gandrīz visi tie paši nosacījumi kādi tika minēti par elektroniku. Mazāk tiek izmantotas alvas ar bismuta piemaisījumiem.</w:t>
      </w:r>
    </w:p>
    <w:p w:rsidR="004618CF" w:rsidRPr="00A027FA" w:rsidRDefault="004618CF" w:rsidP="001E61CC">
      <w:pPr>
        <w:numPr>
          <w:ilvl w:val="0"/>
          <w:numId w:val="7"/>
        </w:numPr>
        <w:tabs>
          <w:tab w:val="clear" w:pos="1455"/>
          <w:tab w:val="num" w:pos="960"/>
        </w:tabs>
        <w:spacing w:line="360" w:lineRule="auto"/>
        <w:ind w:left="960" w:hanging="360"/>
        <w:jc w:val="both"/>
        <w:rPr>
          <w:b/>
          <w:i/>
        </w:rPr>
      </w:pPr>
      <w:r w:rsidRPr="00A027FA">
        <w:rPr>
          <w:b/>
        </w:rPr>
        <w:t>Apgaismes ķermeņu ražošana</w:t>
      </w:r>
      <w:r>
        <w:rPr>
          <w:b/>
        </w:rPr>
        <w:t xml:space="preserve">. </w:t>
      </w:r>
      <w:r>
        <w:t>šajā nozarē izmantojamas faktiski viss lodalvu spektrs. Lodalvām ar lielu svina saturu piemīt salīdzinoši augsta kušanas temperatūra, kas ērti izmantojams gadījumos, kad nepieciešama lodēšana vairākās stādījās – lai nebojātu iepriekš izveidotos lodējumu punktus. Otrajā stadijā izmanto lodalvu ar zemāku kušanas temperatūru.</w:t>
      </w:r>
    </w:p>
    <w:p w:rsidR="004618CF" w:rsidRPr="00960AFF" w:rsidRDefault="004618CF" w:rsidP="001E61CC">
      <w:pPr>
        <w:numPr>
          <w:ilvl w:val="0"/>
          <w:numId w:val="7"/>
        </w:numPr>
        <w:tabs>
          <w:tab w:val="clear" w:pos="1455"/>
          <w:tab w:val="num" w:pos="960"/>
        </w:tabs>
        <w:spacing w:line="360" w:lineRule="auto"/>
        <w:ind w:left="960" w:hanging="360"/>
        <w:jc w:val="both"/>
        <w:rPr>
          <w:b/>
        </w:rPr>
      </w:pPr>
      <w:r>
        <w:rPr>
          <w:b/>
        </w:rPr>
        <w:t xml:space="preserve">Auto </w:t>
      </w:r>
      <w:r w:rsidRPr="00A027FA">
        <w:rPr>
          <w:b/>
        </w:rPr>
        <w:t>– moto industrija.</w:t>
      </w:r>
      <w:r>
        <w:t xml:space="preserve"> Šeit galvenokārt tiek izmantotas lodalvas, kurām raksturīga sakausējuma izturība – galvenokārt un alvu balstītas lodalvas. Ja nepieciešama sevišķi liela izturība, tad ieteicams izmantot lodalvas ar antimona piedevām.</w:t>
      </w:r>
    </w:p>
    <w:p w:rsidR="004618CF" w:rsidRDefault="004618CF" w:rsidP="005A3993">
      <w:pPr>
        <w:pStyle w:val="ListParagraph"/>
        <w:numPr>
          <w:ilvl w:val="0"/>
          <w:numId w:val="37"/>
        </w:numPr>
        <w:spacing w:line="360" w:lineRule="auto"/>
        <w:jc w:val="center"/>
      </w:pPr>
      <w:r w:rsidRPr="00026682">
        <w:t>Kušņi.</w:t>
      </w:r>
    </w:p>
    <w:p w:rsidR="00B33B1B" w:rsidRPr="00026682" w:rsidRDefault="00D6454B" w:rsidP="005A3993">
      <w:pPr>
        <w:pStyle w:val="ListParagraph"/>
        <w:numPr>
          <w:ilvl w:val="1"/>
          <w:numId w:val="25"/>
        </w:numPr>
        <w:spacing w:line="360" w:lineRule="auto"/>
        <w:jc w:val="center"/>
      </w:pPr>
      <w:r>
        <w:t xml:space="preserve"> </w:t>
      </w:r>
      <w:r w:rsidR="00B33B1B">
        <w:t>Kušņu raksturojums.</w:t>
      </w:r>
    </w:p>
    <w:p w:rsidR="004618CF" w:rsidRDefault="004618CF" w:rsidP="001E61CC">
      <w:pPr>
        <w:spacing w:line="360" w:lineRule="auto"/>
        <w:ind w:firstLine="600"/>
        <w:jc w:val="both"/>
      </w:pPr>
      <w:r w:rsidRPr="004622AD">
        <w:t>Kušņi ir vielas, kas likvidē</w:t>
      </w:r>
      <w:r>
        <w:t xml:space="preserve"> oksīda plēvi uz salodējamām virsmām. Bez tam kusnis veicina lodmetāla izplūšanu pa salodējamo virsmu un līdz ar to uzlabo lodējuma kvalitāti. Kušņa ieplūšana spraugā un izplīšana pa salodējamo virsmu ir atkarīga no kušņa aktivitātes ar doto metālu.</w:t>
      </w:r>
    </w:p>
    <w:p w:rsidR="004618CF" w:rsidRDefault="004618CF" w:rsidP="001E61CC">
      <w:pPr>
        <w:spacing w:line="360" w:lineRule="auto"/>
        <w:ind w:firstLine="600"/>
        <w:jc w:val="both"/>
      </w:pPr>
      <w:r>
        <w:t>Kusni izvēlas atkarībā no salodējamo metālu un lodmetāla īpašībām, kā arī no lodēšanas veida. Atkarībā no tehnoloģijas kusni var izmantot šķidruma, pastas un pulvera veidā.</w:t>
      </w:r>
    </w:p>
    <w:p w:rsidR="004618CF" w:rsidRPr="001E2216" w:rsidRDefault="004618CF" w:rsidP="001E61CC">
      <w:pPr>
        <w:spacing w:line="360" w:lineRule="auto"/>
      </w:pPr>
      <w:r w:rsidRPr="001E2216">
        <w:t>Kušņus pēc aktivitātes pakāpes iedala:</w:t>
      </w:r>
    </w:p>
    <w:p w:rsidR="004618CF" w:rsidRDefault="004618CF" w:rsidP="001E61CC">
      <w:pPr>
        <w:pStyle w:val="ListParagraph"/>
        <w:numPr>
          <w:ilvl w:val="0"/>
          <w:numId w:val="13"/>
        </w:numPr>
        <w:spacing w:line="360" w:lineRule="auto"/>
        <w:jc w:val="both"/>
        <w:rPr>
          <w:b w:val="0"/>
        </w:rPr>
      </w:pPr>
      <w:r>
        <w:rPr>
          <w:b w:val="0"/>
        </w:rPr>
        <w:t xml:space="preserve">Bezkorozijas kušņi ir mazaktīvi, tāpēc tie var izšķīdināt tikai oksīda plēvi un pasargāt metālu no oksidēšanos. Šie kušņi neizsauc koroziju lodējuma vietā un tādēļ tos plaši </w:t>
      </w:r>
      <w:r>
        <w:rPr>
          <w:b w:val="0"/>
        </w:rPr>
        <w:lastRenderedPageBreak/>
        <w:t>pielieto elektrisko un radio aparātu būvniecībā. Visvairāk pielietotie kolofonija kušņi oksīda plēvi izšķīdina pie 200 - 300ºC, bet pie 310ºC tie pārogļojas un apgrūtina lodēšana procesu.</w:t>
      </w:r>
    </w:p>
    <w:p w:rsidR="004618CF" w:rsidRDefault="004618CF" w:rsidP="001E61CC">
      <w:pPr>
        <w:pStyle w:val="ListParagraph"/>
        <w:numPr>
          <w:ilvl w:val="0"/>
          <w:numId w:val="13"/>
        </w:numPr>
        <w:spacing w:line="360" w:lineRule="auto"/>
        <w:jc w:val="both"/>
        <w:rPr>
          <w:b w:val="0"/>
        </w:rPr>
      </w:pPr>
      <w:r>
        <w:rPr>
          <w:b w:val="0"/>
        </w:rPr>
        <w:t xml:space="preserve">Vājas korozijas kušņi ir aktīvāki. Tie viegli iztvaiko lodēšanas procesā. Šo kušņu tvaiki un pārpalikumi lodējuma vietā var izsaukt savienoto izstrādājumu koroziju. Pie šiem kušņiem pieskaita dažās organiskās skābes, minerāleļļas, glicerīns un dzīvnieku tauki. </w:t>
      </w:r>
    </w:p>
    <w:p w:rsidR="004618CF" w:rsidRDefault="004618CF" w:rsidP="001E61CC">
      <w:pPr>
        <w:pStyle w:val="ListParagraph"/>
        <w:numPr>
          <w:ilvl w:val="0"/>
          <w:numId w:val="13"/>
        </w:numPr>
        <w:spacing w:line="360" w:lineRule="auto"/>
        <w:jc w:val="both"/>
        <w:rPr>
          <w:b w:val="0"/>
        </w:rPr>
      </w:pPr>
      <w:r>
        <w:rPr>
          <w:b w:val="0"/>
        </w:rPr>
        <w:t xml:space="preserve">Korozijas kušņi ir ļoti aktīvi un tos pielieto melno un krāsaino metālu lodēšanai ar izturīgo oksīda plēvi. Tie izsauc koroziju ap lodējuma šuvi, tādēļ pēc lodēšanas procesa beigām to pārpalikumi ir  jālikvidē. </w:t>
      </w:r>
    </w:p>
    <w:p w:rsidR="004618CF" w:rsidRPr="00B33B1B" w:rsidRDefault="00B33B1B" w:rsidP="00B33B1B">
      <w:pPr>
        <w:pStyle w:val="ListParagraph"/>
        <w:spacing w:line="360" w:lineRule="auto"/>
        <w:ind w:left="0" w:firstLine="426"/>
        <w:rPr>
          <w:b w:val="0"/>
          <w:i/>
        </w:rPr>
      </w:pPr>
      <w:r w:rsidRPr="00B33B1B">
        <w:rPr>
          <w:b w:val="0"/>
          <w:i/>
        </w:rPr>
        <w:t>5</w:t>
      </w:r>
      <w:r w:rsidR="004618CF" w:rsidRPr="00B33B1B">
        <w:rPr>
          <w:b w:val="0"/>
          <w:i/>
        </w:rPr>
        <w:t>.1.</w:t>
      </w:r>
      <w:r w:rsidRPr="00B33B1B">
        <w:rPr>
          <w:b w:val="0"/>
          <w:i/>
        </w:rPr>
        <w:t>1.</w:t>
      </w:r>
      <w:r w:rsidR="004618CF" w:rsidRPr="00B33B1B">
        <w:rPr>
          <w:b w:val="0"/>
          <w:i/>
        </w:rPr>
        <w:t xml:space="preserve"> Kušņu daba.</w:t>
      </w:r>
    </w:p>
    <w:p w:rsidR="004618CF" w:rsidRDefault="004618CF" w:rsidP="001E61CC">
      <w:pPr>
        <w:pStyle w:val="ListParagraph"/>
        <w:spacing w:line="360" w:lineRule="auto"/>
        <w:ind w:left="0" w:firstLine="426"/>
        <w:jc w:val="both"/>
        <w:rPr>
          <w:b w:val="0"/>
        </w:rPr>
      </w:pPr>
      <w:r>
        <w:rPr>
          <w:b w:val="0"/>
        </w:rPr>
        <w:t>Par kušņiem izmanto vienas vai vairāku komponentu savienojumus. Visefektīvākie ir daudzu komponentu kušņi, kuru sastāvā ir vielas, kas izpilda dažādas funkcijas. Kušņa komponentes izvēlas atkarībā no oksīda rakstura uz metāla virsmas. Skābam oksīdam vajag skābu kusni.</w:t>
      </w:r>
    </w:p>
    <w:p w:rsidR="004618CF" w:rsidRDefault="004618CF" w:rsidP="001E61CC">
      <w:pPr>
        <w:pStyle w:val="ListParagraph"/>
        <w:spacing w:line="360" w:lineRule="auto"/>
        <w:ind w:left="0" w:firstLine="426"/>
        <w:jc w:val="both"/>
        <w:rPr>
          <w:b w:val="0"/>
        </w:rPr>
      </w:pPr>
      <w:r>
        <w:rPr>
          <w:b w:val="0"/>
        </w:rPr>
        <w:t>Gadījumos, kāds kušņa komponentu aktivitāte ir maza, kusnim pievieno savienojumus, kas šķīdina oksīda plēvi. Tādi šķīdinātāji ir sārma fluorīdi un sārmzemju metāli. Šos savienojumus izmanto metālu lodēšanai ar grūti kūstošu oksīda plēvi.</w:t>
      </w:r>
    </w:p>
    <w:p w:rsidR="004618CF" w:rsidRDefault="004618CF" w:rsidP="001E61CC">
      <w:pPr>
        <w:pStyle w:val="ListParagraph"/>
        <w:spacing w:line="360" w:lineRule="auto"/>
        <w:ind w:left="0" w:firstLine="426"/>
        <w:jc w:val="both"/>
        <w:rPr>
          <w:b w:val="0"/>
        </w:rPr>
      </w:pPr>
      <w:r>
        <w:rPr>
          <w:b w:val="0"/>
        </w:rPr>
        <w:t>Dažreiz oksīda likvidēšanai izmanto vielas, kas reaģē ar salodējamo metālu. Caur oksīda plēves spraugām tā nokļūst līdz metālam un reakcijas produkts disperiģē oksīda plēvi. Starp kušņiem, kas ķīmiski reaģē ar salodējamo metālu, ir reaktīvie kušņi.</w:t>
      </w:r>
    </w:p>
    <w:p w:rsidR="004618CF" w:rsidRPr="00B33B1B" w:rsidRDefault="00B33B1B" w:rsidP="00B33B1B">
      <w:pPr>
        <w:pStyle w:val="ListParagraph"/>
        <w:spacing w:line="360" w:lineRule="auto"/>
        <w:ind w:left="0" w:firstLine="426"/>
        <w:rPr>
          <w:b w:val="0"/>
          <w:i/>
        </w:rPr>
      </w:pPr>
      <w:r w:rsidRPr="00B33B1B">
        <w:rPr>
          <w:b w:val="0"/>
          <w:i/>
        </w:rPr>
        <w:t>5</w:t>
      </w:r>
      <w:r w:rsidR="004618CF" w:rsidRPr="00B33B1B">
        <w:rPr>
          <w:b w:val="0"/>
          <w:i/>
        </w:rPr>
        <w:t>.</w:t>
      </w:r>
      <w:r w:rsidRPr="00B33B1B">
        <w:rPr>
          <w:b w:val="0"/>
          <w:i/>
        </w:rPr>
        <w:t>1.</w:t>
      </w:r>
      <w:r w:rsidR="004618CF" w:rsidRPr="00B33B1B">
        <w:rPr>
          <w:b w:val="0"/>
          <w:i/>
        </w:rPr>
        <w:t>2. Kušņu klasifikācija.</w:t>
      </w:r>
    </w:p>
    <w:p w:rsidR="004618CF" w:rsidRDefault="004618CF" w:rsidP="001E61CC">
      <w:pPr>
        <w:pStyle w:val="ListParagraph"/>
        <w:spacing w:line="360" w:lineRule="auto"/>
        <w:ind w:left="0" w:firstLine="426"/>
        <w:jc w:val="both"/>
        <w:rPr>
          <w:b w:val="0"/>
        </w:rPr>
      </w:pPr>
      <w:r>
        <w:rPr>
          <w:b w:val="0"/>
        </w:rPr>
        <w:t>Kušņus klasificē pēc sekojošām īpašībām:</w:t>
      </w:r>
    </w:p>
    <w:p w:rsidR="004618CF" w:rsidRDefault="004618CF" w:rsidP="001E61CC">
      <w:pPr>
        <w:pStyle w:val="ListParagraph"/>
        <w:numPr>
          <w:ilvl w:val="0"/>
          <w:numId w:val="21"/>
        </w:numPr>
        <w:spacing w:line="360" w:lineRule="auto"/>
        <w:jc w:val="both"/>
        <w:rPr>
          <w:b w:val="0"/>
        </w:rPr>
      </w:pPr>
      <w:r>
        <w:rPr>
          <w:b w:val="0"/>
        </w:rPr>
        <w:t>Lodēšanas temperatūras intervāls;</w:t>
      </w:r>
    </w:p>
    <w:p w:rsidR="004618CF" w:rsidRDefault="004618CF" w:rsidP="001E61CC">
      <w:pPr>
        <w:pStyle w:val="ListParagraph"/>
        <w:numPr>
          <w:ilvl w:val="0"/>
          <w:numId w:val="21"/>
        </w:numPr>
        <w:spacing w:line="360" w:lineRule="auto"/>
        <w:jc w:val="both"/>
        <w:rPr>
          <w:b w:val="0"/>
        </w:rPr>
      </w:pPr>
      <w:r>
        <w:rPr>
          <w:b w:val="0"/>
        </w:rPr>
        <w:t>Šķīdinātāja daba;</w:t>
      </w:r>
    </w:p>
    <w:p w:rsidR="004618CF" w:rsidRDefault="004618CF" w:rsidP="001E61CC">
      <w:pPr>
        <w:pStyle w:val="ListParagraph"/>
        <w:numPr>
          <w:ilvl w:val="0"/>
          <w:numId w:val="21"/>
        </w:numPr>
        <w:spacing w:line="360" w:lineRule="auto"/>
        <w:jc w:val="both"/>
        <w:rPr>
          <w:b w:val="0"/>
        </w:rPr>
      </w:pPr>
      <w:r>
        <w:rPr>
          <w:b w:val="0"/>
        </w:rPr>
        <w:t>Aktivatora daba;</w:t>
      </w:r>
    </w:p>
    <w:p w:rsidR="004618CF" w:rsidRDefault="004618CF" w:rsidP="001E61CC">
      <w:pPr>
        <w:pStyle w:val="ListParagraph"/>
        <w:numPr>
          <w:ilvl w:val="0"/>
          <w:numId w:val="21"/>
        </w:numPr>
        <w:spacing w:line="360" w:lineRule="auto"/>
        <w:jc w:val="both"/>
        <w:rPr>
          <w:b w:val="0"/>
        </w:rPr>
      </w:pPr>
      <w:r>
        <w:rPr>
          <w:b w:val="0"/>
        </w:rPr>
        <w:t>Darbības mehānisms;</w:t>
      </w:r>
    </w:p>
    <w:p w:rsidR="004618CF" w:rsidRDefault="004618CF" w:rsidP="001E61CC">
      <w:pPr>
        <w:pStyle w:val="ListParagraph"/>
        <w:numPr>
          <w:ilvl w:val="0"/>
          <w:numId w:val="21"/>
        </w:numPr>
        <w:spacing w:line="360" w:lineRule="auto"/>
        <w:jc w:val="both"/>
        <w:rPr>
          <w:b w:val="0"/>
        </w:rPr>
      </w:pPr>
      <w:r>
        <w:rPr>
          <w:b w:val="0"/>
        </w:rPr>
        <w:t>Agregātstāvoklis.</w:t>
      </w:r>
    </w:p>
    <w:p w:rsidR="004618CF" w:rsidRDefault="004618CF" w:rsidP="001E61CC">
      <w:pPr>
        <w:pStyle w:val="ListParagraph"/>
        <w:spacing w:line="360" w:lineRule="auto"/>
        <w:ind w:left="0" w:firstLine="426"/>
        <w:jc w:val="both"/>
        <w:rPr>
          <w:b w:val="0"/>
        </w:rPr>
      </w:pPr>
      <w:r>
        <w:rPr>
          <w:b w:val="0"/>
        </w:rPr>
        <w:t>Pēc lodēšanas temperatūras kušņi iedalās augstas temperatūras (&gt; 450ºC) un zemas temperatūras (&lt; 450ºC).</w:t>
      </w:r>
    </w:p>
    <w:p w:rsidR="004618CF" w:rsidRDefault="004618CF" w:rsidP="001E61CC">
      <w:pPr>
        <w:pStyle w:val="ListParagraph"/>
        <w:spacing w:line="360" w:lineRule="auto"/>
        <w:ind w:left="0" w:firstLine="426"/>
        <w:jc w:val="both"/>
        <w:rPr>
          <w:b w:val="0"/>
        </w:rPr>
      </w:pPr>
      <w:r>
        <w:rPr>
          <w:b w:val="0"/>
        </w:rPr>
        <w:t xml:space="preserve">Pēc aktivatora dabas augstas temperatūras kušņi iedalās halogēnos, floura-bora, bora-ogļskābes; zemas temperatūras – kolofonija, skābes, halogenie, anilīna, stearīna. </w:t>
      </w:r>
    </w:p>
    <w:p w:rsidR="004618CF" w:rsidRDefault="004618CF" w:rsidP="001E61CC">
      <w:pPr>
        <w:pStyle w:val="ListParagraph"/>
        <w:spacing w:line="360" w:lineRule="auto"/>
        <w:ind w:left="0" w:firstLine="426"/>
        <w:jc w:val="both"/>
        <w:rPr>
          <w:b w:val="0"/>
        </w:rPr>
      </w:pPr>
      <w:r>
        <w:rPr>
          <w:b w:val="0"/>
        </w:rPr>
        <w:t>Pēc darbības mehānisma kušņi ir aizsargājošie, ķīmiskās iedarbības, elektroķīmiskās iedarbības, reaktoru.</w:t>
      </w:r>
    </w:p>
    <w:p w:rsidR="004618CF" w:rsidRDefault="004618CF" w:rsidP="001E61CC">
      <w:pPr>
        <w:pStyle w:val="ListParagraph"/>
        <w:spacing w:line="360" w:lineRule="auto"/>
        <w:ind w:left="0" w:firstLine="426"/>
        <w:jc w:val="both"/>
        <w:rPr>
          <w:b w:val="0"/>
        </w:rPr>
      </w:pPr>
      <w:r>
        <w:rPr>
          <w:b w:val="0"/>
        </w:rPr>
        <w:t>Pēc agregātstāvokļa kušņi iedalās šķidros, cietos un pastveida.</w:t>
      </w:r>
    </w:p>
    <w:p w:rsidR="004618CF" w:rsidRPr="00B33B1B" w:rsidRDefault="00B33B1B" w:rsidP="00B33B1B">
      <w:pPr>
        <w:spacing w:line="360" w:lineRule="auto"/>
        <w:ind w:firstLine="600"/>
        <w:rPr>
          <w:i/>
        </w:rPr>
      </w:pPr>
      <w:r w:rsidRPr="00B33B1B">
        <w:rPr>
          <w:i/>
        </w:rPr>
        <w:t>5.1,3</w:t>
      </w:r>
      <w:r w:rsidR="004618CF" w:rsidRPr="00B33B1B">
        <w:rPr>
          <w:i/>
        </w:rPr>
        <w:t>. Kušņu īpašības.</w:t>
      </w:r>
    </w:p>
    <w:p w:rsidR="004618CF" w:rsidRPr="000B16E2" w:rsidRDefault="004618CF" w:rsidP="001E61CC">
      <w:pPr>
        <w:spacing w:line="360" w:lineRule="auto"/>
        <w:ind w:firstLine="600"/>
        <w:jc w:val="both"/>
      </w:pPr>
      <w:r w:rsidRPr="000B16E2">
        <w:t>Kušņiem ir jābūt ar sekojošām īpašībām:</w:t>
      </w:r>
    </w:p>
    <w:p w:rsidR="004618CF" w:rsidRDefault="004618CF" w:rsidP="001E61CC">
      <w:pPr>
        <w:numPr>
          <w:ilvl w:val="0"/>
          <w:numId w:val="4"/>
        </w:numPr>
        <w:spacing w:line="360" w:lineRule="auto"/>
        <w:jc w:val="both"/>
      </w:pPr>
      <w:r w:rsidRPr="000B16E2">
        <w:lastRenderedPageBreak/>
        <w:t>kušņa kušanas temperatūrai jābūt zemākai par lod</w:t>
      </w:r>
      <w:r>
        <w:t>metāla</w:t>
      </w:r>
      <w:r w:rsidRPr="000B16E2">
        <w:t xml:space="preserve"> kušanas sākuma tempera</w:t>
      </w:r>
      <w:r w:rsidRPr="00A027FA">
        <w:t>tū</w:t>
      </w:r>
      <w:r>
        <w:t>ru,</w:t>
      </w:r>
    </w:p>
    <w:p w:rsidR="004618CF" w:rsidRDefault="004618CF" w:rsidP="001E61CC">
      <w:pPr>
        <w:numPr>
          <w:ilvl w:val="0"/>
          <w:numId w:val="4"/>
        </w:numPr>
        <w:spacing w:line="360" w:lineRule="auto"/>
        <w:jc w:val="both"/>
      </w:pPr>
      <w:r>
        <w:t>lodmetāla kušanas sākuma momentā kusnim ir jāsaslapina pamata metālu virsmas,</w:t>
      </w:r>
    </w:p>
    <w:p w:rsidR="004618CF" w:rsidRDefault="004618CF" w:rsidP="001E61CC">
      <w:pPr>
        <w:numPr>
          <w:ilvl w:val="0"/>
          <w:numId w:val="4"/>
        </w:numPr>
        <w:spacing w:line="360" w:lineRule="auto"/>
        <w:jc w:val="both"/>
      </w:pPr>
      <w:r>
        <w:t>pie lodēšanas temperatūras izkausētam kusnim ir jānodrošina pilnīga oksīda plēves likvidācija un jāizsargā pret oksidēšanos pamata metāls un lodmetāls,</w:t>
      </w:r>
    </w:p>
    <w:p w:rsidR="004618CF" w:rsidRDefault="004618CF" w:rsidP="001E61CC">
      <w:pPr>
        <w:numPr>
          <w:ilvl w:val="0"/>
          <w:numId w:val="4"/>
        </w:numPr>
        <w:spacing w:line="360" w:lineRule="auto"/>
        <w:jc w:val="both"/>
      </w:pPr>
      <w:r>
        <w:t>kusnis nedrīkst zaudēt savu aktivitāti un aizsardzības spējas ja to ilgi karsē,</w:t>
      </w:r>
    </w:p>
    <w:p w:rsidR="004618CF" w:rsidRDefault="004618CF" w:rsidP="001E61CC">
      <w:pPr>
        <w:numPr>
          <w:ilvl w:val="0"/>
          <w:numId w:val="4"/>
        </w:numPr>
        <w:spacing w:line="360" w:lineRule="auto"/>
        <w:jc w:val="both"/>
      </w:pPr>
      <w:r>
        <w:t>kušņa produkti nedrīkst veicināt lodēto savienojumu aktīvas korozijas veidošanos,</w:t>
      </w:r>
    </w:p>
    <w:p w:rsidR="004618CF" w:rsidRDefault="004618CF" w:rsidP="001E61CC">
      <w:pPr>
        <w:numPr>
          <w:ilvl w:val="0"/>
          <w:numId w:val="4"/>
        </w:numPr>
        <w:spacing w:line="360" w:lineRule="auto"/>
        <w:jc w:val="both"/>
      </w:pPr>
      <w:r>
        <w:t>pie karsēšanas kusnis nedrīkst izdalīt toksiskas vielas.</w:t>
      </w:r>
    </w:p>
    <w:p w:rsidR="004618CF" w:rsidRDefault="004618CF" w:rsidP="001E61CC">
      <w:pPr>
        <w:spacing w:line="360" w:lineRule="auto"/>
        <w:ind w:firstLine="600"/>
        <w:jc w:val="both"/>
      </w:pPr>
      <w:r>
        <w:t>Kušņa sastāvā ir pamata materiāls, oksīda plēves šķīdinātājs un viela, kas veicina kušņa darbību.</w:t>
      </w:r>
    </w:p>
    <w:p w:rsidR="004618CF" w:rsidRDefault="004618CF" w:rsidP="001E61CC">
      <w:pPr>
        <w:spacing w:line="360" w:lineRule="auto"/>
        <w:ind w:firstLine="600"/>
        <w:jc w:val="both"/>
      </w:pPr>
      <w:r>
        <w:t xml:space="preserve">Kusnis pilnībā veic savas funkcijas tikai noteiktā temperatūras intervālā un to sauc par kušņa aktivitātes temperatūras intervālu. Ja lodēšanas temperatūra ir zemāka par kušņa aktīvās darbības temperatūru, tad notiek nepietiekoša pamata metālu saslapināšana. ja temperatūra ir augstāka par šo intervālu, tad tā noved pie kušņa iztvaikošanas, sadalīšanās un kušņa komponentu izdegšanas. Tādēļ pie kušņu izvēles jāņem vērā visi šie faktori. </w:t>
      </w:r>
    </w:p>
    <w:p w:rsidR="004618CF" w:rsidRDefault="004618CF" w:rsidP="001E61CC">
      <w:pPr>
        <w:spacing w:line="360" w:lineRule="auto"/>
        <w:ind w:firstLine="600"/>
        <w:jc w:val="both"/>
      </w:pPr>
      <w:r>
        <w:t xml:space="preserve">Pēc pamata metālu saslapināšanas ar kusni un oksīda plēves likvidēšanas, izveidojas aktīva starpfāžu robeža starp cieto metālu un šķidro kusni, kura pēc tam aizpildās ar šķidro lodmetālu apstākļos, kuri izslēdz atmosfēras gaisa iedarbības iespējas un tā izveidojas kvalitatīvs lodējums. </w:t>
      </w:r>
    </w:p>
    <w:p w:rsidR="004618CF" w:rsidRDefault="004618CF" w:rsidP="001E61CC">
      <w:pPr>
        <w:spacing w:line="360" w:lineRule="auto"/>
        <w:ind w:firstLine="600"/>
        <w:jc w:val="both"/>
      </w:pPr>
      <w:r>
        <w:t>Izkausēto un šķidro kušņu efektīvas darbības pamatā ir vesela rinda procesi, no kuriem galvenie ir:</w:t>
      </w:r>
    </w:p>
    <w:p w:rsidR="004618CF" w:rsidRDefault="004618CF" w:rsidP="001E61CC">
      <w:pPr>
        <w:numPr>
          <w:ilvl w:val="0"/>
          <w:numId w:val="5"/>
        </w:numPr>
        <w:spacing w:line="360" w:lineRule="auto"/>
        <w:jc w:val="both"/>
      </w:pPr>
      <w:r>
        <w:t>savstarpēja ķīmiskā iedarbība starp kušņa aktīvām komponentēm un oksīda plēvi,</w:t>
      </w:r>
    </w:p>
    <w:p w:rsidR="004618CF" w:rsidRDefault="004618CF" w:rsidP="001E61CC">
      <w:pPr>
        <w:numPr>
          <w:ilvl w:val="0"/>
          <w:numId w:val="5"/>
        </w:numPr>
        <w:spacing w:line="360" w:lineRule="auto"/>
        <w:jc w:val="both"/>
      </w:pPr>
      <w:r>
        <w:t xml:space="preserve">oksīda plēves dispersija (sadalīšanās) tās pretestības samazināšanās absorbcijas ceļā izkausētā kušņa iedarbības rezultātā, </w:t>
      </w:r>
    </w:p>
    <w:p w:rsidR="004618CF" w:rsidRDefault="004618CF" w:rsidP="001E61CC">
      <w:pPr>
        <w:numPr>
          <w:ilvl w:val="0"/>
          <w:numId w:val="5"/>
        </w:numPr>
        <w:spacing w:line="360" w:lineRule="auto"/>
        <w:jc w:val="both"/>
      </w:pPr>
      <w:r>
        <w:t>savstarpēja ķīmiskā iedarbība starp kušņa aktīvām komponentēm un pamata metālu, kuras rezultātā notiek plēves atraušana no pamata metāls virsmas un tās pariešanu kusnī,</w:t>
      </w:r>
    </w:p>
    <w:p w:rsidR="004618CF" w:rsidRDefault="004618CF" w:rsidP="001E61CC">
      <w:pPr>
        <w:numPr>
          <w:ilvl w:val="0"/>
          <w:numId w:val="5"/>
        </w:numPr>
        <w:spacing w:line="360" w:lineRule="auto"/>
        <w:jc w:val="both"/>
      </w:pPr>
      <w:r>
        <w:t>oksīda plēves izkušana kušņa kausējumā,</w:t>
      </w:r>
    </w:p>
    <w:p w:rsidR="004618CF" w:rsidRDefault="004618CF" w:rsidP="001E61CC">
      <w:pPr>
        <w:numPr>
          <w:ilvl w:val="0"/>
          <w:numId w:val="5"/>
        </w:numPr>
        <w:spacing w:line="360" w:lineRule="auto"/>
        <w:jc w:val="both"/>
      </w:pPr>
      <w:r>
        <w:t>pamata metāla un lodmetāla kušana kusnī.</w:t>
      </w:r>
    </w:p>
    <w:p w:rsidR="004618CF" w:rsidRPr="00B33B1B" w:rsidRDefault="00D6454B" w:rsidP="00B33B1B">
      <w:pPr>
        <w:pStyle w:val="ListParagraph"/>
        <w:numPr>
          <w:ilvl w:val="1"/>
          <w:numId w:val="5"/>
        </w:numPr>
        <w:spacing w:line="360" w:lineRule="auto"/>
        <w:jc w:val="center"/>
      </w:pPr>
      <w:r>
        <w:t xml:space="preserve"> </w:t>
      </w:r>
      <w:r w:rsidR="004618CF" w:rsidRPr="00B33B1B">
        <w:t>Augstas temperatūras lodēšanas kušņi.</w:t>
      </w:r>
    </w:p>
    <w:p w:rsidR="004618CF" w:rsidRDefault="004618CF" w:rsidP="001E61CC">
      <w:pPr>
        <w:pStyle w:val="ListParagraph"/>
        <w:spacing w:line="360" w:lineRule="auto"/>
        <w:ind w:left="0" w:firstLine="426"/>
        <w:jc w:val="both"/>
        <w:rPr>
          <w:b w:val="0"/>
        </w:rPr>
      </w:pPr>
      <w:r>
        <w:rPr>
          <w:b w:val="0"/>
        </w:rPr>
        <w:t>Augstas temperatūras kušņi iedalās:</w:t>
      </w:r>
    </w:p>
    <w:p w:rsidR="004618CF" w:rsidRDefault="004618CF" w:rsidP="001E61CC">
      <w:pPr>
        <w:pStyle w:val="ListParagraph"/>
        <w:numPr>
          <w:ilvl w:val="0"/>
          <w:numId w:val="22"/>
        </w:numPr>
        <w:spacing w:line="360" w:lineRule="auto"/>
        <w:jc w:val="both"/>
        <w:rPr>
          <w:b w:val="0"/>
        </w:rPr>
      </w:pPr>
      <w:r>
        <w:rPr>
          <w:b w:val="0"/>
        </w:rPr>
        <w:t>Melno un krāsaino metālu lodēšanai;</w:t>
      </w:r>
    </w:p>
    <w:p w:rsidR="004618CF" w:rsidRDefault="004618CF" w:rsidP="001E61CC">
      <w:pPr>
        <w:pStyle w:val="ListParagraph"/>
        <w:numPr>
          <w:ilvl w:val="0"/>
          <w:numId w:val="22"/>
        </w:numPr>
        <w:spacing w:line="360" w:lineRule="auto"/>
        <w:jc w:val="both"/>
        <w:rPr>
          <w:b w:val="0"/>
        </w:rPr>
      </w:pPr>
      <w:r>
        <w:rPr>
          <w:b w:val="0"/>
        </w:rPr>
        <w:t>Alumīnija sakausējumu lodēšanai.</w:t>
      </w:r>
    </w:p>
    <w:p w:rsidR="004618CF" w:rsidRPr="001E61CC" w:rsidRDefault="00B33B1B" w:rsidP="00B33B1B">
      <w:pPr>
        <w:pStyle w:val="ListParagraph"/>
        <w:spacing w:line="360" w:lineRule="auto"/>
        <w:ind w:left="426" w:firstLine="0"/>
        <w:rPr>
          <w:b w:val="0"/>
          <w:i/>
        </w:rPr>
      </w:pPr>
      <w:r>
        <w:rPr>
          <w:b w:val="0"/>
          <w:i/>
        </w:rPr>
        <w:t xml:space="preserve">5.2.1. </w:t>
      </w:r>
      <w:r w:rsidR="004618CF" w:rsidRPr="001E61CC">
        <w:rPr>
          <w:b w:val="0"/>
          <w:i/>
        </w:rPr>
        <w:t>Kušņi melno un krāsaino metālu lodēšanai.</w:t>
      </w:r>
    </w:p>
    <w:p w:rsidR="004618CF" w:rsidRDefault="004618CF" w:rsidP="001E61CC">
      <w:pPr>
        <w:pStyle w:val="ListParagraph"/>
        <w:spacing w:line="360" w:lineRule="auto"/>
        <w:ind w:left="0" w:firstLine="426"/>
        <w:jc w:val="both"/>
        <w:rPr>
          <w:rFonts w:eastAsiaTheme="minorEastAsia"/>
          <w:b w:val="0"/>
        </w:rPr>
      </w:pPr>
      <w:r>
        <w:rPr>
          <w:b w:val="0"/>
        </w:rPr>
        <w:t>Melno un krāsaino metālu augstas temperatūras lodēšanai kā kušņus izmanto borskābi un boraku. Metālu lodēšanas, kuriem ir skāba oksīda plēve, kušņiem pievieno nātrija sāli (</w:t>
      </w:r>
      <m:oMath>
        <m:sSub>
          <m:sSubPr>
            <m:ctrlPr>
              <w:rPr>
                <w:rFonts w:ascii="Cambria Math" w:hAnsi="Cambria Math"/>
                <w:b w:val="0"/>
              </w:rPr>
            </m:ctrlPr>
          </m:sSubPr>
          <m:e>
            <m:r>
              <m:rPr>
                <m:sty m:val="b"/>
              </m:rPr>
              <w:rPr>
                <w:rFonts w:ascii="Cambria Math" w:hAnsi="Cambria Math"/>
              </w:rPr>
              <m:t>Na</m:t>
            </m:r>
          </m:e>
          <m:sub>
            <m:r>
              <m:rPr>
                <m:sty m:val="b"/>
              </m:rPr>
              <w:rPr>
                <w:rFonts w:ascii="Cambria Math" w:hAnsi="Cambria Math"/>
              </w:rPr>
              <m:t>2</m:t>
            </m:r>
          </m:sub>
        </m:sSub>
        <m:sSub>
          <m:sSubPr>
            <m:ctrlPr>
              <w:rPr>
                <w:rFonts w:ascii="Cambria Math" w:hAnsi="Cambria Math"/>
                <w:b w:val="0"/>
              </w:rPr>
            </m:ctrlPr>
          </m:sSubPr>
          <m:e>
            <m:r>
              <m:rPr>
                <m:sty m:val="b"/>
              </m:rPr>
              <w:rPr>
                <w:rFonts w:ascii="Cambria Math" w:hAnsi="Cambria Math"/>
              </w:rPr>
              <m:t>CO</m:t>
            </m:r>
          </m:e>
          <m:sub>
            <m:r>
              <m:rPr>
                <m:sty m:val="b"/>
              </m:rPr>
              <w:rPr>
                <w:rFonts w:ascii="Cambria Math" w:hAnsi="Cambria Math"/>
              </w:rPr>
              <m:t>3</m:t>
            </m:r>
          </m:sub>
        </m:sSub>
        <m:r>
          <m:rPr>
            <m:sty m:val="bi"/>
          </m:rPr>
          <w:rPr>
            <w:rFonts w:ascii="Cambria Math" w:hAnsi="Cambria Math"/>
          </w:rPr>
          <m:t>)</m:t>
        </m:r>
      </m:oMath>
      <w:r w:rsidRPr="0062755F">
        <w:rPr>
          <w:rFonts w:eastAsiaTheme="minorEastAsia"/>
          <w:b w:val="0"/>
        </w:rPr>
        <w:t>.</w:t>
      </w:r>
    </w:p>
    <w:p w:rsidR="004618CF" w:rsidRDefault="004618CF" w:rsidP="001E61CC">
      <w:pPr>
        <w:pStyle w:val="ListParagraph"/>
        <w:spacing w:line="360" w:lineRule="auto"/>
        <w:ind w:left="0" w:firstLine="426"/>
        <w:jc w:val="both"/>
        <w:rPr>
          <w:rFonts w:eastAsiaTheme="minorEastAsia"/>
          <w:b w:val="0"/>
        </w:rPr>
      </w:pPr>
      <w:r>
        <w:rPr>
          <w:rFonts w:eastAsiaTheme="minorEastAsia"/>
          <w:b w:val="0"/>
        </w:rPr>
        <w:lastRenderedPageBreak/>
        <w:t xml:space="preserve">Leģēto tēraudu un karstumizturīgu sakausējumu, ka satur hromu, titānu, molibdenu, volframu un citus elementus, boraka, borskābes un nātrija savienojumu iedarbība ir par vāju. Tādēļ tādos gadījumos, lai likvidētu oksīdus, izmanto halogenidus un citus savienojumus. </w:t>
      </w:r>
    </w:p>
    <w:p w:rsidR="004618CF" w:rsidRDefault="004618CF" w:rsidP="001E61CC">
      <w:pPr>
        <w:pStyle w:val="ListParagraph"/>
        <w:spacing w:line="360" w:lineRule="auto"/>
        <w:ind w:left="0"/>
        <w:jc w:val="both"/>
        <w:rPr>
          <w:rFonts w:eastAsiaTheme="minorEastAsia"/>
          <w:b w:val="0"/>
        </w:rPr>
      </w:pPr>
      <w:r>
        <w:rPr>
          <w:rFonts w:eastAsiaTheme="minorEastAsia"/>
          <w:b w:val="0"/>
        </w:rPr>
        <w:t>Kušņu, kas satur fluoridus un bora savienojumus, aktivitāti ievērojami var palielināt ja to sastāvam pievieno metālus, kas reaģē ar grūti lodējamiem metāliem.</w:t>
      </w:r>
    </w:p>
    <w:p w:rsidR="004618CF" w:rsidRDefault="004618CF" w:rsidP="001E61CC">
      <w:pPr>
        <w:pStyle w:val="ListParagraph"/>
        <w:spacing w:line="360" w:lineRule="auto"/>
        <w:ind w:left="0"/>
        <w:jc w:val="both"/>
        <w:rPr>
          <w:rFonts w:eastAsiaTheme="minorEastAsia"/>
          <w:b w:val="0"/>
        </w:rPr>
      </w:pPr>
      <w:r>
        <w:rPr>
          <w:rFonts w:eastAsiaTheme="minorEastAsia"/>
          <w:b w:val="0"/>
        </w:rPr>
        <w:t>Kušņus, kas sastāv no boraka, borskābes un bora anhidrīda maisījuma, pielieto oglekļa tērauda, čuguna, vara, misiņa, bronzas lodēšanai pie temperatūras 800°C ar niķeļa, vara un sudraba lodmetāliem.</w:t>
      </w:r>
    </w:p>
    <w:p w:rsidR="004618CF" w:rsidRDefault="004618CF" w:rsidP="001E61CC">
      <w:pPr>
        <w:pStyle w:val="ListParagraph"/>
        <w:spacing w:line="360" w:lineRule="auto"/>
        <w:ind w:left="0"/>
        <w:jc w:val="both"/>
        <w:rPr>
          <w:rFonts w:eastAsiaTheme="minorEastAsia"/>
          <w:b w:val="0"/>
        </w:rPr>
      </w:pPr>
      <w:r>
        <w:rPr>
          <w:rFonts w:eastAsiaTheme="minorEastAsia"/>
          <w:b w:val="0"/>
        </w:rPr>
        <w:t>Ja nepieciešams likvidēt oksīda plēvi uz nerūsējošā un karstumizturīgā tērauda, alumīnija bronzas, nihroma virsmas, tad kušņa satāvam jāpievieno tādas aktīvās komponentes kā sārmu un sārmzemju metālu ftoridus vai fluora boratu. Pievienojot fluoridus, kušņa darbības temperatūras intervāls sasniedz 850-1150°C, bet, pievienojot  fluora boratus, lodēšanas temperatūra nedrīkst pārsniegt 800°C.</w:t>
      </w:r>
    </w:p>
    <w:p w:rsidR="004618CF" w:rsidRDefault="004618CF" w:rsidP="004618CF">
      <w:pPr>
        <w:pStyle w:val="ListParagraph"/>
        <w:ind w:left="0" w:firstLine="426"/>
        <w:jc w:val="both"/>
        <w:rPr>
          <w:rFonts w:eastAsiaTheme="minorEastAsia"/>
          <w:b w:val="0"/>
        </w:rPr>
      </w:pPr>
      <w:r>
        <w:rPr>
          <w:rFonts w:eastAsiaTheme="minorEastAsia"/>
          <w:b w:val="0"/>
        </w:rPr>
        <w:t xml:space="preserve">Tabula Nr. </w:t>
      </w:r>
      <w:r w:rsidR="00B33B1B">
        <w:rPr>
          <w:rFonts w:eastAsiaTheme="minorEastAsia"/>
          <w:b w:val="0"/>
        </w:rPr>
        <w:t>5.1.</w:t>
      </w:r>
    </w:p>
    <w:p w:rsidR="004618CF" w:rsidRDefault="004618CF" w:rsidP="001E61CC">
      <w:pPr>
        <w:pStyle w:val="ListParagraph"/>
        <w:spacing w:line="240" w:lineRule="auto"/>
        <w:ind w:left="0"/>
        <w:jc w:val="center"/>
        <w:rPr>
          <w:rFonts w:eastAsiaTheme="minorEastAsia"/>
          <w:b w:val="0"/>
        </w:rPr>
      </w:pPr>
      <w:r>
        <w:rPr>
          <w:rFonts w:eastAsiaTheme="minorEastAsia"/>
          <w:b w:val="0"/>
        </w:rPr>
        <w:t xml:space="preserve">Kušņi lodēšanai ar niķeļa, vara un sudraba lodmetāliem </w:t>
      </w:r>
    </w:p>
    <w:p w:rsidR="004618CF" w:rsidRDefault="004618CF" w:rsidP="001E61CC">
      <w:pPr>
        <w:pStyle w:val="ListParagraph"/>
        <w:spacing w:line="240" w:lineRule="auto"/>
        <w:ind w:left="0"/>
        <w:jc w:val="center"/>
        <w:rPr>
          <w:rFonts w:eastAsiaTheme="minorEastAsia"/>
          <w:b w:val="0"/>
        </w:rPr>
      </w:pPr>
      <w:r>
        <w:rPr>
          <w:rFonts w:eastAsiaTheme="minorEastAsia"/>
          <w:b w:val="0"/>
        </w:rPr>
        <w:t>pie temperatūras virs 800°C.</w:t>
      </w:r>
    </w:p>
    <w:tbl>
      <w:tblPr>
        <w:tblStyle w:val="TableGrid"/>
        <w:tblW w:w="0" w:type="auto"/>
        <w:tblLook w:val="04A0" w:firstRow="1" w:lastRow="0" w:firstColumn="1" w:lastColumn="0" w:noHBand="0" w:noVBand="1"/>
      </w:tblPr>
      <w:tblGrid>
        <w:gridCol w:w="811"/>
        <w:gridCol w:w="3173"/>
        <w:gridCol w:w="984"/>
        <w:gridCol w:w="1276"/>
        <w:gridCol w:w="3611"/>
      </w:tblGrid>
      <w:tr w:rsidR="004618CF" w:rsidRPr="001E61CC" w:rsidTr="007279D3">
        <w:tc>
          <w:tcPr>
            <w:tcW w:w="811" w:type="dxa"/>
            <w:vAlign w:val="center"/>
          </w:tcPr>
          <w:p w:rsidR="004618CF" w:rsidRPr="001E61CC" w:rsidRDefault="004618CF" w:rsidP="007279D3">
            <w:pPr>
              <w:jc w:val="center"/>
              <w:rPr>
                <w:sz w:val="18"/>
                <w:szCs w:val="18"/>
              </w:rPr>
            </w:pPr>
            <w:r w:rsidRPr="001E61CC">
              <w:rPr>
                <w:sz w:val="18"/>
                <w:szCs w:val="18"/>
              </w:rPr>
              <w:t>Marka</w:t>
            </w:r>
          </w:p>
        </w:tc>
        <w:tc>
          <w:tcPr>
            <w:tcW w:w="3173" w:type="dxa"/>
            <w:vAlign w:val="center"/>
          </w:tcPr>
          <w:p w:rsidR="004618CF" w:rsidRPr="001E61CC" w:rsidRDefault="004618CF" w:rsidP="007279D3">
            <w:pPr>
              <w:jc w:val="center"/>
              <w:rPr>
                <w:sz w:val="18"/>
                <w:szCs w:val="18"/>
              </w:rPr>
            </w:pPr>
            <w:r w:rsidRPr="001E61CC">
              <w:rPr>
                <w:sz w:val="18"/>
                <w:szCs w:val="18"/>
              </w:rPr>
              <w:t>Komponentes</w:t>
            </w:r>
          </w:p>
        </w:tc>
        <w:tc>
          <w:tcPr>
            <w:tcW w:w="984" w:type="dxa"/>
          </w:tcPr>
          <w:p w:rsidR="004618CF" w:rsidRPr="001E61CC" w:rsidRDefault="004618CF" w:rsidP="007279D3">
            <w:pPr>
              <w:jc w:val="center"/>
              <w:rPr>
                <w:sz w:val="18"/>
                <w:szCs w:val="18"/>
              </w:rPr>
            </w:pPr>
            <w:r w:rsidRPr="001E61CC">
              <w:rPr>
                <w:sz w:val="18"/>
                <w:szCs w:val="18"/>
              </w:rPr>
              <w:t>Sastāvs, % pēc masas</w:t>
            </w:r>
          </w:p>
        </w:tc>
        <w:tc>
          <w:tcPr>
            <w:tcW w:w="1276" w:type="dxa"/>
          </w:tcPr>
          <w:p w:rsidR="004618CF" w:rsidRPr="001E61CC" w:rsidRDefault="004618CF" w:rsidP="007279D3">
            <w:pPr>
              <w:jc w:val="center"/>
              <w:rPr>
                <w:sz w:val="18"/>
                <w:szCs w:val="18"/>
              </w:rPr>
            </w:pPr>
            <w:r w:rsidRPr="001E61CC">
              <w:rPr>
                <w:sz w:val="18"/>
                <w:szCs w:val="18"/>
              </w:rPr>
              <w:t>Aktivitātes temperatūras intervāls</w:t>
            </w:r>
          </w:p>
        </w:tc>
        <w:tc>
          <w:tcPr>
            <w:tcW w:w="3611" w:type="dxa"/>
            <w:vAlign w:val="center"/>
          </w:tcPr>
          <w:p w:rsidR="004618CF" w:rsidRPr="001E61CC" w:rsidRDefault="004618CF" w:rsidP="007279D3">
            <w:pPr>
              <w:jc w:val="center"/>
              <w:rPr>
                <w:sz w:val="18"/>
                <w:szCs w:val="18"/>
              </w:rPr>
            </w:pPr>
            <w:r w:rsidRPr="001E61CC">
              <w:rPr>
                <w:sz w:val="18"/>
                <w:szCs w:val="18"/>
              </w:rPr>
              <w:t>Salodējamie metāli un kušņu raksturojums</w:t>
            </w: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w:t>
            </w:r>
          </w:p>
        </w:tc>
        <w:tc>
          <w:tcPr>
            <w:tcW w:w="3173" w:type="dxa"/>
          </w:tcPr>
          <w:p w:rsidR="004618CF" w:rsidRPr="001E61CC" w:rsidRDefault="004618CF" w:rsidP="007279D3">
            <w:pPr>
              <w:rPr>
                <w:sz w:val="18"/>
                <w:szCs w:val="18"/>
              </w:rPr>
            </w:pPr>
            <w:r w:rsidRPr="001E61CC">
              <w:rPr>
                <w:sz w:val="18"/>
                <w:szCs w:val="18"/>
              </w:rPr>
              <w:t>Tetraborskābais nātrijs (boraks)</w:t>
            </w:r>
          </w:p>
        </w:tc>
        <w:tc>
          <w:tcPr>
            <w:tcW w:w="984" w:type="dxa"/>
          </w:tcPr>
          <w:p w:rsidR="004618CF" w:rsidRPr="001E61CC" w:rsidRDefault="004618CF" w:rsidP="007279D3">
            <w:pPr>
              <w:jc w:val="center"/>
              <w:rPr>
                <w:sz w:val="18"/>
                <w:szCs w:val="18"/>
              </w:rPr>
            </w:pPr>
            <w:r w:rsidRPr="001E61CC">
              <w:rPr>
                <w:sz w:val="18"/>
                <w:szCs w:val="18"/>
              </w:rPr>
              <w:t>100</w:t>
            </w:r>
          </w:p>
        </w:tc>
        <w:tc>
          <w:tcPr>
            <w:tcW w:w="1276" w:type="dxa"/>
          </w:tcPr>
          <w:p w:rsidR="004618CF" w:rsidRPr="001E61CC" w:rsidRDefault="004618CF" w:rsidP="007279D3">
            <w:pPr>
              <w:jc w:val="center"/>
              <w:rPr>
                <w:sz w:val="18"/>
                <w:szCs w:val="18"/>
              </w:rPr>
            </w:pPr>
            <w:r w:rsidRPr="001E61CC">
              <w:rPr>
                <w:sz w:val="18"/>
                <w:szCs w:val="18"/>
              </w:rPr>
              <w:t>800-1150</w:t>
            </w:r>
          </w:p>
        </w:tc>
        <w:tc>
          <w:tcPr>
            <w:tcW w:w="3611" w:type="dxa"/>
            <w:vMerge w:val="restart"/>
            <w:vAlign w:val="center"/>
          </w:tcPr>
          <w:p w:rsidR="004618CF" w:rsidRPr="001E61CC" w:rsidRDefault="004618CF" w:rsidP="007279D3">
            <w:pPr>
              <w:rPr>
                <w:sz w:val="18"/>
                <w:szCs w:val="18"/>
              </w:rPr>
            </w:pPr>
            <w:r w:rsidRPr="001E61CC">
              <w:rPr>
                <w:sz w:val="18"/>
                <w:szCs w:val="18"/>
              </w:rPr>
              <w:t>Oglekļa tērauds, čuguns, varš, misiņš, bronza un cietie sakausējumi (vara-cinka un sudraba lodmetāli)</w:t>
            </w: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w:t>
            </w:r>
          </w:p>
        </w:tc>
        <w:tc>
          <w:tcPr>
            <w:tcW w:w="3173" w:type="dxa"/>
          </w:tcPr>
          <w:p w:rsidR="004618CF" w:rsidRPr="001E61CC" w:rsidRDefault="004618CF" w:rsidP="007279D3">
            <w:pPr>
              <w:rPr>
                <w:sz w:val="18"/>
                <w:szCs w:val="18"/>
              </w:rPr>
            </w:pPr>
            <w:r w:rsidRPr="001E61CC">
              <w:rPr>
                <w:sz w:val="18"/>
                <w:szCs w:val="18"/>
              </w:rPr>
              <w:t>Boraks</w:t>
            </w:r>
          </w:p>
          <w:p w:rsidR="004618CF" w:rsidRPr="001E61CC" w:rsidRDefault="004618CF" w:rsidP="007279D3">
            <w:pPr>
              <w:rPr>
                <w:sz w:val="18"/>
                <w:szCs w:val="18"/>
              </w:rPr>
            </w:pPr>
            <w:r w:rsidRPr="001E61CC">
              <w:rPr>
                <w:sz w:val="18"/>
                <w:szCs w:val="18"/>
              </w:rPr>
              <w:t>Borskābe</w:t>
            </w:r>
          </w:p>
        </w:tc>
        <w:tc>
          <w:tcPr>
            <w:tcW w:w="984" w:type="dxa"/>
          </w:tcPr>
          <w:p w:rsidR="004618CF" w:rsidRPr="001E61CC" w:rsidRDefault="004618CF" w:rsidP="007279D3">
            <w:pPr>
              <w:jc w:val="center"/>
              <w:rPr>
                <w:sz w:val="18"/>
                <w:szCs w:val="18"/>
              </w:rPr>
            </w:pPr>
            <w:r w:rsidRPr="001E61CC">
              <w:rPr>
                <w:sz w:val="18"/>
                <w:szCs w:val="18"/>
              </w:rPr>
              <w:t>50</w:t>
            </w:r>
          </w:p>
          <w:p w:rsidR="004618CF" w:rsidRPr="001E61CC" w:rsidRDefault="004618CF" w:rsidP="007279D3">
            <w:pPr>
              <w:jc w:val="center"/>
              <w:rPr>
                <w:sz w:val="18"/>
                <w:szCs w:val="18"/>
              </w:rPr>
            </w:pPr>
            <w:r w:rsidRPr="001E61CC">
              <w:rPr>
                <w:sz w:val="18"/>
                <w:szCs w:val="18"/>
              </w:rPr>
              <w:t>50</w:t>
            </w:r>
          </w:p>
        </w:tc>
        <w:tc>
          <w:tcPr>
            <w:tcW w:w="1276" w:type="dxa"/>
            <w:vMerge w:val="restart"/>
            <w:vAlign w:val="center"/>
          </w:tcPr>
          <w:p w:rsidR="004618CF" w:rsidRPr="001E61CC" w:rsidRDefault="004618CF" w:rsidP="007279D3">
            <w:pPr>
              <w:jc w:val="center"/>
              <w:rPr>
                <w:sz w:val="18"/>
                <w:szCs w:val="18"/>
              </w:rPr>
            </w:pPr>
            <w:r w:rsidRPr="001E61CC">
              <w:rPr>
                <w:sz w:val="18"/>
                <w:szCs w:val="18"/>
              </w:rPr>
              <w:t>800-1150</w:t>
            </w:r>
          </w:p>
        </w:tc>
        <w:tc>
          <w:tcPr>
            <w:tcW w:w="3611" w:type="dxa"/>
            <w:vMerge/>
          </w:tcPr>
          <w:p w:rsidR="004618CF" w:rsidRPr="001E61CC" w:rsidRDefault="004618CF" w:rsidP="007279D3">
            <w:pPr>
              <w:rPr>
                <w:sz w:val="18"/>
                <w:szCs w:val="18"/>
              </w:rPr>
            </w:pP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Nr.7</w:t>
            </w:r>
          </w:p>
        </w:tc>
        <w:tc>
          <w:tcPr>
            <w:tcW w:w="3173" w:type="dxa"/>
          </w:tcPr>
          <w:p w:rsidR="004618CF" w:rsidRPr="001E61CC" w:rsidRDefault="004618CF" w:rsidP="007279D3">
            <w:pPr>
              <w:rPr>
                <w:sz w:val="18"/>
                <w:szCs w:val="18"/>
              </w:rPr>
            </w:pPr>
            <w:r w:rsidRPr="001E61CC">
              <w:rPr>
                <w:sz w:val="18"/>
                <w:szCs w:val="18"/>
              </w:rPr>
              <w:t>Boraks</w:t>
            </w:r>
          </w:p>
          <w:p w:rsidR="004618CF" w:rsidRPr="001E61CC" w:rsidRDefault="004618CF" w:rsidP="007279D3">
            <w:pPr>
              <w:rPr>
                <w:sz w:val="18"/>
                <w:szCs w:val="18"/>
              </w:rPr>
            </w:pPr>
            <w:r w:rsidRPr="001E61CC">
              <w:rPr>
                <w:sz w:val="18"/>
                <w:szCs w:val="18"/>
              </w:rPr>
              <w:t>Borskābe</w:t>
            </w:r>
          </w:p>
        </w:tc>
        <w:tc>
          <w:tcPr>
            <w:tcW w:w="984" w:type="dxa"/>
          </w:tcPr>
          <w:p w:rsidR="004618CF" w:rsidRPr="001E61CC" w:rsidRDefault="004618CF" w:rsidP="007279D3">
            <w:pPr>
              <w:jc w:val="center"/>
              <w:rPr>
                <w:sz w:val="18"/>
                <w:szCs w:val="18"/>
              </w:rPr>
            </w:pPr>
            <w:r w:rsidRPr="001E61CC">
              <w:rPr>
                <w:sz w:val="18"/>
                <w:szCs w:val="18"/>
              </w:rPr>
              <w:t>80</w:t>
            </w:r>
          </w:p>
          <w:p w:rsidR="004618CF" w:rsidRPr="001E61CC" w:rsidRDefault="004618CF" w:rsidP="007279D3">
            <w:pPr>
              <w:jc w:val="center"/>
              <w:rPr>
                <w:sz w:val="18"/>
                <w:szCs w:val="18"/>
              </w:rPr>
            </w:pPr>
            <w:r w:rsidRPr="001E61CC">
              <w:rPr>
                <w:sz w:val="18"/>
                <w:szCs w:val="18"/>
              </w:rPr>
              <w:t>20</w:t>
            </w:r>
          </w:p>
        </w:tc>
        <w:tc>
          <w:tcPr>
            <w:tcW w:w="1276" w:type="dxa"/>
            <w:vMerge/>
          </w:tcPr>
          <w:p w:rsidR="004618CF" w:rsidRPr="001E61CC" w:rsidRDefault="004618CF" w:rsidP="007279D3">
            <w:pPr>
              <w:jc w:val="center"/>
              <w:rPr>
                <w:sz w:val="18"/>
                <w:szCs w:val="18"/>
              </w:rPr>
            </w:pPr>
          </w:p>
        </w:tc>
        <w:tc>
          <w:tcPr>
            <w:tcW w:w="3611" w:type="dxa"/>
            <w:vMerge/>
          </w:tcPr>
          <w:p w:rsidR="004618CF" w:rsidRPr="001E61CC" w:rsidRDefault="004618CF" w:rsidP="007279D3">
            <w:pPr>
              <w:rPr>
                <w:sz w:val="18"/>
                <w:szCs w:val="18"/>
              </w:rPr>
            </w:pP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Nr.200</w:t>
            </w:r>
          </w:p>
        </w:tc>
        <w:tc>
          <w:tcPr>
            <w:tcW w:w="3173" w:type="dxa"/>
          </w:tcPr>
          <w:p w:rsidR="004618CF" w:rsidRPr="001E61CC" w:rsidRDefault="004618CF" w:rsidP="007279D3">
            <w:pPr>
              <w:rPr>
                <w:sz w:val="18"/>
                <w:szCs w:val="18"/>
              </w:rPr>
            </w:pPr>
            <w:r w:rsidRPr="001E61CC">
              <w:rPr>
                <w:sz w:val="18"/>
                <w:szCs w:val="18"/>
              </w:rPr>
              <w:t>Borskābe</w:t>
            </w:r>
          </w:p>
          <w:p w:rsidR="004618CF" w:rsidRPr="001E61CC" w:rsidRDefault="004618CF" w:rsidP="007279D3">
            <w:pPr>
              <w:rPr>
                <w:sz w:val="18"/>
                <w:szCs w:val="18"/>
              </w:rPr>
            </w:pPr>
            <w:r w:rsidRPr="001E61CC">
              <w:rPr>
                <w:sz w:val="18"/>
                <w:szCs w:val="18"/>
              </w:rPr>
              <w:t>Tetraborskābais nātrijs</w:t>
            </w:r>
          </w:p>
          <w:p w:rsidR="004618CF" w:rsidRPr="001E61CC" w:rsidRDefault="004618CF" w:rsidP="007279D3">
            <w:pPr>
              <w:rPr>
                <w:sz w:val="18"/>
                <w:szCs w:val="18"/>
              </w:rPr>
            </w:pPr>
            <w:r w:rsidRPr="001E61CC">
              <w:rPr>
                <w:sz w:val="18"/>
                <w:szCs w:val="18"/>
              </w:rPr>
              <w:t>Kalcija fluorīds</w:t>
            </w:r>
          </w:p>
        </w:tc>
        <w:tc>
          <w:tcPr>
            <w:tcW w:w="984" w:type="dxa"/>
          </w:tcPr>
          <w:p w:rsidR="004618CF" w:rsidRPr="001E61CC" w:rsidRDefault="004618CF" w:rsidP="007279D3">
            <w:pPr>
              <w:jc w:val="center"/>
              <w:rPr>
                <w:sz w:val="18"/>
                <w:szCs w:val="18"/>
              </w:rPr>
            </w:pPr>
            <w:r w:rsidRPr="001E61CC">
              <w:rPr>
                <w:sz w:val="18"/>
                <w:szCs w:val="18"/>
              </w:rPr>
              <w:t>68-72</w:t>
            </w:r>
          </w:p>
          <w:p w:rsidR="004618CF" w:rsidRPr="001E61CC" w:rsidRDefault="004618CF" w:rsidP="007279D3">
            <w:pPr>
              <w:jc w:val="center"/>
              <w:rPr>
                <w:sz w:val="18"/>
                <w:szCs w:val="18"/>
              </w:rPr>
            </w:pPr>
            <w:r w:rsidRPr="001E61CC">
              <w:rPr>
                <w:sz w:val="18"/>
                <w:szCs w:val="18"/>
              </w:rPr>
              <w:t>19-21</w:t>
            </w:r>
          </w:p>
          <w:p w:rsidR="004618CF" w:rsidRPr="001E61CC" w:rsidRDefault="004618CF" w:rsidP="007279D3">
            <w:pPr>
              <w:jc w:val="center"/>
              <w:rPr>
                <w:sz w:val="18"/>
                <w:szCs w:val="18"/>
              </w:rPr>
            </w:pPr>
            <w:r w:rsidRPr="001E61CC">
              <w:rPr>
                <w:sz w:val="18"/>
                <w:szCs w:val="18"/>
              </w:rPr>
              <w:t>8-10</w:t>
            </w:r>
          </w:p>
        </w:tc>
        <w:tc>
          <w:tcPr>
            <w:tcW w:w="1276" w:type="dxa"/>
            <w:vMerge/>
          </w:tcPr>
          <w:p w:rsidR="004618CF" w:rsidRPr="001E61CC" w:rsidRDefault="004618CF" w:rsidP="007279D3">
            <w:pPr>
              <w:jc w:val="center"/>
              <w:rPr>
                <w:sz w:val="18"/>
                <w:szCs w:val="18"/>
              </w:rPr>
            </w:pPr>
          </w:p>
        </w:tc>
        <w:tc>
          <w:tcPr>
            <w:tcW w:w="3611" w:type="dxa"/>
            <w:vAlign w:val="center"/>
          </w:tcPr>
          <w:p w:rsidR="004618CF" w:rsidRPr="001E61CC" w:rsidRDefault="004618CF" w:rsidP="007279D3">
            <w:pPr>
              <w:jc w:val="center"/>
              <w:rPr>
                <w:sz w:val="18"/>
                <w:szCs w:val="18"/>
              </w:rPr>
            </w:pPr>
            <w:r w:rsidRPr="001E61CC">
              <w:rPr>
                <w:sz w:val="18"/>
                <w:szCs w:val="18"/>
              </w:rPr>
              <w:t>Nerūsējošais un karstumizturīgais tērauds, vara sakausējumi</w:t>
            </w: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Nr.201</w:t>
            </w:r>
          </w:p>
        </w:tc>
        <w:tc>
          <w:tcPr>
            <w:tcW w:w="3173" w:type="dxa"/>
          </w:tcPr>
          <w:p w:rsidR="004618CF" w:rsidRPr="001E61CC" w:rsidRDefault="004618CF" w:rsidP="007279D3">
            <w:pPr>
              <w:rPr>
                <w:sz w:val="18"/>
                <w:szCs w:val="18"/>
              </w:rPr>
            </w:pPr>
            <w:r w:rsidRPr="001E61CC">
              <w:rPr>
                <w:sz w:val="18"/>
                <w:szCs w:val="18"/>
              </w:rPr>
              <w:t>Borskābe</w:t>
            </w:r>
          </w:p>
          <w:p w:rsidR="004618CF" w:rsidRPr="001E61CC" w:rsidRDefault="004618CF" w:rsidP="007279D3">
            <w:pPr>
              <w:rPr>
                <w:sz w:val="18"/>
                <w:szCs w:val="18"/>
              </w:rPr>
            </w:pPr>
            <w:r w:rsidRPr="001E61CC">
              <w:rPr>
                <w:sz w:val="18"/>
                <w:szCs w:val="18"/>
              </w:rPr>
              <w:t>Tetraborskābais nātrijs</w:t>
            </w:r>
          </w:p>
          <w:p w:rsidR="004618CF" w:rsidRPr="001E61CC" w:rsidRDefault="004618CF" w:rsidP="007279D3">
            <w:pPr>
              <w:rPr>
                <w:sz w:val="18"/>
                <w:szCs w:val="18"/>
              </w:rPr>
            </w:pPr>
            <w:r w:rsidRPr="001E61CC">
              <w:rPr>
                <w:sz w:val="18"/>
                <w:szCs w:val="18"/>
              </w:rPr>
              <w:t>Kalcija fluorīds</w:t>
            </w:r>
          </w:p>
          <w:p w:rsidR="004618CF" w:rsidRPr="001E61CC" w:rsidRDefault="004618CF" w:rsidP="007279D3">
            <w:pPr>
              <w:rPr>
                <w:sz w:val="18"/>
                <w:szCs w:val="18"/>
              </w:rPr>
            </w:pPr>
            <w:r w:rsidRPr="001E61CC">
              <w:rPr>
                <w:sz w:val="18"/>
                <w:szCs w:val="18"/>
              </w:rPr>
              <w:t xml:space="preserve">Ligatūra*¹ (Al, Cu, Mg) </w:t>
            </w:r>
          </w:p>
        </w:tc>
        <w:tc>
          <w:tcPr>
            <w:tcW w:w="984" w:type="dxa"/>
          </w:tcPr>
          <w:p w:rsidR="004618CF" w:rsidRPr="001E61CC" w:rsidRDefault="004618CF" w:rsidP="007279D3">
            <w:pPr>
              <w:jc w:val="center"/>
              <w:rPr>
                <w:sz w:val="18"/>
                <w:szCs w:val="18"/>
              </w:rPr>
            </w:pPr>
            <w:r w:rsidRPr="001E61CC">
              <w:rPr>
                <w:sz w:val="18"/>
                <w:szCs w:val="18"/>
              </w:rPr>
              <w:t>70-81</w:t>
            </w:r>
          </w:p>
          <w:p w:rsidR="004618CF" w:rsidRPr="001E61CC" w:rsidRDefault="004618CF" w:rsidP="007279D3">
            <w:pPr>
              <w:jc w:val="center"/>
              <w:rPr>
                <w:sz w:val="18"/>
                <w:szCs w:val="18"/>
              </w:rPr>
            </w:pPr>
            <w:r w:rsidRPr="001E61CC">
              <w:rPr>
                <w:sz w:val="18"/>
                <w:szCs w:val="18"/>
              </w:rPr>
              <w:t>13-15</w:t>
            </w:r>
          </w:p>
          <w:p w:rsidR="004618CF" w:rsidRPr="001E61CC" w:rsidRDefault="004618CF" w:rsidP="007279D3">
            <w:pPr>
              <w:jc w:val="center"/>
              <w:rPr>
                <w:sz w:val="18"/>
                <w:szCs w:val="18"/>
              </w:rPr>
            </w:pPr>
            <w:r w:rsidRPr="001E61CC">
              <w:rPr>
                <w:sz w:val="18"/>
                <w:szCs w:val="18"/>
              </w:rPr>
              <w:t>5-6</w:t>
            </w:r>
          </w:p>
          <w:p w:rsidR="004618CF" w:rsidRPr="001E61CC" w:rsidRDefault="004618CF" w:rsidP="007279D3">
            <w:pPr>
              <w:jc w:val="center"/>
              <w:rPr>
                <w:sz w:val="18"/>
                <w:szCs w:val="18"/>
              </w:rPr>
            </w:pPr>
            <w:r w:rsidRPr="001E61CC">
              <w:rPr>
                <w:sz w:val="18"/>
                <w:szCs w:val="18"/>
              </w:rPr>
              <w:t>0,4-0,6</w:t>
            </w:r>
          </w:p>
        </w:tc>
        <w:tc>
          <w:tcPr>
            <w:tcW w:w="1276" w:type="dxa"/>
            <w:vMerge/>
          </w:tcPr>
          <w:p w:rsidR="004618CF" w:rsidRPr="001E61CC" w:rsidRDefault="004618CF" w:rsidP="007279D3">
            <w:pPr>
              <w:jc w:val="center"/>
              <w:rPr>
                <w:sz w:val="18"/>
                <w:szCs w:val="18"/>
              </w:rPr>
            </w:pPr>
          </w:p>
        </w:tc>
        <w:tc>
          <w:tcPr>
            <w:tcW w:w="3611" w:type="dxa"/>
            <w:vAlign w:val="center"/>
          </w:tcPr>
          <w:p w:rsidR="004618CF" w:rsidRPr="001E61CC" w:rsidRDefault="004618CF" w:rsidP="007279D3">
            <w:pPr>
              <w:rPr>
                <w:sz w:val="18"/>
                <w:szCs w:val="18"/>
              </w:rPr>
            </w:pPr>
            <w:r w:rsidRPr="001E61CC">
              <w:rPr>
                <w:sz w:val="18"/>
                <w:szCs w:val="18"/>
              </w:rPr>
              <w:t>Nerūsējošais un karstumizturīgais tērauds, vara sakausējumi, kusnis vairāk aktīvs, jo tajā ir ligatūra</w:t>
            </w: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Nr.209</w:t>
            </w:r>
          </w:p>
        </w:tc>
        <w:tc>
          <w:tcPr>
            <w:tcW w:w="3173" w:type="dxa"/>
          </w:tcPr>
          <w:p w:rsidR="004618CF" w:rsidRPr="001E61CC" w:rsidRDefault="004618CF" w:rsidP="007279D3">
            <w:pPr>
              <w:rPr>
                <w:sz w:val="18"/>
                <w:szCs w:val="18"/>
              </w:rPr>
            </w:pPr>
            <w:r w:rsidRPr="001E61CC">
              <w:rPr>
                <w:sz w:val="18"/>
                <w:szCs w:val="18"/>
              </w:rPr>
              <w:t>Kālija fluorīds (bezūdens)</w:t>
            </w:r>
          </w:p>
          <w:p w:rsidR="004618CF" w:rsidRPr="001E61CC" w:rsidRDefault="004618CF" w:rsidP="007279D3">
            <w:pPr>
              <w:rPr>
                <w:sz w:val="18"/>
                <w:szCs w:val="18"/>
              </w:rPr>
            </w:pPr>
            <w:r w:rsidRPr="001E61CC">
              <w:rPr>
                <w:sz w:val="18"/>
                <w:szCs w:val="18"/>
              </w:rPr>
              <w:t>Kālija fluora borats</w:t>
            </w:r>
          </w:p>
          <w:p w:rsidR="004618CF" w:rsidRPr="001E61CC" w:rsidRDefault="004618CF" w:rsidP="007279D3">
            <w:pPr>
              <w:rPr>
                <w:sz w:val="18"/>
                <w:szCs w:val="18"/>
              </w:rPr>
            </w:pPr>
            <w:r w:rsidRPr="001E61CC">
              <w:rPr>
                <w:sz w:val="18"/>
                <w:szCs w:val="18"/>
              </w:rPr>
              <w:t>Bora anhidrīts</w:t>
            </w:r>
          </w:p>
        </w:tc>
        <w:tc>
          <w:tcPr>
            <w:tcW w:w="984" w:type="dxa"/>
          </w:tcPr>
          <w:p w:rsidR="004618CF" w:rsidRPr="001E61CC" w:rsidRDefault="004618CF" w:rsidP="007279D3">
            <w:pPr>
              <w:jc w:val="center"/>
              <w:rPr>
                <w:sz w:val="18"/>
                <w:szCs w:val="18"/>
              </w:rPr>
            </w:pPr>
            <w:r w:rsidRPr="001E61CC">
              <w:rPr>
                <w:sz w:val="18"/>
                <w:szCs w:val="18"/>
              </w:rPr>
              <w:t>33-37</w:t>
            </w:r>
          </w:p>
          <w:p w:rsidR="004618CF" w:rsidRPr="001E61CC" w:rsidRDefault="004618CF" w:rsidP="007279D3">
            <w:pPr>
              <w:jc w:val="center"/>
              <w:rPr>
                <w:sz w:val="18"/>
                <w:szCs w:val="18"/>
              </w:rPr>
            </w:pPr>
            <w:r w:rsidRPr="001E61CC">
              <w:rPr>
                <w:sz w:val="18"/>
                <w:szCs w:val="18"/>
              </w:rPr>
              <w:t>21-25</w:t>
            </w:r>
          </w:p>
          <w:p w:rsidR="004618CF" w:rsidRPr="001E61CC" w:rsidRDefault="004618CF" w:rsidP="007279D3">
            <w:pPr>
              <w:jc w:val="center"/>
              <w:rPr>
                <w:sz w:val="18"/>
                <w:szCs w:val="18"/>
              </w:rPr>
            </w:pPr>
            <w:r w:rsidRPr="001E61CC">
              <w:rPr>
                <w:sz w:val="18"/>
                <w:szCs w:val="18"/>
              </w:rPr>
              <w:t>33-37</w:t>
            </w:r>
          </w:p>
        </w:tc>
        <w:tc>
          <w:tcPr>
            <w:tcW w:w="1276" w:type="dxa"/>
            <w:vAlign w:val="center"/>
          </w:tcPr>
          <w:p w:rsidR="004618CF" w:rsidRPr="001E61CC" w:rsidRDefault="004618CF" w:rsidP="007279D3">
            <w:pPr>
              <w:jc w:val="center"/>
              <w:rPr>
                <w:sz w:val="18"/>
                <w:szCs w:val="18"/>
              </w:rPr>
            </w:pPr>
            <w:r w:rsidRPr="001E61CC">
              <w:rPr>
                <w:sz w:val="18"/>
                <w:szCs w:val="18"/>
              </w:rPr>
              <w:t>600-800</w:t>
            </w:r>
          </w:p>
        </w:tc>
        <w:tc>
          <w:tcPr>
            <w:tcW w:w="3611" w:type="dxa"/>
            <w:vAlign w:val="center"/>
          </w:tcPr>
          <w:p w:rsidR="004618CF" w:rsidRPr="001E61CC" w:rsidRDefault="004618CF" w:rsidP="007279D3">
            <w:pPr>
              <w:jc w:val="center"/>
              <w:rPr>
                <w:sz w:val="18"/>
                <w:szCs w:val="18"/>
              </w:rPr>
            </w:pPr>
            <w:r w:rsidRPr="001E61CC">
              <w:rPr>
                <w:sz w:val="18"/>
                <w:szCs w:val="18"/>
              </w:rPr>
              <w:t>Nerūsējošais un karstumizturīgais tērauds</w:t>
            </w: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Nr.284</w:t>
            </w:r>
          </w:p>
        </w:tc>
        <w:tc>
          <w:tcPr>
            <w:tcW w:w="3173" w:type="dxa"/>
          </w:tcPr>
          <w:p w:rsidR="004618CF" w:rsidRPr="001E61CC" w:rsidRDefault="004618CF" w:rsidP="007279D3">
            <w:pPr>
              <w:rPr>
                <w:sz w:val="18"/>
                <w:szCs w:val="18"/>
              </w:rPr>
            </w:pPr>
            <w:r w:rsidRPr="001E61CC">
              <w:rPr>
                <w:sz w:val="18"/>
                <w:szCs w:val="18"/>
              </w:rPr>
              <w:t>Kālija fluorīds (bezūdens)</w:t>
            </w:r>
          </w:p>
          <w:p w:rsidR="004618CF" w:rsidRPr="001E61CC" w:rsidRDefault="004618CF" w:rsidP="007279D3">
            <w:pPr>
              <w:rPr>
                <w:sz w:val="18"/>
                <w:szCs w:val="18"/>
              </w:rPr>
            </w:pPr>
            <w:r w:rsidRPr="001E61CC">
              <w:rPr>
                <w:sz w:val="18"/>
                <w:szCs w:val="18"/>
              </w:rPr>
              <w:t>Kālija fluora borats</w:t>
            </w:r>
          </w:p>
          <w:p w:rsidR="004618CF" w:rsidRPr="001E61CC" w:rsidRDefault="004618CF" w:rsidP="007279D3">
            <w:pPr>
              <w:rPr>
                <w:sz w:val="18"/>
                <w:szCs w:val="18"/>
              </w:rPr>
            </w:pPr>
            <w:r w:rsidRPr="001E61CC">
              <w:rPr>
                <w:sz w:val="18"/>
                <w:szCs w:val="18"/>
              </w:rPr>
              <w:t>Bora anhidrīts</w:t>
            </w:r>
          </w:p>
        </w:tc>
        <w:tc>
          <w:tcPr>
            <w:tcW w:w="984" w:type="dxa"/>
          </w:tcPr>
          <w:p w:rsidR="004618CF" w:rsidRPr="001E61CC" w:rsidRDefault="004618CF" w:rsidP="007279D3">
            <w:pPr>
              <w:jc w:val="center"/>
              <w:rPr>
                <w:sz w:val="18"/>
                <w:szCs w:val="18"/>
              </w:rPr>
            </w:pPr>
            <w:r w:rsidRPr="001E61CC">
              <w:rPr>
                <w:sz w:val="18"/>
                <w:szCs w:val="18"/>
              </w:rPr>
              <w:t>33-37</w:t>
            </w:r>
          </w:p>
          <w:p w:rsidR="004618CF" w:rsidRPr="001E61CC" w:rsidRDefault="004618CF" w:rsidP="007279D3">
            <w:pPr>
              <w:jc w:val="center"/>
              <w:rPr>
                <w:sz w:val="18"/>
                <w:szCs w:val="18"/>
              </w:rPr>
            </w:pPr>
            <w:r w:rsidRPr="001E61CC">
              <w:rPr>
                <w:sz w:val="18"/>
                <w:szCs w:val="18"/>
              </w:rPr>
              <w:t>40-44</w:t>
            </w:r>
          </w:p>
          <w:p w:rsidR="004618CF" w:rsidRPr="001E61CC" w:rsidRDefault="004618CF" w:rsidP="007279D3">
            <w:pPr>
              <w:jc w:val="center"/>
              <w:rPr>
                <w:sz w:val="18"/>
                <w:szCs w:val="18"/>
              </w:rPr>
            </w:pPr>
            <w:r w:rsidRPr="001E61CC">
              <w:rPr>
                <w:sz w:val="18"/>
                <w:szCs w:val="18"/>
              </w:rPr>
              <w:t>23-25</w:t>
            </w:r>
          </w:p>
        </w:tc>
        <w:tc>
          <w:tcPr>
            <w:tcW w:w="1276" w:type="dxa"/>
            <w:vAlign w:val="center"/>
          </w:tcPr>
          <w:p w:rsidR="004618CF" w:rsidRPr="001E61CC" w:rsidRDefault="004618CF" w:rsidP="007279D3">
            <w:pPr>
              <w:jc w:val="center"/>
              <w:rPr>
                <w:sz w:val="18"/>
                <w:szCs w:val="18"/>
              </w:rPr>
            </w:pPr>
            <w:r w:rsidRPr="001E61CC">
              <w:rPr>
                <w:sz w:val="18"/>
                <w:szCs w:val="18"/>
              </w:rPr>
              <w:t>500-850</w:t>
            </w:r>
          </w:p>
        </w:tc>
        <w:tc>
          <w:tcPr>
            <w:tcW w:w="3611" w:type="dxa"/>
            <w:vMerge w:val="restart"/>
            <w:vAlign w:val="center"/>
          </w:tcPr>
          <w:p w:rsidR="004618CF" w:rsidRPr="001E61CC" w:rsidRDefault="004618CF" w:rsidP="007279D3">
            <w:pPr>
              <w:rPr>
                <w:sz w:val="18"/>
                <w:szCs w:val="18"/>
              </w:rPr>
            </w:pPr>
            <w:r w:rsidRPr="001E61CC">
              <w:rPr>
                <w:sz w:val="18"/>
                <w:szCs w:val="18"/>
              </w:rPr>
              <w:t>Tērauds, niķeļa un vara sakausējumi (sudraba lodmetāli)</w:t>
            </w: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Nr.18B</w:t>
            </w:r>
          </w:p>
        </w:tc>
        <w:tc>
          <w:tcPr>
            <w:tcW w:w="3173" w:type="dxa"/>
          </w:tcPr>
          <w:p w:rsidR="004618CF" w:rsidRPr="001E61CC" w:rsidRDefault="004618CF" w:rsidP="007279D3">
            <w:pPr>
              <w:rPr>
                <w:sz w:val="18"/>
                <w:szCs w:val="18"/>
              </w:rPr>
            </w:pPr>
            <w:r w:rsidRPr="001E61CC">
              <w:rPr>
                <w:sz w:val="18"/>
                <w:szCs w:val="18"/>
              </w:rPr>
              <w:t>Kālija fluorīds (bezūdens)</w:t>
            </w:r>
          </w:p>
          <w:p w:rsidR="004618CF" w:rsidRPr="001E61CC" w:rsidRDefault="004618CF" w:rsidP="007279D3">
            <w:pPr>
              <w:rPr>
                <w:sz w:val="18"/>
                <w:szCs w:val="18"/>
              </w:rPr>
            </w:pPr>
            <w:r w:rsidRPr="001E61CC">
              <w:rPr>
                <w:sz w:val="18"/>
                <w:szCs w:val="18"/>
              </w:rPr>
              <w:t>Borskābe</w:t>
            </w:r>
          </w:p>
        </w:tc>
        <w:tc>
          <w:tcPr>
            <w:tcW w:w="984" w:type="dxa"/>
          </w:tcPr>
          <w:p w:rsidR="004618CF" w:rsidRPr="001E61CC" w:rsidRDefault="004618CF" w:rsidP="007279D3">
            <w:pPr>
              <w:jc w:val="center"/>
              <w:rPr>
                <w:sz w:val="18"/>
                <w:szCs w:val="18"/>
              </w:rPr>
            </w:pPr>
            <w:r w:rsidRPr="001E61CC">
              <w:rPr>
                <w:sz w:val="18"/>
                <w:szCs w:val="18"/>
              </w:rPr>
              <w:t>40</w:t>
            </w:r>
          </w:p>
          <w:p w:rsidR="004618CF" w:rsidRPr="001E61CC" w:rsidRDefault="004618CF" w:rsidP="007279D3">
            <w:pPr>
              <w:jc w:val="center"/>
              <w:rPr>
                <w:sz w:val="18"/>
                <w:szCs w:val="18"/>
              </w:rPr>
            </w:pPr>
            <w:r w:rsidRPr="001E61CC">
              <w:rPr>
                <w:sz w:val="18"/>
                <w:szCs w:val="18"/>
              </w:rPr>
              <w:t>60</w:t>
            </w:r>
          </w:p>
        </w:tc>
        <w:tc>
          <w:tcPr>
            <w:tcW w:w="1276" w:type="dxa"/>
            <w:vAlign w:val="center"/>
          </w:tcPr>
          <w:p w:rsidR="004618CF" w:rsidRPr="001E61CC" w:rsidRDefault="004618CF" w:rsidP="007279D3">
            <w:pPr>
              <w:jc w:val="center"/>
              <w:rPr>
                <w:sz w:val="18"/>
                <w:szCs w:val="18"/>
              </w:rPr>
            </w:pPr>
            <w:r w:rsidRPr="001E61CC">
              <w:rPr>
                <w:sz w:val="18"/>
                <w:szCs w:val="18"/>
              </w:rPr>
              <w:t>650-850</w:t>
            </w:r>
          </w:p>
        </w:tc>
        <w:tc>
          <w:tcPr>
            <w:tcW w:w="3611" w:type="dxa"/>
            <w:vMerge/>
          </w:tcPr>
          <w:p w:rsidR="004618CF" w:rsidRPr="001E61CC" w:rsidRDefault="004618CF" w:rsidP="007279D3">
            <w:pPr>
              <w:rPr>
                <w:sz w:val="18"/>
                <w:szCs w:val="18"/>
              </w:rPr>
            </w:pP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w:t>
            </w:r>
          </w:p>
        </w:tc>
        <w:tc>
          <w:tcPr>
            <w:tcW w:w="3173" w:type="dxa"/>
          </w:tcPr>
          <w:p w:rsidR="004618CF" w:rsidRPr="001E61CC" w:rsidRDefault="004618CF" w:rsidP="007279D3">
            <w:pPr>
              <w:rPr>
                <w:sz w:val="18"/>
                <w:szCs w:val="18"/>
              </w:rPr>
            </w:pPr>
            <w:r w:rsidRPr="001E61CC">
              <w:rPr>
                <w:sz w:val="18"/>
                <w:szCs w:val="18"/>
              </w:rPr>
              <w:t>Tetraborskābais nātrijs</w:t>
            </w:r>
          </w:p>
          <w:p w:rsidR="004618CF" w:rsidRPr="001E61CC" w:rsidRDefault="004618CF" w:rsidP="007279D3">
            <w:pPr>
              <w:rPr>
                <w:sz w:val="18"/>
                <w:szCs w:val="18"/>
              </w:rPr>
            </w:pPr>
            <w:r w:rsidRPr="001E61CC">
              <w:rPr>
                <w:sz w:val="18"/>
                <w:szCs w:val="18"/>
              </w:rPr>
              <w:t>Borskābe</w:t>
            </w:r>
          </w:p>
          <w:p w:rsidR="004618CF" w:rsidRPr="001E61CC" w:rsidRDefault="004618CF" w:rsidP="007279D3">
            <w:pPr>
              <w:rPr>
                <w:sz w:val="18"/>
                <w:szCs w:val="18"/>
              </w:rPr>
            </w:pPr>
            <w:r w:rsidRPr="001E61CC">
              <w:rPr>
                <w:sz w:val="18"/>
                <w:szCs w:val="18"/>
              </w:rPr>
              <w:t>Nātrija fluorīds</w:t>
            </w:r>
          </w:p>
        </w:tc>
        <w:tc>
          <w:tcPr>
            <w:tcW w:w="984" w:type="dxa"/>
          </w:tcPr>
          <w:p w:rsidR="004618CF" w:rsidRPr="001E61CC" w:rsidRDefault="004618CF" w:rsidP="007279D3">
            <w:pPr>
              <w:jc w:val="center"/>
              <w:rPr>
                <w:sz w:val="18"/>
                <w:szCs w:val="18"/>
              </w:rPr>
            </w:pPr>
            <w:r w:rsidRPr="001E61CC">
              <w:rPr>
                <w:sz w:val="18"/>
                <w:szCs w:val="18"/>
              </w:rPr>
              <w:t>31-38</w:t>
            </w:r>
          </w:p>
          <w:p w:rsidR="004618CF" w:rsidRPr="001E61CC" w:rsidRDefault="004618CF" w:rsidP="007279D3">
            <w:pPr>
              <w:jc w:val="center"/>
              <w:rPr>
                <w:sz w:val="18"/>
                <w:szCs w:val="18"/>
              </w:rPr>
            </w:pPr>
            <w:r w:rsidRPr="001E61CC">
              <w:rPr>
                <w:sz w:val="18"/>
                <w:szCs w:val="18"/>
              </w:rPr>
              <w:t>49-53</w:t>
            </w:r>
          </w:p>
          <w:p w:rsidR="004618CF" w:rsidRPr="001E61CC" w:rsidRDefault="004618CF" w:rsidP="007279D3">
            <w:pPr>
              <w:jc w:val="center"/>
              <w:rPr>
                <w:sz w:val="18"/>
                <w:szCs w:val="18"/>
              </w:rPr>
            </w:pPr>
            <w:r w:rsidRPr="001E61CC">
              <w:rPr>
                <w:sz w:val="18"/>
                <w:szCs w:val="18"/>
              </w:rPr>
              <w:t>13-15</w:t>
            </w:r>
          </w:p>
        </w:tc>
        <w:tc>
          <w:tcPr>
            <w:tcW w:w="1276" w:type="dxa"/>
            <w:vAlign w:val="center"/>
          </w:tcPr>
          <w:p w:rsidR="004618CF" w:rsidRPr="001E61CC" w:rsidRDefault="004618CF" w:rsidP="007279D3">
            <w:pPr>
              <w:jc w:val="center"/>
              <w:rPr>
                <w:sz w:val="18"/>
                <w:szCs w:val="18"/>
              </w:rPr>
            </w:pPr>
            <m:oMath>
              <m:r>
                <w:rPr>
                  <w:rFonts w:ascii="Cambria Math" w:hAnsi="Cambria Math"/>
                  <w:sz w:val="18"/>
                  <w:szCs w:val="18"/>
                </w:rPr>
                <m:t>≥</m:t>
              </m:r>
            </m:oMath>
            <w:r w:rsidRPr="001E61CC">
              <w:rPr>
                <w:rFonts w:eastAsiaTheme="minorEastAsia"/>
                <w:sz w:val="18"/>
                <w:szCs w:val="18"/>
              </w:rPr>
              <w:t xml:space="preserve"> 850</w:t>
            </w:r>
          </w:p>
        </w:tc>
        <w:tc>
          <w:tcPr>
            <w:tcW w:w="3611" w:type="dxa"/>
          </w:tcPr>
          <w:p w:rsidR="004618CF" w:rsidRPr="001E61CC" w:rsidRDefault="004618CF" w:rsidP="007279D3">
            <w:pPr>
              <w:rPr>
                <w:sz w:val="18"/>
                <w:szCs w:val="18"/>
              </w:rPr>
            </w:pPr>
            <w:r w:rsidRPr="001E61CC">
              <w:rPr>
                <w:sz w:val="18"/>
                <w:szCs w:val="18"/>
              </w:rPr>
              <w:t xml:space="preserve">Ogļūdeņraža un hromniķeļa tērauds, čuguns, varš un tā sakausējumi </w:t>
            </w:r>
          </w:p>
          <w:p w:rsidR="004618CF" w:rsidRPr="001E61CC" w:rsidRDefault="004618CF" w:rsidP="007279D3">
            <w:pPr>
              <w:rPr>
                <w:sz w:val="18"/>
                <w:szCs w:val="18"/>
              </w:rPr>
            </w:pPr>
            <w:r w:rsidRPr="001E61CC">
              <w:rPr>
                <w:sz w:val="18"/>
                <w:szCs w:val="18"/>
              </w:rPr>
              <w:t>(lodmetāls – silicija misiņš)</w:t>
            </w: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w:t>
            </w:r>
          </w:p>
        </w:tc>
        <w:tc>
          <w:tcPr>
            <w:tcW w:w="3173" w:type="dxa"/>
          </w:tcPr>
          <w:p w:rsidR="004618CF" w:rsidRPr="001E61CC" w:rsidRDefault="004618CF" w:rsidP="007279D3">
            <w:pPr>
              <w:rPr>
                <w:sz w:val="18"/>
                <w:szCs w:val="18"/>
              </w:rPr>
            </w:pPr>
            <w:r w:rsidRPr="001E61CC">
              <w:rPr>
                <w:sz w:val="18"/>
                <w:szCs w:val="18"/>
              </w:rPr>
              <w:t>Boraks</w:t>
            </w:r>
          </w:p>
          <w:p w:rsidR="004618CF" w:rsidRPr="001E61CC" w:rsidRDefault="004618CF" w:rsidP="007279D3">
            <w:pPr>
              <w:rPr>
                <w:sz w:val="18"/>
                <w:szCs w:val="18"/>
              </w:rPr>
            </w:pPr>
            <w:r w:rsidRPr="001E61CC">
              <w:rPr>
                <w:sz w:val="18"/>
                <w:szCs w:val="18"/>
              </w:rPr>
              <w:t>Borskābe</w:t>
            </w:r>
          </w:p>
          <w:p w:rsidR="004618CF" w:rsidRPr="001E61CC" w:rsidRDefault="004618CF" w:rsidP="007279D3">
            <w:pPr>
              <w:rPr>
                <w:sz w:val="18"/>
                <w:szCs w:val="18"/>
              </w:rPr>
            </w:pPr>
            <w:r w:rsidRPr="001E61CC">
              <w:rPr>
                <w:sz w:val="18"/>
                <w:szCs w:val="18"/>
              </w:rPr>
              <w:t>Soda</w:t>
            </w:r>
          </w:p>
        </w:tc>
        <w:tc>
          <w:tcPr>
            <w:tcW w:w="984" w:type="dxa"/>
          </w:tcPr>
          <w:p w:rsidR="004618CF" w:rsidRPr="001E61CC" w:rsidRDefault="004618CF" w:rsidP="007279D3">
            <w:pPr>
              <w:jc w:val="center"/>
              <w:rPr>
                <w:sz w:val="18"/>
                <w:szCs w:val="18"/>
              </w:rPr>
            </w:pPr>
            <w:r w:rsidRPr="001E61CC">
              <w:rPr>
                <w:sz w:val="18"/>
                <w:szCs w:val="18"/>
              </w:rPr>
              <w:t>40</w:t>
            </w:r>
          </w:p>
          <w:p w:rsidR="004618CF" w:rsidRPr="001E61CC" w:rsidRDefault="004618CF" w:rsidP="007279D3">
            <w:pPr>
              <w:jc w:val="center"/>
              <w:rPr>
                <w:sz w:val="18"/>
                <w:szCs w:val="18"/>
              </w:rPr>
            </w:pPr>
            <w:r w:rsidRPr="001E61CC">
              <w:rPr>
                <w:sz w:val="18"/>
                <w:szCs w:val="18"/>
              </w:rPr>
              <w:t>40</w:t>
            </w:r>
          </w:p>
          <w:p w:rsidR="004618CF" w:rsidRPr="001E61CC" w:rsidRDefault="004618CF" w:rsidP="007279D3">
            <w:pPr>
              <w:jc w:val="center"/>
              <w:rPr>
                <w:sz w:val="18"/>
                <w:szCs w:val="18"/>
              </w:rPr>
            </w:pPr>
            <w:r w:rsidRPr="001E61CC">
              <w:rPr>
                <w:sz w:val="18"/>
                <w:szCs w:val="18"/>
              </w:rPr>
              <w:t>20</w:t>
            </w:r>
          </w:p>
        </w:tc>
        <w:tc>
          <w:tcPr>
            <w:tcW w:w="1276" w:type="dxa"/>
            <w:vAlign w:val="center"/>
          </w:tcPr>
          <w:p w:rsidR="004618CF" w:rsidRPr="001E61CC" w:rsidRDefault="004618CF" w:rsidP="007279D3">
            <w:pPr>
              <w:jc w:val="center"/>
              <w:rPr>
                <w:sz w:val="18"/>
                <w:szCs w:val="18"/>
              </w:rPr>
            </w:pPr>
            <w:r w:rsidRPr="001E61CC">
              <w:rPr>
                <w:sz w:val="18"/>
                <w:szCs w:val="18"/>
              </w:rPr>
              <w:t>--</w:t>
            </w:r>
          </w:p>
        </w:tc>
        <w:tc>
          <w:tcPr>
            <w:tcW w:w="3611" w:type="dxa"/>
            <w:vAlign w:val="center"/>
          </w:tcPr>
          <w:p w:rsidR="004618CF" w:rsidRPr="001E61CC" w:rsidRDefault="004618CF" w:rsidP="007279D3">
            <w:pPr>
              <w:rPr>
                <w:sz w:val="18"/>
                <w:szCs w:val="18"/>
              </w:rPr>
            </w:pPr>
            <w:r w:rsidRPr="001E61CC">
              <w:rPr>
                <w:sz w:val="18"/>
                <w:szCs w:val="18"/>
              </w:rPr>
              <w:t>Misiņš un varš</w:t>
            </w: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w:t>
            </w:r>
          </w:p>
        </w:tc>
        <w:tc>
          <w:tcPr>
            <w:tcW w:w="3173" w:type="dxa"/>
          </w:tcPr>
          <w:p w:rsidR="004618CF" w:rsidRPr="001E61CC" w:rsidRDefault="004618CF" w:rsidP="007279D3">
            <w:pPr>
              <w:rPr>
                <w:sz w:val="18"/>
                <w:szCs w:val="18"/>
              </w:rPr>
            </w:pPr>
            <w:r w:rsidRPr="001E61CC">
              <w:rPr>
                <w:sz w:val="18"/>
                <w:szCs w:val="18"/>
              </w:rPr>
              <w:t>Borskābe</w:t>
            </w:r>
          </w:p>
          <w:p w:rsidR="004618CF" w:rsidRPr="001E61CC" w:rsidRDefault="004618CF" w:rsidP="007279D3">
            <w:pPr>
              <w:rPr>
                <w:sz w:val="18"/>
                <w:szCs w:val="18"/>
              </w:rPr>
            </w:pPr>
            <w:r w:rsidRPr="001E61CC">
              <w:rPr>
                <w:sz w:val="18"/>
                <w:szCs w:val="18"/>
              </w:rPr>
              <w:t>Ogļskābais litijs</w:t>
            </w:r>
          </w:p>
          <w:p w:rsidR="004618CF" w:rsidRPr="001E61CC" w:rsidRDefault="004618CF" w:rsidP="007279D3">
            <w:pPr>
              <w:rPr>
                <w:sz w:val="18"/>
                <w:szCs w:val="18"/>
              </w:rPr>
            </w:pPr>
            <w:r w:rsidRPr="001E61CC">
              <w:rPr>
                <w:sz w:val="18"/>
                <w:szCs w:val="18"/>
              </w:rPr>
              <w:t xml:space="preserve">Ogļskābais kālijs </w:t>
            </w:r>
          </w:p>
        </w:tc>
        <w:tc>
          <w:tcPr>
            <w:tcW w:w="984" w:type="dxa"/>
          </w:tcPr>
          <w:p w:rsidR="004618CF" w:rsidRPr="001E61CC" w:rsidRDefault="004618CF" w:rsidP="007279D3">
            <w:pPr>
              <w:jc w:val="center"/>
              <w:rPr>
                <w:sz w:val="18"/>
                <w:szCs w:val="18"/>
              </w:rPr>
            </w:pPr>
            <w:r w:rsidRPr="001E61CC">
              <w:rPr>
                <w:sz w:val="18"/>
                <w:szCs w:val="18"/>
              </w:rPr>
              <w:t>50-60</w:t>
            </w:r>
          </w:p>
          <w:p w:rsidR="004618CF" w:rsidRPr="001E61CC" w:rsidRDefault="004618CF" w:rsidP="007279D3">
            <w:pPr>
              <w:jc w:val="center"/>
              <w:rPr>
                <w:sz w:val="18"/>
                <w:szCs w:val="18"/>
              </w:rPr>
            </w:pPr>
            <w:r w:rsidRPr="001E61CC">
              <w:rPr>
                <w:sz w:val="18"/>
                <w:szCs w:val="18"/>
              </w:rPr>
              <w:t>20-25</w:t>
            </w:r>
          </w:p>
          <w:p w:rsidR="004618CF" w:rsidRPr="001E61CC" w:rsidRDefault="004618CF" w:rsidP="007279D3">
            <w:pPr>
              <w:jc w:val="center"/>
              <w:rPr>
                <w:sz w:val="18"/>
                <w:szCs w:val="18"/>
              </w:rPr>
            </w:pPr>
            <w:r w:rsidRPr="001E61CC">
              <w:rPr>
                <w:sz w:val="18"/>
                <w:szCs w:val="18"/>
              </w:rPr>
              <w:t>20-25</w:t>
            </w:r>
          </w:p>
        </w:tc>
        <w:tc>
          <w:tcPr>
            <w:tcW w:w="1276" w:type="dxa"/>
            <w:vAlign w:val="center"/>
          </w:tcPr>
          <w:p w:rsidR="004618CF" w:rsidRPr="001E61CC" w:rsidRDefault="004618CF" w:rsidP="007279D3">
            <w:pPr>
              <w:jc w:val="center"/>
              <w:rPr>
                <w:sz w:val="18"/>
                <w:szCs w:val="18"/>
              </w:rPr>
            </w:pPr>
            <w:r w:rsidRPr="001E61CC">
              <w:rPr>
                <w:sz w:val="18"/>
                <w:szCs w:val="18"/>
              </w:rPr>
              <w:t>--</w:t>
            </w:r>
          </w:p>
        </w:tc>
        <w:tc>
          <w:tcPr>
            <w:tcW w:w="3611" w:type="dxa"/>
            <w:vAlign w:val="center"/>
          </w:tcPr>
          <w:p w:rsidR="004618CF" w:rsidRPr="001E61CC" w:rsidRDefault="004618CF" w:rsidP="007279D3">
            <w:pPr>
              <w:rPr>
                <w:sz w:val="18"/>
                <w:szCs w:val="18"/>
              </w:rPr>
            </w:pPr>
            <w:r w:rsidRPr="001E61CC">
              <w:rPr>
                <w:sz w:val="18"/>
                <w:szCs w:val="18"/>
              </w:rPr>
              <w:t>Čuguns (misiņa lodmetāls)</w:t>
            </w:r>
          </w:p>
        </w:tc>
      </w:tr>
      <w:tr w:rsidR="004618CF" w:rsidRPr="001E61CC" w:rsidTr="007279D3">
        <w:tc>
          <w:tcPr>
            <w:tcW w:w="811" w:type="dxa"/>
          </w:tcPr>
          <w:p w:rsidR="004618CF" w:rsidRPr="001E61CC" w:rsidRDefault="004618CF" w:rsidP="007279D3">
            <w:pPr>
              <w:jc w:val="center"/>
              <w:rPr>
                <w:sz w:val="18"/>
                <w:szCs w:val="18"/>
              </w:rPr>
            </w:pPr>
            <w:r w:rsidRPr="001E61CC">
              <w:rPr>
                <w:sz w:val="18"/>
                <w:szCs w:val="18"/>
              </w:rPr>
              <w:t>--</w:t>
            </w:r>
          </w:p>
        </w:tc>
        <w:tc>
          <w:tcPr>
            <w:tcW w:w="3173" w:type="dxa"/>
          </w:tcPr>
          <w:p w:rsidR="004618CF" w:rsidRPr="001E61CC" w:rsidRDefault="004618CF" w:rsidP="007279D3">
            <w:pPr>
              <w:rPr>
                <w:sz w:val="18"/>
                <w:szCs w:val="18"/>
              </w:rPr>
            </w:pPr>
            <w:r w:rsidRPr="001E61CC">
              <w:rPr>
                <w:sz w:val="18"/>
                <w:szCs w:val="18"/>
              </w:rPr>
              <w:t>Boraks</w:t>
            </w:r>
          </w:p>
          <w:p w:rsidR="004618CF" w:rsidRPr="001E61CC" w:rsidRDefault="004618CF" w:rsidP="007279D3">
            <w:pPr>
              <w:rPr>
                <w:sz w:val="18"/>
                <w:szCs w:val="18"/>
              </w:rPr>
            </w:pPr>
            <w:r w:rsidRPr="001E61CC">
              <w:rPr>
                <w:sz w:val="18"/>
                <w:szCs w:val="18"/>
              </w:rPr>
              <w:t>Borskābe</w:t>
            </w:r>
          </w:p>
          <w:p w:rsidR="004618CF" w:rsidRPr="001E61CC" w:rsidRDefault="004618CF" w:rsidP="007279D3">
            <w:pPr>
              <w:rPr>
                <w:sz w:val="18"/>
                <w:szCs w:val="18"/>
              </w:rPr>
            </w:pPr>
            <w:r w:rsidRPr="001E61CC">
              <w:rPr>
                <w:sz w:val="18"/>
                <w:szCs w:val="18"/>
              </w:rPr>
              <w:t>Kalcija hlorīds</w:t>
            </w:r>
          </w:p>
        </w:tc>
        <w:tc>
          <w:tcPr>
            <w:tcW w:w="984" w:type="dxa"/>
          </w:tcPr>
          <w:p w:rsidR="004618CF" w:rsidRPr="001E61CC" w:rsidRDefault="004618CF" w:rsidP="007279D3">
            <w:pPr>
              <w:jc w:val="center"/>
              <w:rPr>
                <w:sz w:val="18"/>
                <w:szCs w:val="18"/>
              </w:rPr>
            </w:pPr>
            <w:r w:rsidRPr="001E61CC">
              <w:rPr>
                <w:sz w:val="18"/>
                <w:szCs w:val="18"/>
              </w:rPr>
              <w:t>58</w:t>
            </w:r>
          </w:p>
          <w:p w:rsidR="004618CF" w:rsidRPr="001E61CC" w:rsidRDefault="004618CF" w:rsidP="007279D3">
            <w:pPr>
              <w:jc w:val="center"/>
              <w:rPr>
                <w:sz w:val="18"/>
                <w:szCs w:val="18"/>
              </w:rPr>
            </w:pPr>
            <w:r w:rsidRPr="001E61CC">
              <w:rPr>
                <w:sz w:val="18"/>
                <w:szCs w:val="18"/>
              </w:rPr>
              <w:t>40</w:t>
            </w:r>
          </w:p>
          <w:p w:rsidR="004618CF" w:rsidRPr="001E61CC" w:rsidRDefault="004618CF" w:rsidP="007279D3">
            <w:pPr>
              <w:jc w:val="center"/>
              <w:rPr>
                <w:sz w:val="18"/>
                <w:szCs w:val="18"/>
              </w:rPr>
            </w:pPr>
            <w:r w:rsidRPr="001E61CC">
              <w:rPr>
                <w:sz w:val="18"/>
                <w:szCs w:val="18"/>
              </w:rPr>
              <w:t>2</w:t>
            </w:r>
          </w:p>
        </w:tc>
        <w:tc>
          <w:tcPr>
            <w:tcW w:w="1276" w:type="dxa"/>
            <w:vAlign w:val="center"/>
          </w:tcPr>
          <w:p w:rsidR="004618CF" w:rsidRPr="001E61CC" w:rsidRDefault="004618CF" w:rsidP="007279D3">
            <w:pPr>
              <w:jc w:val="center"/>
              <w:rPr>
                <w:sz w:val="18"/>
                <w:szCs w:val="18"/>
              </w:rPr>
            </w:pPr>
            <w:r w:rsidRPr="001E61CC">
              <w:rPr>
                <w:sz w:val="18"/>
                <w:szCs w:val="18"/>
              </w:rPr>
              <w:t>--</w:t>
            </w:r>
          </w:p>
        </w:tc>
        <w:tc>
          <w:tcPr>
            <w:tcW w:w="3611" w:type="dxa"/>
            <w:vAlign w:val="center"/>
          </w:tcPr>
          <w:p w:rsidR="004618CF" w:rsidRPr="001E61CC" w:rsidRDefault="004618CF" w:rsidP="007279D3">
            <w:pPr>
              <w:rPr>
                <w:sz w:val="18"/>
                <w:szCs w:val="18"/>
              </w:rPr>
            </w:pPr>
            <w:r w:rsidRPr="001E61CC">
              <w:rPr>
                <w:sz w:val="18"/>
                <w:szCs w:val="18"/>
              </w:rPr>
              <w:t>Misiņš un varš</w:t>
            </w:r>
          </w:p>
        </w:tc>
      </w:tr>
      <w:tr w:rsidR="004618CF" w:rsidRPr="001E61CC" w:rsidTr="007279D3">
        <w:tc>
          <w:tcPr>
            <w:tcW w:w="9855" w:type="dxa"/>
            <w:gridSpan w:val="5"/>
          </w:tcPr>
          <w:p w:rsidR="004618CF" w:rsidRPr="001E61CC" w:rsidRDefault="004618CF" w:rsidP="007279D3">
            <w:pPr>
              <w:rPr>
                <w:sz w:val="18"/>
                <w:szCs w:val="18"/>
              </w:rPr>
            </w:pPr>
            <w:r w:rsidRPr="001E61CC">
              <w:rPr>
                <w:sz w:val="18"/>
                <w:szCs w:val="18"/>
              </w:rPr>
              <w:t xml:space="preserve">    *¹ Ligatūras sastāvs: 48% Al, 48% Cu, 4% Mg.</w:t>
            </w:r>
          </w:p>
        </w:tc>
      </w:tr>
    </w:tbl>
    <w:p w:rsidR="004618CF" w:rsidRDefault="004618CF" w:rsidP="004618CF">
      <w:pPr>
        <w:pStyle w:val="ListParagraph"/>
        <w:ind w:left="0" w:firstLine="426"/>
        <w:jc w:val="center"/>
        <w:rPr>
          <w:rFonts w:eastAsiaTheme="minorEastAsia"/>
          <w:b w:val="0"/>
        </w:rPr>
      </w:pPr>
    </w:p>
    <w:p w:rsidR="004618CF" w:rsidRPr="001E61CC" w:rsidRDefault="004618CF" w:rsidP="00B33B1B">
      <w:pPr>
        <w:pStyle w:val="ListParagraph"/>
        <w:numPr>
          <w:ilvl w:val="2"/>
          <w:numId w:val="21"/>
        </w:numPr>
        <w:spacing w:line="360" w:lineRule="auto"/>
        <w:rPr>
          <w:rFonts w:eastAsiaTheme="minorEastAsia"/>
          <w:b w:val="0"/>
          <w:i/>
        </w:rPr>
      </w:pPr>
      <w:r w:rsidRPr="001E61CC">
        <w:rPr>
          <w:rFonts w:eastAsiaTheme="minorEastAsia"/>
          <w:b w:val="0"/>
          <w:i/>
        </w:rPr>
        <w:t>Kūšņi alumīnija sakausējumu lodēšanai.</w:t>
      </w:r>
    </w:p>
    <w:p w:rsidR="004618CF" w:rsidRDefault="004618CF" w:rsidP="001E61CC">
      <w:pPr>
        <w:pStyle w:val="ListParagraph"/>
        <w:spacing w:line="360" w:lineRule="auto"/>
        <w:ind w:left="0"/>
        <w:jc w:val="both"/>
        <w:rPr>
          <w:rFonts w:eastAsiaTheme="minorEastAsia"/>
          <w:b w:val="0"/>
        </w:rPr>
      </w:pPr>
      <w:r>
        <w:rPr>
          <w:rFonts w:eastAsiaTheme="minorEastAsia"/>
          <w:b w:val="0"/>
        </w:rPr>
        <w:t>Alumīnijs un tā sakausējumi ir grūti lodējami metāli, jo alumīnija oksīds ir viens no ķīmiski visnoturīgākiem savienojumiem. Alumīnija lodēšanai kušņi visos gadījumos satur sārmu metālu fluoridus, kas šķīdina alumīnija oksīdu. Visplašāk alumīnija lodēšanai izmanto kusni, kas sastāv no kālija hlorīda, litija, cinka un nātrija fluorida. Pie lodēšanas ar šo kusni cinka hlorīds caur oksīda plēves mikroporām un plaisām nokļūst līdz pamata metālam un reaģē ar to. Alumīnija hlorīds, kas pie 182</w:t>
      </w:r>
      <m:oMath>
        <m:r>
          <m:rPr>
            <m:sty m:val="bi"/>
          </m:rPr>
          <w:rPr>
            <w:rFonts w:ascii="Cambria Math" w:eastAsiaTheme="minorEastAsia" w:hAnsi="Cambria Math"/>
          </w:rPr>
          <m:t>°C</m:t>
        </m:r>
      </m:oMath>
      <w:r>
        <w:rPr>
          <w:rFonts w:eastAsiaTheme="minorEastAsia"/>
          <w:b w:val="0"/>
        </w:rPr>
        <w:t xml:space="preserve"> temperatūras pārvēršas gāzē, sagrauj oksīda plēvi, kura vienlaicīgi izšķīst nātrija hlorīdā. Metāliskais cinks, nosēžoties uz alumīnija virsmas, savstarpēji iedarbojas ar to un izveido sakausējumu, kura sastāvs atbilst sistēmas Al-Zn līdzsvarotās diagrammas likvidusam. </w:t>
      </w:r>
    </w:p>
    <w:p w:rsidR="004618CF" w:rsidRDefault="004618CF" w:rsidP="001E61CC">
      <w:pPr>
        <w:pStyle w:val="ListParagraph"/>
        <w:spacing w:line="360" w:lineRule="auto"/>
        <w:ind w:left="0"/>
        <w:jc w:val="both"/>
        <w:rPr>
          <w:rFonts w:eastAsiaTheme="minorEastAsia"/>
          <w:b w:val="0"/>
        </w:rPr>
      </w:pPr>
      <w:r>
        <w:rPr>
          <w:rFonts w:eastAsiaTheme="minorEastAsia"/>
          <w:b w:val="0"/>
        </w:rPr>
        <w:t>Optimālais smago metālu hlorīdu saturs kusņi parasti nepārsniedz 10-12 %, ievērojama cinka hlorīda palielināšana l</w:t>
      </w:r>
      <w:r w:rsidR="001E61CC">
        <w:rPr>
          <w:rFonts w:eastAsiaTheme="minorEastAsia"/>
          <w:b w:val="0"/>
        </w:rPr>
        <w:t>ī</w:t>
      </w:r>
      <w:r>
        <w:rPr>
          <w:rFonts w:eastAsiaTheme="minorEastAsia"/>
          <w:b w:val="0"/>
        </w:rPr>
        <w:t>dz 20 % un vairāk neattaisnojas, jo, neskatoties uz kušņa temperatūras pazemināšanu, viņa aktīvās darbības temperatūra ievērojami neizmainās. Ar smago metālu hlorīdu  palielināšanau kusnī samazinās lodēto savienojumu pretkorozijas izturība. Bez tam, palielināts cinka hlorīda saturs kusnī, noved pie ievērojamas pamata metāla erozijas, sevišķi pie lodēšanas augstās temperatūras.</w:t>
      </w:r>
    </w:p>
    <w:p w:rsidR="004618CF" w:rsidRDefault="004618CF" w:rsidP="001E61CC">
      <w:pPr>
        <w:pStyle w:val="ListParagraph"/>
        <w:spacing w:line="360" w:lineRule="auto"/>
        <w:ind w:left="0"/>
        <w:jc w:val="both"/>
        <w:rPr>
          <w:rFonts w:eastAsiaTheme="minorEastAsia"/>
          <w:b w:val="0"/>
        </w:rPr>
      </w:pPr>
      <w:r>
        <w:rPr>
          <w:rFonts w:eastAsiaTheme="minorEastAsia"/>
          <w:b w:val="0"/>
        </w:rPr>
        <w:t>Minerāli karnalits un kriolīts samazina kušņu hidroskopiskumu, palielina to termisko noturību, padara šos kušņus derīgus ilgstošai lodēšanai krāsnīs vai lodēšanai ar iegremdēšanu sāls vannās.</w:t>
      </w:r>
    </w:p>
    <w:p w:rsidR="004618CF" w:rsidRDefault="004618CF" w:rsidP="004618CF">
      <w:pPr>
        <w:pStyle w:val="ListParagraph"/>
        <w:ind w:left="0" w:firstLine="426"/>
        <w:jc w:val="both"/>
        <w:rPr>
          <w:rFonts w:eastAsiaTheme="minorEastAsia"/>
          <w:b w:val="0"/>
        </w:rPr>
      </w:pPr>
      <w:r>
        <w:rPr>
          <w:rFonts w:eastAsiaTheme="minorEastAsia"/>
          <w:b w:val="0"/>
        </w:rPr>
        <w:t xml:space="preserve">Tabula Nr. </w:t>
      </w:r>
      <w:r w:rsidR="00B33B1B">
        <w:rPr>
          <w:rFonts w:eastAsiaTheme="minorEastAsia"/>
          <w:b w:val="0"/>
        </w:rPr>
        <w:t>5.2.</w:t>
      </w:r>
    </w:p>
    <w:p w:rsidR="004618CF" w:rsidRDefault="004618CF" w:rsidP="004618CF">
      <w:pPr>
        <w:pStyle w:val="ListParagraph"/>
        <w:ind w:left="0" w:firstLine="426"/>
        <w:jc w:val="center"/>
        <w:rPr>
          <w:rFonts w:eastAsiaTheme="minorEastAsia"/>
          <w:b w:val="0"/>
        </w:rPr>
      </w:pPr>
      <w:r>
        <w:rPr>
          <w:rFonts w:eastAsiaTheme="minorEastAsia"/>
          <w:b w:val="0"/>
        </w:rPr>
        <w:t>Kušņi alumīnija un tā sakausējumu augstas temperatūras lodēšanai.</w:t>
      </w:r>
    </w:p>
    <w:tbl>
      <w:tblPr>
        <w:tblStyle w:val="TableGrid"/>
        <w:tblW w:w="0" w:type="auto"/>
        <w:tblLook w:val="04A0" w:firstRow="1" w:lastRow="0" w:firstColumn="1" w:lastColumn="0" w:noHBand="0" w:noVBand="1"/>
      </w:tblPr>
      <w:tblGrid>
        <w:gridCol w:w="819"/>
        <w:gridCol w:w="3169"/>
        <w:gridCol w:w="984"/>
        <w:gridCol w:w="1276"/>
        <w:gridCol w:w="3607"/>
      </w:tblGrid>
      <w:tr w:rsidR="004618CF" w:rsidTr="007279D3">
        <w:tc>
          <w:tcPr>
            <w:tcW w:w="819" w:type="dxa"/>
            <w:vAlign w:val="center"/>
          </w:tcPr>
          <w:p w:rsidR="004618CF" w:rsidRPr="009649B4" w:rsidRDefault="004618CF" w:rsidP="007279D3">
            <w:pPr>
              <w:jc w:val="center"/>
              <w:rPr>
                <w:szCs w:val="20"/>
              </w:rPr>
            </w:pPr>
            <w:r w:rsidRPr="009649B4">
              <w:rPr>
                <w:szCs w:val="20"/>
              </w:rPr>
              <w:t>Marka</w:t>
            </w:r>
          </w:p>
        </w:tc>
        <w:tc>
          <w:tcPr>
            <w:tcW w:w="3169" w:type="dxa"/>
            <w:vAlign w:val="center"/>
          </w:tcPr>
          <w:p w:rsidR="004618CF" w:rsidRPr="009649B4" w:rsidRDefault="004618CF" w:rsidP="007279D3">
            <w:pPr>
              <w:jc w:val="center"/>
              <w:rPr>
                <w:szCs w:val="20"/>
              </w:rPr>
            </w:pPr>
            <w:r>
              <w:rPr>
                <w:szCs w:val="20"/>
              </w:rPr>
              <w:t>Komponentes</w:t>
            </w:r>
          </w:p>
        </w:tc>
        <w:tc>
          <w:tcPr>
            <w:tcW w:w="984" w:type="dxa"/>
          </w:tcPr>
          <w:p w:rsidR="004618CF" w:rsidRPr="009649B4" w:rsidRDefault="004618CF" w:rsidP="007279D3">
            <w:pPr>
              <w:jc w:val="center"/>
              <w:rPr>
                <w:szCs w:val="20"/>
              </w:rPr>
            </w:pPr>
            <w:r>
              <w:rPr>
                <w:szCs w:val="20"/>
              </w:rPr>
              <w:t>Sastāvs, % pēc masas</w:t>
            </w:r>
          </w:p>
        </w:tc>
        <w:tc>
          <w:tcPr>
            <w:tcW w:w="1276" w:type="dxa"/>
          </w:tcPr>
          <w:p w:rsidR="004618CF" w:rsidRPr="009649B4" w:rsidRDefault="004618CF" w:rsidP="007279D3">
            <w:pPr>
              <w:jc w:val="center"/>
              <w:rPr>
                <w:szCs w:val="20"/>
              </w:rPr>
            </w:pPr>
            <w:r>
              <w:rPr>
                <w:szCs w:val="20"/>
              </w:rPr>
              <w:t>Aktivitātes temperatūras intervāls</w:t>
            </w:r>
          </w:p>
        </w:tc>
        <w:tc>
          <w:tcPr>
            <w:tcW w:w="3607" w:type="dxa"/>
            <w:vAlign w:val="center"/>
          </w:tcPr>
          <w:p w:rsidR="004618CF" w:rsidRPr="009649B4" w:rsidRDefault="004618CF" w:rsidP="007279D3">
            <w:pPr>
              <w:jc w:val="center"/>
              <w:rPr>
                <w:szCs w:val="20"/>
              </w:rPr>
            </w:pPr>
            <w:r>
              <w:rPr>
                <w:szCs w:val="20"/>
              </w:rPr>
              <w:t>Salodējamie metāli un kušņu raksturojums</w:t>
            </w:r>
          </w:p>
        </w:tc>
      </w:tr>
      <w:tr w:rsidR="004618CF" w:rsidTr="007279D3">
        <w:tc>
          <w:tcPr>
            <w:tcW w:w="819" w:type="dxa"/>
          </w:tcPr>
          <w:p w:rsidR="004618CF" w:rsidRPr="009649B4" w:rsidRDefault="004618CF" w:rsidP="007279D3">
            <w:pPr>
              <w:jc w:val="center"/>
              <w:rPr>
                <w:szCs w:val="20"/>
              </w:rPr>
            </w:pPr>
            <w:r>
              <w:rPr>
                <w:szCs w:val="20"/>
              </w:rPr>
              <w:t>34A</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Pr="009649B4" w:rsidRDefault="004618CF" w:rsidP="007279D3">
            <w:pPr>
              <w:rPr>
                <w:szCs w:val="20"/>
              </w:rPr>
            </w:pPr>
            <w:r>
              <w:rPr>
                <w:szCs w:val="20"/>
              </w:rPr>
              <w:t>Cinka hlorīds</w:t>
            </w:r>
          </w:p>
        </w:tc>
        <w:tc>
          <w:tcPr>
            <w:tcW w:w="984" w:type="dxa"/>
          </w:tcPr>
          <w:p w:rsidR="004618CF" w:rsidRDefault="004618CF" w:rsidP="007279D3">
            <w:pPr>
              <w:jc w:val="center"/>
              <w:rPr>
                <w:szCs w:val="20"/>
              </w:rPr>
            </w:pPr>
            <w:r>
              <w:rPr>
                <w:szCs w:val="20"/>
              </w:rPr>
              <w:t>51-56</w:t>
            </w:r>
          </w:p>
          <w:p w:rsidR="004618CF" w:rsidRDefault="004618CF" w:rsidP="007279D3">
            <w:pPr>
              <w:jc w:val="center"/>
              <w:rPr>
                <w:szCs w:val="20"/>
              </w:rPr>
            </w:pPr>
            <w:r>
              <w:rPr>
                <w:szCs w:val="20"/>
              </w:rPr>
              <w:t>29-35</w:t>
            </w:r>
          </w:p>
          <w:p w:rsidR="004618CF" w:rsidRDefault="004618CF" w:rsidP="007279D3">
            <w:pPr>
              <w:jc w:val="center"/>
              <w:rPr>
                <w:szCs w:val="20"/>
              </w:rPr>
            </w:pPr>
            <w:r>
              <w:rPr>
                <w:szCs w:val="20"/>
              </w:rPr>
              <w:t>9-11</w:t>
            </w:r>
          </w:p>
          <w:p w:rsidR="004618CF" w:rsidRPr="009649B4" w:rsidRDefault="004618CF" w:rsidP="007279D3">
            <w:pPr>
              <w:jc w:val="center"/>
              <w:rPr>
                <w:szCs w:val="20"/>
              </w:rPr>
            </w:pPr>
            <w:r>
              <w:rPr>
                <w:szCs w:val="20"/>
              </w:rPr>
              <w:t>8-12</w:t>
            </w:r>
          </w:p>
        </w:tc>
        <w:tc>
          <w:tcPr>
            <w:tcW w:w="1276" w:type="dxa"/>
            <w:vAlign w:val="center"/>
          </w:tcPr>
          <w:p w:rsidR="004618CF" w:rsidRPr="009649B4" w:rsidRDefault="004618CF" w:rsidP="007279D3">
            <w:pPr>
              <w:jc w:val="center"/>
              <w:rPr>
                <w:szCs w:val="20"/>
              </w:rPr>
            </w:pPr>
            <w:r>
              <w:rPr>
                <w:szCs w:val="20"/>
              </w:rPr>
              <w:t>420-620</w:t>
            </w:r>
          </w:p>
        </w:tc>
        <w:tc>
          <w:tcPr>
            <w:tcW w:w="3607" w:type="dxa"/>
            <w:vMerge w:val="restart"/>
            <w:vAlign w:val="center"/>
          </w:tcPr>
          <w:p w:rsidR="004618CF" w:rsidRPr="009649B4" w:rsidRDefault="004618CF" w:rsidP="007279D3">
            <w:pPr>
              <w:jc w:val="both"/>
              <w:rPr>
                <w:szCs w:val="20"/>
              </w:rPr>
            </w:pPr>
            <w:r>
              <w:rPr>
                <w:szCs w:val="20"/>
              </w:rPr>
              <w:t xml:space="preserve">Alumīnija un tā sakausējumu, kas nesatur magniju vairāk par 1-1,5 %, lodēšana. Karsēšana krāsnīs vai ar gāzes liesmu. Nedrīkst karsēt ar skābekļa-acetilēna liesmu, jo kusnis zaudē savu aktivitāti. </w:t>
            </w:r>
          </w:p>
        </w:tc>
      </w:tr>
      <w:tr w:rsidR="004618CF" w:rsidTr="007279D3">
        <w:tc>
          <w:tcPr>
            <w:tcW w:w="819" w:type="dxa"/>
            <w:vAlign w:val="center"/>
          </w:tcPr>
          <w:p w:rsidR="004618CF" w:rsidRPr="002A7389" w:rsidRDefault="004618CF" w:rsidP="007279D3">
            <w:pPr>
              <w:jc w:val="center"/>
              <w:rPr>
                <w:szCs w:val="20"/>
                <w:lang w:val="ru-RU"/>
              </w:rPr>
            </w:pPr>
            <w:r>
              <w:rPr>
                <w:szCs w:val="20"/>
                <w:lang w:val="ru-RU"/>
              </w:rPr>
              <w:t>Ф320А</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Pr="009649B4" w:rsidRDefault="004618CF" w:rsidP="007279D3">
            <w:pPr>
              <w:rPr>
                <w:szCs w:val="20"/>
              </w:rPr>
            </w:pPr>
            <w:r>
              <w:rPr>
                <w:szCs w:val="20"/>
              </w:rPr>
              <w:t>Cinka hlorīds</w:t>
            </w:r>
          </w:p>
        </w:tc>
        <w:tc>
          <w:tcPr>
            <w:tcW w:w="984" w:type="dxa"/>
          </w:tcPr>
          <w:p w:rsidR="004618CF" w:rsidRDefault="004618CF" w:rsidP="007279D3">
            <w:pPr>
              <w:jc w:val="center"/>
              <w:rPr>
                <w:szCs w:val="20"/>
              </w:rPr>
            </w:pPr>
            <w:r>
              <w:rPr>
                <w:szCs w:val="20"/>
              </w:rPr>
              <w:t>28</w:t>
            </w:r>
          </w:p>
          <w:p w:rsidR="004618CF" w:rsidRDefault="004618CF" w:rsidP="007279D3">
            <w:pPr>
              <w:jc w:val="center"/>
              <w:rPr>
                <w:szCs w:val="20"/>
              </w:rPr>
            </w:pPr>
            <w:r>
              <w:rPr>
                <w:szCs w:val="20"/>
              </w:rPr>
              <w:t>42</w:t>
            </w:r>
          </w:p>
          <w:p w:rsidR="004618CF" w:rsidRDefault="004618CF" w:rsidP="007279D3">
            <w:pPr>
              <w:jc w:val="center"/>
              <w:rPr>
                <w:szCs w:val="20"/>
              </w:rPr>
            </w:pPr>
            <w:r>
              <w:rPr>
                <w:szCs w:val="20"/>
              </w:rPr>
              <w:t>6</w:t>
            </w:r>
          </w:p>
          <w:p w:rsidR="004618CF" w:rsidRPr="009649B4" w:rsidRDefault="004618CF" w:rsidP="007279D3">
            <w:pPr>
              <w:jc w:val="center"/>
              <w:rPr>
                <w:szCs w:val="20"/>
              </w:rPr>
            </w:pPr>
            <w:r>
              <w:rPr>
                <w:szCs w:val="20"/>
              </w:rPr>
              <w:t>24</w:t>
            </w:r>
          </w:p>
        </w:tc>
        <w:tc>
          <w:tcPr>
            <w:tcW w:w="1276" w:type="dxa"/>
            <w:vAlign w:val="center"/>
          </w:tcPr>
          <w:p w:rsidR="004618CF" w:rsidRPr="009649B4" w:rsidRDefault="004618CF" w:rsidP="007279D3">
            <w:pPr>
              <w:jc w:val="center"/>
              <w:rPr>
                <w:szCs w:val="20"/>
              </w:rPr>
            </w:pPr>
            <w:r>
              <w:rPr>
                <w:szCs w:val="20"/>
              </w:rPr>
              <w:t>420-620</w:t>
            </w:r>
          </w:p>
        </w:tc>
        <w:tc>
          <w:tcPr>
            <w:tcW w:w="3607" w:type="dxa"/>
            <w:vMerge/>
          </w:tcPr>
          <w:p w:rsidR="004618CF" w:rsidRPr="0045008E" w:rsidRDefault="004618CF" w:rsidP="007279D3">
            <w:pPr>
              <w:rPr>
                <w:szCs w:val="20"/>
              </w:rPr>
            </w:pPr>
          </w:p>
        </w:tc>
      </w:tr>
      <w:tr w:rsidR="004618CF" w:rsidTr="007279D3">
        <w:tc>
          <w:tcPr>
            <w:tcW w:w="819" w:type="dxa"/>
            <w:vAlign w:val="center"/>
          </w:tcPr>
          <w:p w:rsidR="004618CF" w:rsidRPr="002A7389" w:rsidRDefault="004618CF" w:rsidP="007279D3">
            <w:pPr>
              <w:jc w:val="center"/>
              <w:rPr>
                <w:szCs w:val="20"/>
                <w:lang w:val="ru-RU"/>
              </w:rPr>
            </w:pPr>
            <w:r>
              <w:rPr>
                <w:szCs w:val="20"/>
                <w:lang w:val="ru-RU"/>
              </w:rPr>
              <w:t>Ф3</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Pr="009649B4" w:rsidRDefault="004618CF" w:rsidP="007279D3">
            <w:pPr>
              <w:rPr>
                <w:szCs w:val="20"/>
              </w:rPr>
            </w:pPr>
            <w:r>
              <w:rPr>
                <w:szCs w:val="20"/>
              </w:rPr>
              <w:t>Alvas hlorīds</w:t>
            </w:r>
          </w:p>
        </w:tc>
        <w:tc>
          <w:tcPr>
            <w:tcW w:w="984" w:type="dxa"/>
          </w:tcPr>
          <w:p w:rsidR="004618CF" w:rsidRDefault="004618CF" w:rsidP="007279D3">
            <w:pPr>
              <w:jc w:val="center"/>
              <w:rPr>
                <w:szCs w:val="20"/>
              </w:rPr>
            </w:pPr>
            <w:r>
              <w:rPr>
                <w:szCs w:val="20"/>
              </w:rPr>
              <w:t>47</w:t>
            </w:r>
          </w:p>
          <w:p w:rsidR="004618CF" w:rsidRDefault="004618CF" w:rsidP="007279D3">
            <w:pPr>
              <w:jc w:val="center"/>
              <w:rPr>
                <w:szCs w:val="20"/>
              </w:rPr>
            </w:pPr>
            <w:r>
              <w:rPr>
                <w:szCs w:val="20"/>
              </w:rPr>
              <w:t>38</w:t>
            </w:r>
          </w:p>
          <w:p w:rsidR="004618CF" w:rsidRDefault="004618CF" w:rsidP="007279D3">
            <w:pPr>
              <w:jc w:val="center"/>
              <w:rPr>
                <w:szCs w:val="20"/>
              </w:rPr>
            </w:pPr>
            <w:r>
              <w:rPr>
                <w:szCs w:val="20"/>
              </w:rPr>
              <w:t>10</w:t>
            </w:r>
          </w:p>
          <w:p w:rsidR="004618CF" w:rsidRPr="009649B4" w:rsidRDefault="004618CF" w:rsidP="007279D3">
            <w:pPr>
              <w:jc w:val="center"/>
              <w:rPr>
                <w:szCs w:val="20"/>
              </w:rPr>
            </w:pPr>
            <w:r>
              <w:rPr>
                <w:szCs w:val="20"/>
              </w:rPr>
              <w:t>5</w:t>
            </w:r>
          </w:p>
        </w:tc>
        <w:tc>
          <w:tcPr>
            <w:tcW w:w="1276" w:type="dxa"/>
            <w:vAlign w:val="center"/>
          </w:tcPr>
          <w:p w:rsidR="004618CF" w:rsidRPr="009649B4" w:rsidRDefault="004618CF" w:rsidP="007279D3">
            <w:pPr>
              <w:jc w:val="center"/>
              <w:rPr>
                <w:szCs w:val="20"/>
              </w:rPr>
            </w:pPr>
            <w:r>
              <w:rPr>
                <w:szCs w:val="20"/>
              </w:rPr>
              <w:t>420-620</w:t>
            </w:r>
          </w:p>
        </w:tc>
        <w:tc>
          <w:tcPr>
            <w:tcW w:w="3607" w:type="dxa"/>
            <w:vMerge w:val="restart"/>
            <w:vAlign w:val="center"/>
          </w:tcPr>
          <w:p w:rsidR="004618CF" w:rsidRPr="009649B4" w:rsidRDefault="004618CF" w:rsidP="007279D3">
            <w:pPr>
              <w:jc w:val="both"/>
              <w:rPr>
                <w:szCs w:val="20"/>
              </w:rPr>
            </w:pPr>
            <w:r>
              <w:rPr>
                <w:szCs w:val="20"/>
              </w:rPr>
              <w:t xml:space="preserve">Alumīnija sakausējumu </w:t>
            </w:r>
            <w:r w:rsidRPr="0045008E">
              <w:rPr>
                <w:szCs w:val="20"/>
              </w:rPr>
              <w:t>АД1, А</w:t>
            </w:r>
            <w:r w:rsidRPr="002A7389">
              <w:rPr>
                <w:szCs w:val="20"/>
              </w:rPr>
              <w:t>М</w:t>
            </w:r>
            <w:r w:rsidRPr="0045008E">
              <w:rPr>
                <w:szCs w:val="20"/>
              </w:rPr>
              <w:t>ц, А</w:t>
            </w:r>
            <w:r w:rsidRPr="002A7389">
              <w:rPr>
                <w:szCs w:val="20"/>
              </w:rPr>
              <w:t>М</w:t>
            </w:r>
            <w:r w:rsidRPr="0045008E">
              <w:rPr>
                <w:szCs w:val="20"/>
              </w:rPr>
              <w:t>г</w:t>
            </w:r>
            <w:r>
              <w:rPr>
                <w:szCs w:val="20"/>
              </w:rPr>
              <w:t>. Kusnis mazāk hidroskopisks, jo tā sastāvā nav cinka hlorīds.</w:t>
            </w:r>
          </w:p>
        </w:tc>
      </w:tr>
      <w:tr w:rsidR="004618CF" w:rsidTr="007279D3">
        <w:tc>
          <w:tcPr>
            <w:tcW w:w="819" w:type="dxa"/>
            <w:vAlign w:val="center"/>
          </w:tcPr>
          <w:p w:rsidR="004618CF" w:rsidRPr="002A7389" w:rsidRDefault="004618CF" w:rsidP="007279D3">
            <w:pPr>
              <w:jc w:val="center"/>
              <w:rPr>
                <w:szCs w:val="20"/>
                <w:lang w:val="ru-RU"/>
              </w:rPr>
            </w:pPr>
            <w:r>
              <w:rPr>
                <w:szCs w:val="20"/>
                <w:lang w:val="ru-RU"/>
              </w:rPr>
              <w:t>Ф5</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Default="004618CF" w:rsidP="007279D3">
            <w:pPr>
              <w:rPr>
                <w:szCs w:val="20"/>
              </w:rPr>
            </w:pPr>
            <w:r>
              <w:rPr>
                <w:szCs w:val="20"/>
              </w:rPr>
              <w:t>Alvas hlorīds</w:t>
            </w:r>
          </w:p>
          <w:p w:rsidR="004618CF" w:rsidRPr="009649B4" w:rsidRDefault="004618CF" w:rsidP="007279D3">
            <w:pPr>
              <w:rPr>
                <w:szCs w:val="20"/>
              </w:rPr>
            </w:pPr>
            <w:r>
              <w:rPr>
                <w:szCs w:val="20"/>
              </w:rPr>
              <w:t>Kadmija hlorīds</w:t>
            </w:r>
          </w:p>
        </w:tc>
        <w:tc>
          <w:tcPr>
            <w:tcW w:w="984" w:type="dxa"/>
          </w:tcPr>
          <w:p w:rsidR="004618CF" w:rsidRDefault="004618CF" w:rsidP="007279D3">
            <w:pPr>
              <w:jc w:val="center"/>
              <w:rPr>
                <w:szCs w:val="20"/>
              </w:rPr>
            </w:pPr>
            <w:r>
              <w:rPr>
                <w:szCs w:val="20"/>
              </w:rPr>
              <w:t>45</w:t>
            </w:r>
          </w:p>
          <w:p w:rsidR="004618CF" w:rsidRDefault="004618CF" w:rsidP="007279D3">
            <w:pPr>
              <w:jc w:val="center"/>
              <w:rPr>
                <w:szCs w:val="20"/>
              </w:rPr>
            </w:pPr>
            <w:r>
              <w:rPr>
                <w:szCs w:val="20"/>
              </w:rPr>
              <w:t>38</w:t>
            </w:r>
          </w:p>
          <w:p w:rsidR="004618CF" w:rsidRDefault="004618CF" w:rsidP="007279D3">
            <w:pPr>
              <w:jc w:val="center"/>
              <w:rPr>
                <w:szCs w:val="20"/>
              </w:rPr>
            </w:pPr>
            <w:r>
              <w:rPr>
                <w:szCs w:val="20"/>
              </w:rPr>
              <w:t>10</w:t>
            </w:r>
          </w:p>
          <w:p w:rsidR="004618CF" w:rsidRDefault="004618CF" w:rsidP="007279D3">
            <w:pPr>
              <w:jc w:val="center"/>
              <w:rPr>
                <w:szCs w:val="20"/>
              </w:rPr>
            </w:pPr>
            <w:r>
              <w:rPr>
                <w:szCs w:val="20"/>
              </w:rPr>
              <w:t>3</w:t>
            </w:r>
          </w:p>
          <w:p w:rsidR="004618CF" w:rsidRPr="009649B4" w:rsidRDefault="004618CF" w:rsidP="007279D3">
            <w:pPr>
              <w:jc w:val="center"/>
              <w:rPr>
                <w:szCs w:val="20"/>
              </w:rPr>
            </w:pPr>
            <w:r>
              <w:rPr>
                <w:szCs w:val="20"/>
              </w:rPr>
              <w:t>4</w:t>
            </w:r>
          </w:p>
        </w:tc>
        <w:tc>
          <w:tcPr>
            <w:tcW w:w="1276" w:type="dxa"/>
            <w:vAlign w:val="center"/>
          </w:tcPr>
          <w:p w:rsidR="004618CF" w:rsidRPr="009649B4" w:rsidRDefault="004618CF" w:rsidP="007279D3">
            <w:pPr>
              <w:jc w:val="center"/>
              <w:rPr>
                <w:szCs w:val="20"/>
              </w:rPr>
            </w:pPr>
            <w:r>
              <w:rPr>
                <w:szCs w:val="20"/>
              </w:rPr>
              <w:t>420-620</w:t>
            </w:r>
          </w:p>
        </w:tc>
        <w:tc>
          <w:tcPr>
            <w:tcW w:w="3607" w:type="dxa"/>
            <w:vMerge/>
            <w:vAlign w:val="center"/>
          </w:tcPr>
          <w:p w:rsidR="004618CF" w:rsidRPr="009649B4" w:rsidRDefault="004618CF" w:rsidP="007279D3">
            <w:pPr>
              <w:jc w:val="center"/>
              <w:rPr>
                <w:szCs w:val="20"/>
              </w:rPr>
            </w:pPr>
          </w:p>
        </w:tc>
      </w:tr>
      <w:tr w:rsidR="004618CF" w:rsidTr="007279D3">
        <w:tc>
          <w:tcPr>
            <w:tcW w:w="819" w:type="dxa"/>
            <w:vAlign w:val="center"/>
          </w:tcPr>
          <w:p w:rsidR="004618CF" w:rsidRPr="002A7389" w:rsidRDefault="004618CF" w:rsidP="007279D3">
            <w:pPr>
              <w:jc w:val="center"/>
              <w:rPr>
                <w:szCs w:val="20"/>
                <w:lang w:val="ru-RU"/>
              </w:rPr>
            </w:pPr>
            <w:r>
              <w:rPr>
                <w:szCs w:val="20"/>
                <w:lang w:val="ru-RU"/>
              </w:rPr>
              <w:t>Ф370</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Default="004618CF" w:rsidP="007279D3">
            <w:pPr>
              <w:rPr>
                <w:szCs w:val="20"/>
              </w:rPr>
            </w:pPr>
            <w:r>
              <w:rPr>
                <w:szCs w:val="20"/>
              </w:rPr>
              <w:t>Kadmija hlorīds</w:t>
            </w:r>
          </w:p>
          <w:p w:rsidR="001E61CC" w:rsidRPr="009649B4" w:rsidRDefault="001E61CC" w:rsidP="007279D3">
            <w:pPr>
              <w:rPr>
                <w:szCs w:val="20"/>
              </w:rPr>
            </w:pPr>
          </w:p>
        </w:tc>
        <w:tc>
          <w:tcPr>
            <w:tcW w:w="984" w:type="dxa"/>
          </w:tcPr>
          <w:p w:rsidR="004618CF" w:rsidRDefault="004618CF" w:rsidP="007279D3">
            <w:pPr>
              <w:jc w:val="center"/>
              <w:rPr>
                <w:szCs w:val="20"/>
              </w:rPr>
            </w:pPr>
            <w:r>
              <w:rPr>
                <w:szCs w:val="20"/>
              </w:rPr>
              <w:t>47</w:t>
            </w:r>
          </w:p>
          <w:p w:rsidR="004618CF" w:rsidRDefault="004618CF" w:rsidP="007279D3">
            <w:pPr>
              <w:jc w:val="center"/>
              <w:rPr>
                <w:szCs w:val="20"/>
              </w:rPr>
            </w:pPr>
            <w:r>
              <w:rPr>
                <w:szCs w:val="20"/>
              </w:rPr>
              <w:t>38</w:t>
            </w:r>
          </w:p>
          <w:p w:rsidR="004618CF" w:rsidRDefault="004618CF" w:rsidP="007279D3">
            <w:pPr>
              <w:jc w:val="center"/>
              <w:rPr>
                <w:szCs w:val="20"/>
              </w:rPr>
            </w:pPr>
            <w:r>
              <w:rPr>
                <w:szCs w:val="20"/>
              </w:rPr>
              <w:t>5</w:t>
            </w:r>
          </w:p>
          <w:p w:rsidR="004618CF" w:rsidRPr="009649B4" w:rsidRDefault="004618CF" w:rsidP="007279D3">
            <w:pPr>
              <w:jc w:val="center"/>
              <w:rPr>
                <w:szCs w:val="20"/>
              </w:rPr>
            </w:pPr>
            <w:r>
              <w:rPr>
                <w:szCs w:val="20"/>
              </w:rPr>
              <w:t>10</w:t>
            </w:r>
          </w:p>
        </w:tc>
        <w:tc>
          <w:tcPr>
            <w:tcW w:w="1276" w:type="dxa"/>
            <w:vAlign w:val="center"/>
          </w:tcPr>
          <w:p w:rsidR="004618CF" w:rsidRPr="009649B4" w:rsidRDefault="004618CF" w:rsidP="007279D3">
            <w:pPr>
              <w:jc w:val="center"/>
              <w:rPr>
                <w:szCs w:val="20"/>
              </w:rPr>
            </w:pPr>
            <w:r>
              <w:rPr>
                <w:szCs w:val="20"/>
              </w:rPr>
              <w:t>560-620</w:t>
            </w:r>
          </w:p>
        </w:tc>
        <w:tc>
          <w:tcPr>
            <w:tcW w:w="3607" w:type="dxa"/>
            <w:vMerge/>
            <w:vAlign w:val="center"/>
          </w:tcPr>
          <w:p w:rsidR="004618CF" w:rsidRPr="009649B4" w:rsidRDefault="004618CF" w:rsidP="007279D3">
            <w:pPr>
              <w:rPr>
                <w:szCs w:val="20"/>
              </w:rPr>
            </w:pPr>
          </w:p>
        </w:tc>
      </w:tr>
      <w:tr w:rsidR="001E61CC" w:rsidTr="00043800">
        <w:tc>
          <w:tcPr>
            <w:tcW w:w="819" w:type="dxa"/>
            <w:vAlign w:val="center"/>
          </w:tcPr>
          <w:p w:rsidR="001E61CC" w:rsidRPr="009649B4" w:rsidRDefault="001E61CC" w:rsidP="00043800">
            <w:pPr>
              <w:jc w:val="center"/>
              <w:rPr>
                <w:szCs w:val="20"/>
              </w:rPr>
            </w:pPr>
            <w:r w:rsidRPr="009649B4">
              <w:rPr>
                <w:szCs w:val="20"/>
              </w:rPr>
              <w:lastRenderedPageBreak/>
              <w:t>Marka</w:t>
            </w:r>
          </w:p>
        </w:tc>
        <w:tc>
          <w:tcPr>
            <w:tcW w:w="3169" w:type="dxa"/>
            <w:vAlign w:val="center"/>
          </w:tcPr>
          <w:p w:rsidR="001E61CC" w:rsidRPr="009649B4" w:rsidRDefault="001E61CC" w:rsidP="00043800">
            <w:pPr>
              <w:jc w:val="center"/>
              <w:rPr>
                <w:szCs w:val="20"/>
              </w:rPr>
            </w:pPr>
            <w:r>
              <w:rPr>
                <w:szCs w:val="20"/>
              </w:rPr>
              <w:t>Komponentes</w:t>
            </w:r>
          </w:p>
        </w:tc>
        <w:tc>
          <w:tcPr>
            <w:tcW w:w="984" w:type="dxa"/>
          </w:tcPr>
          <w:p w:rsidR="001E61CC" w:rsidRPr="009649B4" w:rsidRDefault="001E61CC" w:rsidP="00043800">
            <w:pPr>
              <w:jc w:val="center"/>
              <w:rPr>
                <w:szCs w:val="20"/>
              </w:rPr>
            </w:pPr>
            <w:r>
              <w:rPr>
                <w:szCs w:val="20"/>
              </w:rPr>
              <w:t>Sastāvs, % pēc masas</w:t>
            </w:r>
          </w:p>
        </w:tc>
        <w:tc>
          <w:tcPr>
            <w:tcW w:w="1276" w:type="dxa"/>
          </w:tcPr>
          <w:p w:rsidR="001E61CC" w:rsidRPr="009649B4" w:rsidRDefault="001E61CC" w:rsidP="00043800">
            <w:pPr>
              <w:jc w:val="center"/>
              <w:rPr>
                <w:szCs w:val="20"/>
              </w:rPr>
            </w:pPr>
            <w:r>
              <w:rPr>
                <w:szCs w:val="20"/>
              </w:rPr>
              <w:t>Aktivitātes temperatūras intervāls</w:t>
            </w:r>
          </w:p>
        </w:tc>
        <w:tc>
          <w:tcPr>
            <w:tcW w:w="3607" w:type="dxa"/>
            <w:vAlign w:val="center"/>
          </w:tcPr>
          <w:p w:rsidR="001E61CC" w:rsidRPr="009649B4" w:rsidRDefault="001E61CC" w:rsidP="00043800">
            <w:pPr>
              <w:jc w:val="center"/>
              <w:rPr>
                <w:szCs w:val="20"/>
              </w:rPr>
            </w:pPr>
            <w:r>
              <w:rPr>
                <w:szCs w:val="20"/>
              </w:rPr>
              <w:t>Salodējamie metāli un kušņu raksturojums</w:t>
            </w:r>
          </w:p>
        </w:tc>
      </w:tr>
      <w:tr w:rsidR="001E61CC" w:rsidTr="007279D3">
        <w:tc>
          <w:tcPr>
            <w:tcW w:w="819" w:type="dxa"/>
            <w:vAlign w:val="center"/>
          </w:tcPr>
          <w:p w:rsidR="001E61CC" w:rsidRPr="001E61CC" w:rsidRDefault="001E61CC" w:rsidP="007279D3">
            <w:pPr>
              <w:jc w:val="center"/>
              <w:rPr>
                <w:szCs w:val="20"/>
              </w:rPr>
            </w:pPr>
          </w:p>
        </w:tc>
        <w:tc>
          <w:tcPr>
            <w:tcW w:w="3169" w:type="dxa"/>
          </w:tcPr>
          <w:p w:rsidR="001E61CC" w:rsidRDefault="001E61CC" w:rsidP="007279D3">
            <w:pPr>
              <w:rPr>
                <w:szCs w:val="20"/>
              </w:rPr>
            </w:pPr>
          </w:p>
        </w:tc>
        <w:tc>
          <w:tcPr>
            <w:tcW w:w="984" w:type="dxa"/>
          </w:tcPr>
          <w:p w:rsidR="001E61CC" w:rsidRDefault="001E61CC" w:rsidP="007279D3">
            <w:pPr>
              <w:jc w:val="center"/>
              <w:rPr>
                <w:szCs w:val="20"/>
              </w:rPr>
            </w:pPr>
          </w:p>
        </w:tc>
        <w:tc>
          <w:tcPr>
            <w:tcW w:w="1276" w:type="dxa"/>
            <w:vAlign w:val="center"/>
          </w:tcPr>
          <w:p w:rsidR="001E61CC" w:rsidRDefault="001E61CC" w:rsidP="007279D3">
            <w:pPr>
              <w:jc w:val="center"/>
              <w:rPr>
                <w:szCs w:val="20"/>
              </w:rPr>
            </w:pPr>
          </w:p>
        </w:tc>
        <w:tc>
          <w:tcPr>
            <w:tcW w:w="3607" w:type="dxa"/>
            <w:vAlign w:val="center"/>
          </w:tcPr>
          <w:p w:rsidR="001E61CC" w:rsidRDefault="001E61CC" w:rsidP="007279D3">
            <w:pPr>
              <w:jc w:val="both"/>
              <w:rPr>
                <w:szCs w:val="20"/>
              </w:rPr>
            </w:pPr>
          </w:p>
        </w:tc>
      </w:tr>
      <w:tr w:rsidR="004618CF" w:rsidTr="007279D3">
        <w:tc>
          <w:tcPr>
            <w:tcW w:w="819" w:type="dxa"/>
            <w:vAlign w:val="center"/>
          </w:tcPr>
          <w:p w:rsidR="004618CF" w:rsidRPr="002A7389" w:rsidRDefault="004618CF" w:rsidP="007279D3">
            <w:pPr>
              <w:jc w:val="center"/>
              <w:rPr>
                <w:szCs w:val="20"/>
                <w:lang w:val="ru-RU"/>
              </w:rPr>
            </w:pPr>
            <w:r>
              <w:rPr>
                <w:szCs w:val="20"/>
                <w:lang w:val="ru-RU"/>
              </w:rPr>
              <w:t>Ф380</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Pr="009649B4" w:rsidRDefault="004618CF" w:rsidP="007279D3">
            <w:pPr>
              <w:rPr>
                <w:szCs w:val="20"/>
              </w:rPr>
            </w:pPr>
            <w:r>
              <w:rPr>
                <w:szCs w:val="20"/>
              </w:rPr>
              <w:t>Cinka hlorīds</w:t>
            </w:r>
          </w:p>
        </w:tc>
        <w:tc>
          <w:tcPr>
            <w:tcW w:w="984" w:type="dxa"/>
          </w:tcPr>
          <w:p w:rsidR="004618CF" w:rsidRDefault="004618CF" w:rsidP="007279D3">
            <w:pPr>
              <w:jc w:val="center"/>
              <w:rPr>
                <w:szCs w:val="20"/>
              </w:rPr>
            </w:pPr>
            <w:r>
              <w:rPr>
                <w:szCs w:val="20"/>
              </w:rPr>
              <w:t>47</w:t>
            </w:r>
          </w:p>
          <w:p w:rsidR="004618CF" w:rsidRDefault="004618CF" w:rsidP="007279D3">
            <w:pPr>
              <w:jc w:val="center"/>
              <w:rPr>
                <w:szCs w:val="20"/>
              </w:rPr>
            </w:pPr>
            <w:r>
              <w:rPr>
                <w:szCs w:val="20"/>
              </w:rPr>
              <w:t>38</w:t>
            </w:r>
          </w:p>
          <w:p w:rsidR="004618CF" w:rsidRDefault="004618CF" w:rsidP="007279D3">
            <w:pPr>
              <w:jc w:val="center"/>
              <w:rPr>
                <w:szCs w:val="20"/>
              </w:rPr>
            </w:pPr>
            <w:r>
              <w:rPr>
                <w:szCs w:val="20"/>
              </w:rPr>
              <w:t>5</w:t>
            </w:r>
          </w:p>
          <w:p w:rsidR="004618CF" w:rsidRPr="009649B4" w:rsidRDefault="004618CF" w:rsidP="007279D3">
            <w:pPr>
              <w:jc w:val="center"/>
              <w:rPr>
                <w:szCs w:val="20"/>
              </w:rPr>
            </w:pPr>
            <w:r>
              <w:rPr>
                <w:szCs w:val="20"/>
              </w:rPr>
              <w:t>10</w:t>
            </w:r>
          </w:p>
        </w:tc>
        <w:tc>
          <w:tcPr>
            <w:tcW w:w="1276" w:type="dxa"/>
            <w:vAlign w:val="center"/>
          </w:tcPr>
          <w:p w:rsidR="004618CF" w:rsidRPr="009649B4" w:rsidRDefault="004618CF" w:rsidP="007279D3">
            <w:pPr>
              <w:jc w:val="center"/>
              <w:rPr>
                <w:szCs w:val="20"/>
              </w:rPr>
            </w:pPr>
            <w:r>
              <w:rPr>
                <w:szCs w:val="20"/>
              </w:rPr>
              <w:t>560-620</w:t>
            </w:r>
          </w:p>
        </w:tc>
        <w:tc>
          <w:tcPr>
            <w:tcW w:w="3607" w:type="dxa"/>
            <w:vAlign w:val="center"/>
          </w:tcPr>
          <w:p w:rsidR="004618CF" w:rsidRPr="002A7389" w:rsidRDefault="004618CF" w:rsidP="007279D3">
            <w:pPr>
              <w:jc w:val="both"/>
              <w:rPr>
                <w:szCs w:val="20"/>
              </w:rPr>
            </w:pPr>
            <w:r>
              <w:rPr>
                <w:szCs w:val="20"/>
              </w:rPr>
              <w:t>Alumīnija sakausējumu lodēšana sāls vannās.</w:t>
            </w:r>
          </w:p>
        </w:tc>
      </w:tr>
      <w:tr w:rsidR="004618CF" w:rsidTr="007279D3">
        <w:tc>
          <w:tcPr>
            <w:tcW w:w="819" w:type="dxa"/>
            <w:vAlign w:val="center"/>
          </w:tcPr>
          <w:p w:rsidR="004618CF" w:rsidRPr="009649B4" w:rsidRDefault="004618CF" w:rsidP="007279D3">
            <w:pPr>
              <w:jc w:val="center"/>
              <w:rPr>
                <w:szCs w:val="20"/>
              </w:rPr>
            </w:pPr>
            <w:r>
              <w:rPr>
                <w:szCs w:val="20"/>
              </w:rPr>
              <w:t>Nr. 17</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Pr="009649B4" w:rsidRDefault="004618CF" w:rsidP="007279D3">
            <w:pPr>
              <w:rPr>
                <w:szCs w:val="20"/>
              </w:rPr>
            </w:pPr>
            <w:r>
              <w:rPr>
                <w:szCs w:val="20"/>
              </w:rPr>
              <w:t>Karnalits</w:t>
            </w:r>
          </w:p>
        </w:tc>
        <w:tc>
          <w:tcPr>
            <w:tcW w:w="984" w:type="dxa"/>
          </w:tcPr>
          <w:p w:rsidR="004618CF" w:rsidRDefault="004618CF" w:rsidP="007279D3">
            <w:pPr>
              <w:jc w:val="center"/>
              <w:rPr>
                <w:szCs w:val="20"/>
              </w:rPr>
            </w:pPr>
            <w:r>
              <w:rPr>
                <w:szCs w:val="20"/>
              </w:rPr>
              <w:t>51</w:t>
            </w:r>
          </w:p>
          <w:p w:rsidR="004618CF" w:rsidRDefault="004618CF" w:rsidP="007279D3">
            <w:pPr>
              <w:jc w:val="center"/>
              <w:rPr>
                <w:szCs w:val="20"/>
              </w:rPr>
            </w:pPr>
            <w:r>
              <w:rPr>
                <w:szCs w:val="20"/>
              </w:rPr>
              <w:t>41</w:t>
            </w:r>
          </w:p>
          <w:p w:rsidR="004618CF" w:rsidRPr="009649B4" w:rsidRDefault="004618CF" w:rsidP="007279D3">
            <w:pPr>
              <w:jc w:val="center"/>
              <w:rPr>
                <w:szCs w:val="20"/>
              </w:rPr>
            </w:pPr>
            <w:r>
              <w:rPr>
                <w:szCs w:val="20"/>
              </w:rPr>
              <w:t>8</w:t>
            </w:r>
          </w:p>
        </w:tc>
        <w:tc>
          <w:tcPr>
            <w:tcW w:w="1276" w:type="dxa"/>
            <w:vAlign w:val="center"/>
          </w:tcPr>
          <w:p w:rsidR="004618CF" w:rsidRPr="009649B4" w:rsidRDefault="004618CF" w:rsidP="007279D3">
            <w:pPr>
              <w:jc w:val="center"/>
              <w:rPr>
                <w:szCs w:val="20"/>
              </w:rPr>
            </w:pPr>
            <w:r>
              <w:rPr>
                <w:szCs w:val="20"/>
              </w:rPr>
              <w:t>560-620</w:t>
            </w:r>
          </w:p>
        </w:tc>
        <w:tc>
          <w:tcPr>
            <w:tcW w:w="3607" w:type="dxa"/>
            <w:vAlign w:val="center"/>
          </w:tcPr>
          <w:p w:rsidR="004618CF" w:rsidRPr="009649B4" w:rsidRDefault="004618CF" w:rsidP="007279D3">
            <w:pPr>
              <w:rPr>
                <w:szCs w:val="20"/>
              </w:rPr>
            </w:pPr>
            <w:r>
              <w:rPr>
                <w:szCs w:val="20"/>
              </w:rPr>
              <w:t>Lodēšana ar iegremdēšanu sāls vannās</w:t>
            </w:r>
          </w:p>
        </w:tc>
      </w:tr>
      <w:tr w:rsidR="004618CF" w:rsidTr="007279D3">
        <w:tc>
          <w:tcPr>
            <w:tcW w:w="819" w:type="dxa"/>
            <w:vAlign w:val="center"/>
          </w:tcPr>
          <w:p w:rsidR="004618CF" w:rsidRPr="002A7389" w:rsidRDefault="004618CF" w:rsidP="007279D3">
            <w:pPr>
              <w:jc w:val="center"/>
              <w:rPr>
                <w:szCs w:val="20"/>
                <w:lang w:val="ru-RU"/>
              </w:rPr>
            </w:pPr>
            <w:r>
              <w:rPr>
                <w:szCs w:val="20"/>
                <w:lang w:val="ru-RU"/>
              </w:rPr>
              <w:t>ФВЗХ</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Cinka hlorīds</w:t>
            </w:r>
          </w:p>
          <w:p w:rsidR="004618CF" w:rsidRDefault="004618CF" w:rsidP="007279D3">
            <w:pPr>
              <w:rPr>
                <w:szCs w:val="20"/>
              </w:rPr>
            </w:pPr>
            <w:r>
              <w:rPr>
                <w:szCs w:val="20"/>
              </w:rPr>
              <w:t>Nātrija fluorīds</w:t>
            </w:r>
          </w:p>
        </w:tc>
        <w:tc>
          <w:tcPr>
            <w:tcW w:w="984" w:type="dxa"/>
          </w:tcPr>
          <w:p w:rsidR="004618CF" w:rsidRDefault="004618CF" w:rsidP="007279D3">
            <w:pPr>
              <w:jc w:val="center"/>
              <w:rPr>
                <w:szCs w:val="20"/>
              </w:rPr>
            </w:pPr>
            <w:r>
              <w:rPr>
                <w:szCs w:val="20"/>
              </w:rPr>
              <w:t>40</w:t>
            </w:r>
          </w:p>
          <w:p w:rsidR="004618CF" w:rsidRDefault="004618CF" w:rsidP="007279D3">
            <w:pPr>
              <w:jc w:val="center"/>
              <w:rPr>
                <w:szCs w:val="20"/>
              </w:rPr>
            </w:pPr>
            <w:r>
              <w:rPr>
                <w:szCs w:val="20"/>
              </w:rPr>
              <w:t>36</w:t>
            </w:r>
          </w:p>
          <w:p w:rsidR="004618CF" w:rsidRDefault="004618CF" w:rsidP="007279D3">
            <w:pPr>
              <w:jc w:val="center"/>
              <w:rPr>
                <w:szCs w:val="20"/>
              </w:rPr>
            </w:pPr>
            <w:r>
              <w:rPr>
                <w:szCs w:val="20"/>
              </w:rPr>
              <w:t>16</w:t>
            </w:r>
          </w:p>
          <w:p w:rsidR="004618CF" w:rsidRDefault="004618CF" w:rsidP="007279D3">
            <w:pPr>
              <w:jc w:val="center"/>
              <w:rPr>
                <w:szCs w:val="20"/>
              </w:rPr>
            </w:pPr>
            <w:r>
              <w:rPr>
                <w:szCs w:val="20"/>
              </w:rPr>
              <w:t>8</w:t>
            </w:r>
          </w:p>
        </w:tc>
        <w:tc>
          <w:tcPr>
            <w:tcW w:w="1276" w:type="dxa"/>
            <w:vAlign w:val="center"/>
          </w:tcPr>
          <w:p w:rsidR="004618CF" w:rsidRDefault="004618CF" w:rsidP="007279D3">
            <w:pPr>
              <w:jc w:val="center"/>
              <w:rPr>
                <w:szCs w:val="20"/>
              </w:rPr>
            </w:pPr>
            <w:r>
              <w:rPr>
                <w:szCs w:val="20"/>
              </w:rPr>
              <w:t>--</w:t>
            </w:r>
          </w:p>
        </w:tc>
        <w:tc>
          <w:tcPr>
            <w:tcW w:w="3607" w:type="dxa"/>
          </w:tcPr>
          <w:p w:rsidR="004618CF" w:rsidRDefault="004618CF" w:rsidP="007279D3">
            <w:pPr>
              <w:jc w:val="both"/>
              <w:rPr>
                <w:szCs w:val="20"/>
              </w:rPr>
            </w:pPr>
            <w:r>
              <w:rPr>
                <w:szCs w:val="20"/>
              </w:rPr>
              <w:t>Alūmīnija sakausējumu lodēšana ar lodmetāliem uz cinka pamata.</w:t>
            </w:r>
          </w:p>
        </w:tc>
      </w:tr>
      <w:tr w:rsidR="004618CF" w:rsidTr="007279D3">
        <w:tc>
          <w:tcPr>
            <w:tcW w:w="819" w:type="dxa"/>
            <w:vAlign w:val="center"/>
          </w:tcPr>
          <w:p w:rsidR="004618CF" w:rsidRPr="002A7389" w:rsidRDefault="004618CF" w:rsidP="007279D3">
            <w:pPr>
              <w:jc w:val="center"/>
              <w:rPr>
                <w:szCs w:val="20"/>
                <w:lang w:val="ru-RU"/>
              </w:rPr>
            </w:pPr>
            <w:r>
              <w:rPr>
                <w:szCs w:val="20"/>
                <w:lang w:val="ru-RU"/>
              </w:rPr>
              <w:t>124</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hlorīds</w:t>
            </w:r>
          </w:p>
          <w:p w:rsidR="004618CF" w:rsidRDefault="004618CF" w:rsidP="007279D3">
            <w:pPr>
              <w:rPr>
                <w:szCs w:val="20"/>
              </w:rPr>
            </w:pPr>
            <w:r>
              <w:rPr>
                <w:szCs w:val="20"/>
              </w:rPr>
              <w:t>Cinka hlorīds</w:t>
            </w:r>
          </w:p>
          <w:p w:rsidR="004618CF" w:rsidRDefault="004618CF" w:rsidP="007279D3">
            <w:pPr>
              <w:rPr>
                <w:szCs w:val="20"/>
              </w:rPr>
            </w:pPr>
            <w:r>
              <w:rPr>
                <w:szCs w:val="20"/>
              </w:rPr>
              <w:t>Nātrija fluorīds</w:t>
            </w:r>
          </w:p>
        </w:tc>
        <w:tc>
          <w:tcPr>
            <w:tcW w:w="984" w:type="dxa"/>
          </w:tcPr>
          <w:p w:rsidR="004618CF" w:rsidRDefault="004618CF" w:rsidP="007279D3">
            <w:pPr>
              <w:jc w:val="center"/>
              <w:rPr>
                <w:szCs w:val="20"/>
              </w:rPr>
            </w:pPr>
            <w:r>
              <w:rPr>
                <w:szCs w:val="20"/>
              </w:rPr>
              <w:t>41</w:t>
            </w:r>
          </w:p>
          <w:p w:rsidR="004618CF" w:rsidRDefault="004618CF" w:rsidP="007279D3">
            <w:pPr>
              <w:jc w:val="center"/>
              <w:rPr>
                <w:szCs w:val="20"/>
              </w:rPr>
            </w:pPr>
            <w:r>
              <w:rPr>
                <w:szCs w:val="20"/>
              </w:rPr>
              <w:t>23</w:t>
            </w:r>
          </w:p>
          <w:p w:rsidR="004618CF" w:rsidRDefault="004618CF" w:rsidP="007279D3">
            <w:pPr>
              <w:jc w:val="center"/>
              <w:rPr>
                <w:szCs w:val="20"/>
              </w:rPr>
            </w:pPr>
            <w:r>
              <w:rPr>
                <w:szCs w:val="20"/>
              </w:rPr>
              <w:t>22</w:t>
            </w:r>
          </w:p>
          <w:p w:rsidR="004618CF" w:rsidRDefault="004618CF" w:rsidP="007279D3">
            <w:pPr>
              <w:jc w:val="center"/>
              <w:rPr>
                <w:szCs w:val="20"/>
              </w:rPr>
            </w:pPr>
            <w:r>
              <w:rPr>
                <w:szCs w:val="20"/>
              </w:rPr>
              <w:t>8</w:t>
            </w:r>
          </w:p>
          <w:p w:rsidR="004618CF" w:rsidRDefault="004618CF" w:rsidP="007279D3">
            <w:pPr>
              <w:jc w:val="center"/>
              <w:rPr>
                <w:szCs w:val="20"/>
              </w:rPr>
            </w:pPr>
            <w:r>
              <w:rPr>
                <w:szCs w:val="20"/>
              </w:rPr>
              <w:t>6</w:t>
            </w:r>
          </w:p>
        </w:tc>
        <w:tc>
          <w:tcPr>
            <w:tcW w:w="1276" w:type="dxa"/>
            <w:vAlign w:val="center"/>
          </w:tcPr>
          <w:p w:rsidR="004618CF" w:rsidRDefault="004618CF" w:rsidP="007279D3">
            <w:pPr>
              <w:jc w:val="center"/>
              <w:rPr>
                <w:szCs w:val="20"/>
              </w:rPr>
            </w:pPr>
            <w:r>
              <w:rPr>
                <w:szCs w:val="20"/>
              </w:rPr>
              <w:t>550-620</w:t>
            </w:r>
          </w:p>
        </w:tc>
        <w:tc>
          <w:tcPr>
            <w:tcW w:w="3607" w:type="dxa"/>
          </w:tcPr>
          <w:p w:rsidR="004618CF" w:rsidRDefault="004618CF" w:rsidP="007279D3">
            <w:pPr>
              <w:jc w:val="both"/>
              <w:rPr>
                <w:szCs w:val="20"/>
              </w:rPr>
            </w:pPr>
            <w:r>
              <w:rPr>
                <w:szCs w:val="20"/>
              </w:rPr>
              <w:t xml:space="preserve">Sakausējumu </w:t>
            </w:r>
            <w:r w:rsidRPr="0045008E">
              <w:rPr>
                <w:szCs w:val="20"/>
              </w:rPr>
              <w:t>АД1, А</w:t>
            </w:r>
            <w:r w:rsidRPr="002A7389">
              <w:rPr>
                <w:szCs w:val="20"/>
              </w:rPr>
              <w:t>М</w:t>
            </w:r>
            <w:r w:rsidRPr="0045008E">
              <w:rPr>
                <w:szCs w:val="20"/>
              </w:rPr>
              <w:t>ц, А</w:t>
            </w:r>
            <w:r w:rsidRPr="002A7389">
              <w:rPr>
                <w:szCs w:val="20"/>
              </w:rPr>
              <w:t>М</w:t>
            </w:r>
            <w:r w:rsidRPr="0045008E">
              <w:rPr>
                <w:szCs w:val="20"/>
              </w:rPr>
              <w:t>г</w:t>
            </w:r>
            <w:r>
              <w:rPr>
                <w:szCs w:val="20"/>
              </w:rPr>
              <w:t xml:space="preserve"> lodēšana krāsnīs un sāls vannās.</w:t>
            </w:r>
          </w:p>
        </w:tc>
      </w:tr>
      <w:tr w:rsidR="004618CF" w:rsidTr="007279D3">
        <w:tc>
          <w:tcPr>
            <w:tcW w:w="819" w:type="dxa"/>
            <w:vAlign w:val="center"/>
          </w:tcPr>
          <w:p w:rsidR="004618CF" w:rsidRPr="002A7389" w:rsidRDefault="004618CF" w:rsidP="007279D3">
            <w:pPr>
              <w:jc w:val="center"/>
              <w:rPr>
                <w:szCs w:val="20"/>
                <w:lang w:val="ru-RU"/>
              </w:rPr>
            </w:pPr>
            <w:r>
              <w:rPr>
                <w:szCs w:val="20"/>
                <w:lang w:val="ru-RU"/>
              </w:rPr>
              <w:t>--</w:t>
            </w: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hlorīds</w:t>
            </w:r>
          </w:p>
          <w:p w:rsidR="004618CF" w:rsidRDefault="004618CF" w:rsidP="007279D3">
            <w:pPr>
              <w:rPr>
                <w:szCs w:val="20"/>
              </w:rPr>
            </w:pPr>
            <w:r>
              <w:rPr>
                <w:szCs w:val="20"/>
              </w:rPr>
              <w:t>Kālija fluorīds</w:t>
            </w:r>
          </w:p>
          <w:p w:rsidR="004618CF" w:rsidRDefault="004618CF" w:rsidP="007279D3">
            <w:pPr>
              <w:rPr>
                <w:szCs w:val="20"/>
              </w:rPr>
            </w:pPr>
            <w:r>
              <w:rPr>
                <w:szCs w:val="20"/>
              </w:rPr>
              <w:t>Alumīnija fluorīds</w:t>
            </w:r>
          </w:p>
        </w:tc>
        <w:tc>
          <w:tcPr>
            <w:tcW w:w="984" w:type="dxa"/>
          </w:tcPr>
          <w:p w:rsidR="004618CF" w:rsidRDefault="004618CF" w:rsidP="007279D3">
            <w:pPr>
              <w:jc w:val="center"/>
              <w:rPr>
                <w:szCs w:val="20"/>
              </w:rPr>
            </w:pPr>
            <w:r>
              <w:rPr>
                <w:szCs w:val="20"/>
              </w:rPr>
              <w:t>45</w:t>
            </w:r>
          </w:p>
          <w:p w:rsidR="004618CF" w:rsidRDefault="004618CF" w:rsidP="007279D3">
            <w:pPr>
              <w:jc w:val="center"/>
              <w:rPr>
                <w:szCs w:val="20"/>
              </w:rPr>
            </w:pPr>
            <w:r>
              <w:rPr>
                <w:szCs w:val="20"/>
              </w:rPr>
              <w:t>35</w:t>
            </w:r>
          </w:p>
          <w:p w:rsidR="004618CF" w:rsidRDefault="004618CF" w:rsidP="007279D3">
            <w:pPr>
              <w:jc w:val="center"/>
              <w:rPr>
                <w:szCs w:val="20"/>
              </w:rPr>
            </w:pPr>
            <w:r>
              <w:rPr>
                <w:szCs w:val="20"/>
              </w:rPr>
              <w:t>10</w:t>
            </w:r>
          </w:p>
          <w:p w:rsidR="004618CF" w:rsidRDefault="004618CF" w:rsidP="007279D3">
            <w:pPr>
              <w:jc w:val="center"/>
              <w:rPr>
                <w:szCs w:val="20"/>
              </w:rPr>
            </w:pPr>
            <w:r>
              <w:rPr>
                <w:szCs w:val="20"/>
              </w:rPr>
              <w:t>5</w:t>
            </w:r>
          </w:p>
          <w:p w:rsidR="004618CF" w:rsidRDefault="004618CF" w:rsidP="007279D3">
            <w:pPr>
              <w:jc w:val="center"/>
              <w:rPr>
                <w:szCs w:val="20"/>
              </w:rPr>
            </w:pPr>
            <w:r>
              <w:rPr>
                <w:szCs w:val="20"/>
              </w:rPr>
              <w:t>5</w:t>
            </w:r>
          </w:p>
        </w:tc>
        <w:tc>
          <w:tcPr>
            <w:tcW w:w="1276" w:type="dxa"/>
            <w:vAlign w:val="center"/>
          </w:tcPr>
          <w:p w:rsidR="004618CF" w:rsidRDefault="004618CF" w:rsidP="007279D3">
            <w:pPr>
              <w:jc w:val="center"/>
              <w:rPr>
                <w:szCs w:val="20"/>
              </w:rPr>
            </w:pPr>
            <w:r>
              <w:rPr>
                <w:szCs w:val="20"/>
              </w:rPr>
              <w:t>580-620</w:t>
            </w:r>
          </w:p>
        </w:tc>
        <w:tc>
          <w:tcPr>
            <w:tcW w:w="3607" w:type="dxa"/>
            <w:vAlign w:val="center"/>
          </w:tcPr>
          <w:p w:rsidR="004618CF" w:rsidRDefault="004618CF" w:rsidP="007279D3">
            <w:pPr>
              <w:rPr>
                <w:szCs w:val="20"/>
              </w:rPr>
            </w:pPr>
            <w:r>
              <w:rPr>
                <w:szCs w:val="20"/>
              </w:rPr>
              <w:t>Alumīnija un tā sakausējumu lodēšana sāls vannās un krāsnīs. Kusnis ir mazāk hidroskopisks, jo tā sastāvā nav cinka hlorīds, termiski vairāk noturīgs un izsauc lodēto savienojumu spēcīgu eroziju.</w:t>
            </w:r>
          </w:p>
        </w:tc>
      </w:tr>
      <w:tr w:rsidR="004618CF" w:rsidTr="007279D3">
        <w:tc>
          <w:tcPr>
            <w:tcW w:w="819" w:type="dxa"/>
            <w:vAlign w:val="center"/>
          </w:tcPr>
          <w:p w:rsidR="004618CF" w:rsidRDefault="004618CF" w:rsidP="007279D3">
            <w:pPr>
              <w:jc w:val="center"/>
              <w:rPr>
                <w:szCs w:val="20"/>
              </w:rPr>
            </w:pPr>
            <w:r>
              <w:rPr>
                <w:szCs w:val="20"/>
              </w:rPr>
              <w:t>--</w:t>
            </w:r>
          </w:p>
        </w:tc>
        <w:tc>
          <w:tcPr>
            <w:tcW w:w="3169" w:type="dxa"/>
          </w:tcPr>
          <w:p w:rsidR="004618CF" w:rsidRDefault="004618CF" w:rsidP="007279D3">
            <w:pPr>
              <w:rPr>
                <w:szCs w:val="20"/>
              </w:rPr>
            </w:pPr>
            <w:r>
              <w:rPr>
                <w:szCs w:val="20"/>
              </w:rPr>
              <w:t>Nātrija hlorīds</w:t>
            </w:r>
          </w:p>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Stroncija hlorīds</w:t>
            </w:r>
          </w:p>
          <w:p w:rsidR="004618CF" w:rsidRDefault="004618CF" w:rsidP="007279D3">
            <w:pPr>
              <w:rPr>
                <w:szCs w:val="20"/>
              </w:rPr>
            </w:pPr>
            <w:r>
              <w:rPr>
                <w:szCs w:val="20"/>
              </w:rPr>
              <w:t>Kālija fluorīds</w:t>
            </w:r>
          </w:p>
          <w:p w:rsidR="004618CF" w:rsidRDefault="004618CF" w:rsidP="007279D3">
            <w:pPr>
              <w:rPr>
                <w:szCs w:val="20"/>
              </w:rPr>
            </w:pPr>
            <w:r>
              <w:rPr>
                <w:szCs w:val="20"/>
              </w:rPr>
              <w:t>Kriolits</w:t>
            </w:r>
          </w:p>
        </w:tc>
        <w:tc>
          <w:tcPr>
            <w:tcW w:w="984" w:type="dxa"/>
          </w:tcPr>
          <w:p w:rsidR="004618CF" w:rsidRDefault="004618CF" w:rsidP="007279D3">
            <w:pPr>
              <w:jc w:val="center"/>
              <w:rPr>
                <w:szCs w:val="20"/>
              </w:rPr>
            </w:pPr>
            <w:r>
              <w:rPr>
                <w:szCs w:val="20"/>
              </w:rPr>
              <w:t>24</w:t>
            </w:r>
          </w:p>
          <w:p w:rsidR="004618CF" w:rsidRDefault="004618CF" w:rsidP="007279D3">
            <w:pPr>
              <w:jc w:val="center"/>
              <w:rPr>
                <w:szCs w:val="20"/>
              </w:rPr>
            </w:pPr>
            <w:r>
              <w:rPr>
                <w:szCs w:val="20"/>
              </w:rPr>
              <w:t>34</w:t>
            </w:r>
          </w:p>
          <w:p w:rsidR="004618CF" w:rsidRDefault="004618CF" w:rsidP="007279D3">
            <w:pPr>
              <w:jc w:val="center"/>
              <w:rPr>
                <w:szCs w:val="20"/>
              </w:rPr>
            </w:pPr>
            <w:r>
              <w:rPr>
                <w:szCs w:val="20"/>
              </w:rPr>
              <w:t>19</w:t>
            </w:r>
          </w:p>
          <w:p w:rsidR="004618CF" w:rsidRDefault="004618CF" w:rsidP="007279D3">
            <w:pPr>
              <w:jc w:val="center"/>
              <w:rPr>
                <w:szCs w:val="20"/>
              </w:rPr>
            </w:pPr>
            <w:r>
              <w:rPr>
                <w:szCs w:val="20"/>
              </w:rPr>
              <w:t>6</w:t>
            </w:r>
          </w:p>
          <w:p w:rsidR="004618CF" w:rsidRDefault="004618CF" w:rsidP="007279D3">
            <w:pPr>
              <w:jc w:val="center"/>
              <w:rPr>
                <w:szCs w:val="20"/>
              </w:rPr>
            </w:pPr>
            <w:r>
              <w:rPr>
                <w:szCs w:val="20"/>
              </w:rPr>
              <w:t>1</w:t>
            </w:r>
          </w:p>
          <w:p w:rsidR="004618CF" w:rsidRDefault="004618CF" w:rsidP="007279D3">
            <w:pPr>
              <w:jc w:val="center"/>
              <w:rPr>
                <w:szCs w:val="20"/>
              </w:rPr>
            </w:pPr>
            <w:r>
              <w:rPr>
                <w:szCs w:val="20"/>
              </w:rPr>
              <w:t>16</w:t>
            </w:r>
          </w:p>
        </w:tc>
        <w:tc>
          <w:tcPr>
            <w:tcW w:w="1276" w:type="dxa"/>
            <w:vAlign w:val="center"/>
          </w:tcPr>
          <w:p w:rsidR="004618CF" w:rsidRDefault="004618CF" w:rsidP="007279D3">
            <w:pPr>
              <w:jc w:val="center"/>
              <w:rPr>
                <w:szCs w:val="20"/>
              </w:rPr>
            </w:pPr>
            <w:r>
              <w:rPr>
                <w:szCs w:val="20"/>
              </w:rPr>
              <w:t>--</w:t>
            </w:r>
          </w:p>
        </w:tc>
        <w:tc>
          <w:tcPr>
            <w:tcW w:w="3607" w:type="dxa"/>
            <w:vAlign w:val="center"/>
          </w:tcPr>
          <w:p w:rsidR="004618CF" w:rsidRDefault="004618CF" w:rsidP="007279D3">
            <w:pPr>
              <w:jc w:val="both"/>
              <w:rPr>
                <w:szCs w:val="20"/>
              </w:rPr>
            </w:pPr>
            <w:r>
              <w:rPr>
                <w:szCs w:val="20"/>
              </w:rPr>
              <w:t>Lodēšana krāsnīs ar gaisa atmosfēru. Kusni var izšķīdināt ūdenī un uznest uz detaļas virsmu ar iegremdēšanu 2-7 % kušņa šķīdumā ar sekojošu žāvēšanu 180°C temperatūrā.</w:t>
            </w:r>
          </w:p>
        </w:tc>
      </w:tr>
      <w:tr w:rsidR="004618CF" w:rsidTr="007279D3">
        <w:tc>
          <w:tcPr>
            <w:tcW w:w="819" w:type="dxa"/>
          </w:tcPr>
          <w:p w:rsidR="004618CF" w:rsidRDefault="004618CF" w:rsidP="007279D3">
            <w:pPr>
              <w:jc w:val="center"/>
              <w:rPr>
                <w:szCs w:val="20"/>
              </w:rPr>
            </w:pPr>
          </w:p>
        </w:tc>
        <w:tc>
          <w:tcPr>
            <w:tcW w:w="3169" w:type="dxa"/>
          </w:tcPr>
          <w:p w:rsidR="004618CF" w:rsidRDefault="004618CF" w:rsidP="007279D3">
            <w:pPr>
              <w:rPr>
                <w:szCs w:val="20"/>
              </w:rPr>
            </w:pPr>
            <w:r>
              <w:rPr>
                <w:szCs w:val="20"/>
              </w:rPr>
              <w:t>Kālija hlorīds</w:t>
            </w:r>
          </w:p>
          <w:p w:rsidR="004618CF" w:rsidRDefault="004618CF" w:rsidP="007279D3">
            <w:pPr>
              <w:rPr>
                <w:szCs w:val="20"/>
              </w:rPr>
            </w:pPr>
            <w:r>
              <w:rPr>
                <w:szCs w:val="20"/>
              </w:rPr>
              <w:t>Litija hlorīds</w:t>
            </w:r>
          </w:p>
          <w:p w:rsidR="004618CF" w:rsidRDefault="004618CF" w:rsidP="007279D3">
            <w:pPr>
              <w:rPr>
                <w:szCs w:val="20"/>
              </w:rPr>
            </w:pPr>
            <w:r>
              <w:rPr>
                <w:szCs w:val="20"/>
              </w:rPr>
              <w:t>Kālija fluorīds</w:t>
            </w:r>
          </w:p>
          <w:p w:rsidR="004618CF" w:rsidRDefault="004618CF" w:rsidP="007279D3">
            <w:pPr>
              <w:rPr>
                <w:szCs w:val="20"/>
              </w:rPr>
            </w:pPr>
            <w:r>
              <w:rPr>
                <w:szCs w:val="20"/>
              </w:rPr>
              <w:t>Svina hlorīds</w:t>
            </w:r>
          </w:p>
          <w:p w:rsidR="004618CF" w:rsidRDefault="004618CF" w:rsidP="007279D3">
            <w:pPr>
              <w:rPr>
                <w:szCs w:val="20"/>
              </w:rPr>
            </w:pPr>
            <w:r>
              <w:rPr>
                <w:szCs w:val="20"/>
              </w:rPr>
              <w:t>Kadmija hlorīds</w:t>
            </w:r>
          </w:p>
          <w:p w:rsidR="004618CF" w:rsidRDefault="004618CF" w:rsidP="007279D3">
            <w:pPr>
              <w:rPr>
                <w:szCs w:val="20"/>
              </w:rPr>
            </w:pPr>
            <w:r>
              <w:rPr>
                <w:szCs w:val="20"/>
              </w:rPr>
              <w:t>Cinka fluorīds</w:t>
            </w:r>
          </w:p>
        </w:tc>
        <w:tc>
          <w:tcPr>
            <w:tcW w:w="984" w:type="dxa"/>
          </w:tcPr>
          <w:p w:rsidR="004618CF" w:rsidRDefault="004618CF" w:rsidP="007279D3">
            <w:pPr>
              <w:jc w:val="center"/>
              <w:rPr>
                <w:szCs w:val="20"/>
              </w:rPr>
            </w:pPr>
            <w:r>
              <w:rPr>
                <w:szCs w:val="20"/>
              </w:rPr>
              <w:t>40-50</w:t>
            </w:r>
          </w:p>
          <w:p w:rsidR="004618CF" w:rsidRDefault="004618CF" w:rsidP="007279D3">
            <w:pPr>
              <w:jc w:val="center"/>
              <w:rPr>
                <w:szCs w:val="20"/>
              </w:rPr>
            </w:pPr>
            <w:r>
              <w:rPr>
                <w:szCs w:val="20"/>
              </w:rPr>
              <w:t>30-50</w:t>
            </w:r>
          </w:p>
          <w:p w:rsidR="004618CF" w:rsidRDefault="004618CF" w:rsidP="007279D3">
            <w:pPr>
              <w:jc w:val="center"/>
              <w:rPr>
                <w:szCs w:val="20"/>
              </w:rPr>
            </w:pPr>
            <w:r>
              <w:rPr>
                <w:szCs w:val="20"/>
              </w:rPr>
              <w:t>9-13</w:t>
            </w:r>
          </w:p>
          <w:p w:rsidR="004618CF" w:rsidRDefault="004618CF" w:rsidP="007279D3">
            <w:pPr>
              <w:jc w:val="center"/>
              <w:rPr>
                <w:szCs w:val="20"/>
              </w:rPr>
            </w:pPr>
            <w:r>
              <w:rPr>
                <w:szCs w:val="20"/>
              </w:rPr>
              <w:t>1-2</w:t>
            </w:r>
          </w:p>
          <w:p w:rsidR="004618CF" w:rsidRDefault="004618CF" w:rsidP="007279D3">
            <w:pPr>
              <w:jc w:val="center"/>
              <w:rPr>
                <w:szCs w:val="20"/>
              </w:rPr>
            </w:pPr>
            <w:r>
              <w:rPr>
                <w:szCs w:val="20"/>
              </w:rPr>
              <w:t>1-6</w:t>
            </w:r>
          </w:p>
          <w:p w:rsidR="004618CF" w:rsidRDefault="004618CF" w:rsidP="007279D3">
            <w:pPr>
              <w:jc w:val="center"/>
              <w:rPr>
                <w:szCs w:val="20"/>
              </w:rPr>
            </w:pPr>
            <m:oMath>
              <m:r>
                <w:rPr>
                  <w:rFonts w:ascii="Cambria Math" w:hAnsi="Cambria Math"/>
                  <w:szCs w:val="20"/>
                </w:rPr>
                <m:t>≤</m:t>
              </m:r>
            </m:oMath>
            <w:r>
              <w:rPr>
                <w:rFonts w:eastAsiaTheme="minorEastAsia"/>
                <w:szCs w:val="20"/>
              </w:rPr>
              <w:t>3</w:t>
            </w:r>
          </w:p>
        </w:tc>
        <w:tc>
          <w:tcPr>
            <w:tcW w:w="1276" w:type="dxa"/>
            <w:vAlign w:val="center"/>
          </w:tcPr>
          <w:p w:rsidR="004618CF" w:rsidRDefault="004618CF" w:rsidP="007279D3">
            <w:pPr>
              <w:jc w:val="center"/>
              <w:rPr>
                <w:szCs w:val="20"/>
              </w:rPr>
            </w:pPr>
            <w:r>
              <w:rPr>
                <w:szCs w:val="20"/>
              </w:rPr>
              <w:t>--</w:t>
            </w:r>
          </w:p>
        </w:tc>
        <w:tc>
          <w:tcPr>
            <w:tcW w:w="3607" w:type="dxa"/>
            <w:vAlign w:val="center"/>
          </w:tcPr>
          <w:p w:rsidR="004618CF" w:rsidRDefault="004618CF" w:rsidP="007279D3">
            <w:pPr>
              <w:jc w:val="both"/>
              <w:rPr>
                <w:szCs w:val="20"/>
              </w:rPr>
            </w:pPr>
            <w:r>
              <w:rPr>
                <w:szCs w:val="20"/>
              </w:rPr>
              <w:t>Kusnim ir liela aktivitāte, rekomendē lodēšanai ar degli.</w:t>
            </w:r>
          </w:p>
        </w:tc>
      </w:tr>
    </w:tbl>
    <w:p w:rsidR="004618CF" w:rsidRDefault="004618CF" w:rsidP="004618CF">
      <w:pPr>
        <w:pStyle w:val="ListParagraph"/>
        <w:ind w:left="0" w:firstLine="426"/>
        <w:jc w:val="center"/>
        <w:rPr>
          <w:rFonts w:eastAsiaTheme="minorEastAsia"/>
          <w:b w:val="0"/>
        </w:rPr>
      </w:pPr>
    </w:p>
    <w:p w:rsidR="004618CF" w:rsidRPr="001E61CC" w:rsidRDefault="004618CF" w:rsidP="00B33B1B">
      <w:pPr>
        <w:pStyle w:val="ListParagraph"/>
        <w:numPr>
          <w:ilvl w:val="2"/>
          <w:numId w:val="21"/>
        </w:numPr>
        <w:rPr>
          <w:rFonts w:eastAsiaTheme="minorEastAsia"/>
          <w:b w:val="0"/>
          <w:i/>
        </w:rPr>
      </w:pPr>
      <w:r w:rsidRPr="001E61CC">
        <w:rPr>
          <w:rFonts w:eastAsiaTheme="minorEastAsia"/>
          <w:b w:val="0"/>
          <w:i/>
        </w:rPr>
        <w:t>Kušņi magnija sakausējumu lodēšanai.</w:t>
      </w:r>
    </w:p>
    <w:p w:rsidR="004618CF" w:rsidRDefault="004618CF" w:rsidP="001E61CC">
      <w:pPr>
        <w:pStyle w:val="ListParagraph"/>
        <w:spacing w:line="360" w:lineRule="auto"/>
        <w:ind w:left="0"/>
        <w:jc w:val="both"/>
        <w:rPr>
          <w:rFonts w:eastAsiaTheme="minorEastAsia"/>
          <w:b w:val="0"/>
        </w:rPr>
      </w:pPr>
      <w:r>
        <w:rPr>
          <w:rFonts w:eastAsiaTheme="minorEastAsia"/>
          <w:b w:val="0"/>
        </w:rPr>
        <w:t>Oksīda plēvi no magnija virsmas notīrīt ir vēl grūtāk kā no alumīnija virsmas. Tā ir noturīga zināmajās aktīvajās vidēs un vakuumā. magnija sausējumu lodēšanai kā kušņus izmanto sāļu sistēmas, kas sa</w:t>
      </w:r>
      <w:r w:rsidR="00B33B1B">
        <w:rPr>
          <w:rFonts w:eastAsiaTheme="minorEastAsia"/>
          <w:b w:val="0"/>
        </w:rPr>
        <w:t>s</w:t>
      </w:r>
      <w:r>
        <w:rPr>
          <w:rFonts w:eastAsiaTheme="minorEastAsia"/>
          <w:b w:val="0"/>
        </w:rPr>
        <w:t xml:space="preserve">tāv no sārmu un sārmzemju metālu hlorīdiem. Kušņos aktīvās komponentes ir smago metālu hlorīdi: cinka, kadmija, alvas un citu, kas lodēšanas procesā veido apmaiņas reakciju ar pamata metāliem. Šo kušņu pārpalikumi izsauc lodēto savienojumu elektroķīmisko koroziju, tādēl nepieciešams tos rūpīgi notīrīt pēc lodēšanas. Pastāv kušņi, kuru sastāvā kā aktīvā komponente ir metālu oksīdi. </w:t>
      </w:r>
    </w:p>
    <w:p w:rsidR="001E61CC" w:rsidRDefault="001E61CC" w:rsidP="001E61CC">
      <w:pPr>
        <w:pStyle w:val="ListParagraph"/>
        <w:spacing w:line="360" w:lineRule="auto"/>
        <w:ind w:left="0"/>
        <w:jc w:val="both"/>
        <w:rPr>
          <w:rFonts w:eastAsiaTheme="minorEastAsia"/>
          <w:b w:val="0"/>
        </w:rPr>
      </w:pPr>
    </w:p>
    <w:p w:rsidR="001E61CC" w:rsidRDefault="001E61CC" w:rsidP="001E61CC">
      <w:pPr>
        <w:pStyle w:val="ListParagraph"/>
        <w:spacing w:line="360" w:lineRule="auto"/>
        <w:ind w:left="0"/>
        <w:jc w:val="both"/>
        <w:rPr>
          <w:rFonts w:eastAsiaTheme="minorEastAsia"/>
          <w:b w:val="0"/>
        </w:rPr>
      </w:pPr>
    </w:p>
    <w:p w:rsidR="001E61CC" w:rsidRDefault="001E61CC" w:rsidP="001E61CC">
      <w:pPr>
        <w:pStyle w:val="ListParagraph"/>
        <w:spacing w:line="360" w:lineRule="auto"/>
        <w:ind w:left="0"/>
        <w:jc w:val="both"/>
        <w:rPr>
          <w:rFonts w:eastAsiaTheme="minorEastAsia"/>
          <w:b w:val="0"/>
        </w:rPr>
      </w:pPr>
    </w:p>
    <w:p w:rsidR="001E61CC" w:rsidRDefault="001E61CC" w:rsidP="001E61CC">
      <w:pPr>
        <w:pStyle w:val="ListParagraph"/>
        <w:spacing w:line="360" w:lineRule="auto"/>
        <w:ind w:left="0"/>
        <w:jc w:val="both"/>
        <w:rPr>
          <w:rFonts w:eastAsiaTheme="minorEastAsia"/>
          <w:b w:val="0"/>
        </w:rPr>
      </w:pPr>
    </w:p>
    <w:p w:rsidR="004618CF" w:rsidRDefault="004618CF" w:rsidP="001E61CC">
      <w:pPr>
        <w:pStyle w:val="ListParagraph"/>
        <w:spacing w:line="360" w:lineRule="auto"/>
        <w:ind w:left="0"/>
        <w:jc w:val="both"/>
        <w:rPr>
          <w:rFonts w:eastAsiaTheme="minorEastAsia"/>
          <w:b w:val="0"/>
        </w:rPr>
      </w:pPr>
      <w:r>
        <w:rPr>
          <w:rFonts w:eastAsiaTheme="minorEastAsia"/>
          <w:b w:val="0"/>
        </w:rPr>
        <w:lastRenderedPageBreak/>
        <w:t xml:space="preserve">Tabula Nr. </w:t>
      </w:r>
      <w:r w:rsidR="00211BF8">
        <w:rPr>
          <w:rFonts w:eastAsiaTheme="minorEastAsia"/>
          <w:b w:val="0"/>
        </w:rPr>
        <w:t>5.3.</w:t>
      </w:r>
    </w:p>
    <w:tbl>
      <w:tblPr>
        <w:tblStyle w:val="TableGrid"/>
        <w:tblW w:w="0" w:type="auto"/>
        <w:tblLook w:val="04A0" w:firstRow="1" w:lastRow="0" w:firstColumn="1" w:lastColumn="0" w:noHBand="0" w:noVBand="1"/>
      </w:tblPr>
      <w:tblGrid>
        <w:gridCol w:w="968"/>
        <w:gridCol w:w="3106"/>
        <w:gridCol w:w="980"/>
        <w:gridCol w:w="1275"/>
        <w:gridCol w:w="3526"/>
      </w:tblGrid>
      <w:tr w:rsidR="004618CF" w:rsidTr="007279D3">
        <w:tc>
          <w:tcPr>
            <w:tcW w:w="968" w:type="dxa"/>
            <w:vAlign w:val="center"/>
          </w:tcPr>
          <w:p w:rsidR="004618CF" w:rsidRPr="009649B4" w:rsidRDefault="004618CF" w:rsidP="007279D3">
            <w:pPr>
              <w:jc w:val="center"/>
              <w:rPr>
                <w:szCs w:val="20"/>
              </w:rPr>
            </w:pPr>
            <w:r w:rsidRPr="009649B4">
              <w:rPr>
                <w:szCs w:val="20"/>
              </w:rPr>
              <w:t>Marka</w:t>
            </w:r>
          </w:p>
        </w:tc>
        <w:tc>
          <w:tcPr>
            <w:tcW w:w="3106" w:type="dxa"/>
            <w:vAlign w:val="center"/>
          </w:tcPr>
          <w:p w:rsidR="004618CF" w:rsidRPr="009649B4" w:rsidRDefault="004618CF" w:rsidP="007279D3">
            <w:pPr>
              <w:jc w:val="center"/>
              <w:rPr>
                <w:szCs w:val="20"/>
              </w:rPr>
            </w:pPr>
            <w:r>
              <w:rPr>
                <w:szCs w:val="20"/>
              </w:rPr>
              <w:t>Komponentes</w:t>
            </w:r>
          </w:p>
        </w:tc>
        <w:tc>
          <w:tcPr>
            <w:tcW w:w="980" w:type="dxa"/>
          </w:tcPr>
          <w:p w:rsidR="004618CF" w:rsidRPr="009649B4" w:rsidRDefault="004618CF" w:rsidP="007279D3">
            <w:pPr>
              <w:jc w:val="center"/>
              <w:rPr>
                <w:szCs w:val="20"/>
              </w:rPr>
            </w:pPr>
            <w:r>
              <w:rPr>
                <w:szCs w:val="20"/>
              </w:rPr>
              <w:t>Sastāvs, % pēc masas</w:t>
            </w:r>
          </w:p>
        </w:tc>
        <w:tc>
          <w:tcPr>
            <w:tcW w:w="1275" w:type="dxa"/>
          </w:tcPr>
          <w:p w:rsidR="004618CF" w:rsidRPr="009649B4" w:rsidRDefault="004618CF" w:rsidP="007279D3">
            <w:pPr>
              <w:jc w:val="center"/>
              <w:rPr>
                <w:szCs w:val="20"/>
              </w:rPr>
            </w:pPr>
            <w:r>
              <w:rPr>
                <w:szCs w:val="20"/>
              </w:rPr>
              <w:t>Aktivitātes temperatūras intervāls</w:t>
            </w:r>
          </w:p>
        </w:tc>
        <w:tc>
          <w:tcPr>
            <w:tcW w:w="3526" w:type="dxa"/>
            <w:vAlign w:val="center"/>
          </w:tcPr>
          <w:p w:rsidR="004618CF" w:rsidRPr="009649B4" w:rsidRDefault="004618CF" w:rsidP="007279D3">
            <w:pPr>
              <w:jc w:val="center"/>
              <w:rPr>
                <w:szCs w:val="20"/>
              </w:rPr>
            </w:pPr>
            <w:r>
              <w:rPr>
                <w:szCs w:val="20"/>
              </w:rPr>
              <w:t>Salodējamie metāli un kušņu raksturojums</w:t>
            </w:r>
          </w:p>
        </w:tc>
      </w:tr>
      <w:tr w:rsidR="004618CF" w:rsidTr="007279D3">
        <w:tc>
          <w:tcPr>
            <w:tcW w:w="968" w:type="dxa"/>
            <w:vAlign w:val="center"/>
          </w:tcPr>
          <w:p w:rsidR="004618CF" w:rsidRPr="009649B4" w:rsidRDefault="004618CF" w:rsidP="007279D3">
            <w:pPr>
              <w:jc w:val="center"/>
              <w:rPr>
                <w:szCs w:val="20"/>
              </w:rPr>
            </w:pPr>
            <w:r>
              <w:rPr>
                <w:szCs w:val="20"/>
              </w:rPr>
              <w:t>Nr. 5</w:t>
            </w:r>
          </w:p>
        </w:tc>
        <w:tc>
          <w:tcPr>
            <w:tcW w:w="3106" w:type="dxa"/>
          </w:tcPr>
          <w:p w:rsidR="004618CF" w:rsidRDefault="004618CF" w:rsidP="007279D3">
            <w:pPr>
              <w:rPr>
                <w:szCs w:val="20"/>
              </w:rPr>
            </w:pPr>
            <w:r>
              <w:rPr>
                <w:szCs w:val="20"/>
              </w:rPr>
              <w:t xml:space="preserve">Kausēts karnalits </w:t>
            </w:r>
          </w:p>
          <w:p w:rsidR="004618CF" w:rsidRDefault="004618CF" w:rsidP="007279D3">
            <w:pPr>
              <w:rPr>
                <w:szCs w:val="20"/>
              </w:rPr>
            </w:pPr>
            <w:r>
              <w:rPr>
                <w:szCs w:val="20"/>
              </w:rPr>
              <w:t>Kriolīts</w:t>
            </w:r>
          </w:p>
          <w:p w:rsidR="004618CF" w:rsidRPr="009649B4" w:rsidRDefault="004618CF" w:rsidP="007279D3">
            <w:pPr>
              <w:rPr>
                <w:szCs w:val="20"/>
              </w:rPr>
            </w:pPr>
            <w:r>
              <w:rPr>
                <w:szCs w:val="20"/>
              </w:rPr>
              <w:t>Cinka oksīds</w:t>
            </w:r>
          </w:p>
        </w:tc>
        <w:tc>
          <w:tcPr>
            <w:tcW w:w="980" w:type="dxa"/>
          </w:tcPr>
          <w:p w:rsidR="004618CF" w:rsidRDefault="004618CF" w:rsidP="007279D3">
            <w:pPr>
              <w:jc w:val="center"/>
              <w:rPr>
                <w:szCs w:val="20"/>
              </w:rPr>
            </w:pPr>
            <w:r>
              <w:rPr>
                <w:szCs w:val="20"/>
              </w:rPr>
              <w:t>89</w:t>
            </w:r>
          </w:p>
          <w:p w:rsidR="004618CF" w:rsidRDefault="004618CF" w:rsidP="007279D3">
            <w:pPr>
              <w:jc w:val="center"/>
              <w:rPr>
                <w:szCs w:val="20"/>
              </w:rPr>
            </w:pPr>
            <w:r>
              <w:rPr>
                <w:szCs w:val="20"/>
              </w:rPr>
              <w:t>8</w:t>
            </w:r>
          </w:p>
          <w:p w:rsidR="004618CF" w:rsidRPr="009649B4" w:rsidRDefault="004618CF" w:rsidP="007279D3">
            <w:pPr>
              <w:jc w:val="center"/>
              <w:rPr>
                <w:szCs w:val="20"/>
              </w:rPr>
            </w:pPr>
            <w:r>
              <w:rPr>
                <w:szCs w:val="20"/>
              </w:rPr>
              <w:t>3</w:t>
            </w:r>
          </w:p>
        </w:tc>
        <w:tc>
          <w:tcPr>
            <w:tcW w:w="1275" w:type="dxa"/>
            <w:vAlign w:val="center"/>
          </w:tcPr>
          <w:p w:rsidR="004618CF" w:rsidRPr="009649B4" w:rsidRDefault="004618CF" w:rsidP="007279D3">
            <w:pPr>
              <w:jc w:val="center"/>
              <w:rPr>
                <w:szCs w:val="20"/>
              </w:rPr>
            </w:pPr>
            <w:r>
              <w:rPr>
                <w:szCs w:val="20"/>
              </w:rPr>
              <w:t>420-620</w:t>
            </w:r>
          </w:p>
        </w:tc>
        <w:tc>
          <w:tcPr>
            <w:tcW w:w="3526" w:type="dxa"/>
            <w:vMerge w:val="restart"/>
            <w:vAlign w:val="center"/>
          </w:tcPr>
          <w:p w:rsidR="004618CF" w:rsidRPr="009649B4" w:rsidRDefault="004618CF" w:rsidP="007279D3">
            <w:pPr>
              <w:jc w:val="both"/>
              <w:rPr>
                <w:szCs w:val="20"/>
              </w:rPr>
            </w:pPr>
            <w:r>
              <w:rPr>
                <w:szCs w:val="20"/>
              </w:rPr>
              <w:t>Magnija sakausējumu lodēšana ar lodmetāliem uz magnija bāzes ar alumīnija un cinka piedevām.</w:t>
            </w:r>
          </w:p>
        </w:tc>
      </w:tr>
      <w:tr w:rsidR="004618CF" w:rsidTr="007279D3">
        <w:tc>
          <w:tcPr>
            <w:tcW w:w="968" w:type="dxa"/>
            <w:vAlign w:val="center"/>
          </w:tcPr>
          <w:p w:rsidR="004618CF" w:rsidRPr="00A01BBB" w:rsidRDefault="004618CF" w:rsidP="007279D3">
            <w:pPr>
              <w:jc w:val="center"/>
              <w:rPr>
                <w:szCs w:val="20"/>
              </w:rPr>
            </w:pPr>
            <w:r>
              <w:rPr>
                <w:szCs w:val="20"/>
              </w:rPr>
              <w:t>Nr. 8</w:t>
            </w:r>
          </w:p>
        </w:tc>
        <w:tc>
          <w:tcPr>
            <w:tcW w:w="3106" w:type="dxa"/>
          </w:tcPr>
          <w:p w:rsidR="004618CF" w:rsidRDefault="004618CF" w:rsidP="007279D3">
            <w:pPr>
              <w:rPr>
                <w:szCs w:val="20"/>
              </w:rPr>
            </w:pPr>
            <w:r>
              <w:rPr>
                <w:szCs w:val="20"/>
              </w:rPr>
              <w:t>Kālija hlorīds</w:t>
            </w:r>
          </w:p>
          <w:p w:rsidR="004618CF" w:rsidRDefault="004618CF" w:rsidP="007279D3">
            <w:pPr>
              <w:rPr>
                <w:szCs w:val="20"/>
              </w:rPr>
            </w:pPr>
            <w:r>
              <w:rPr>
                <w:szCs w:val="20"/>
              </w:rPr>
              <w:t>Nātrija hlorīds</w:t>
            </w:r>
          </w:p>
          <w:p w:rsidR="004618CF" w:rsidRDefault="004618CF" w:rsidP="007279D3">
            <w:pPr>
              <w:rPr>
                <w:szCs w:val="20"/>
              </w:rPr>
            </w:pPr>
            <w:r>
              <w:rPr>
                <w:szCs w:val="20"/>
              </w:rPr>
              <w:t>Litija hlorīds</w:t>
            </w:r>
          </w:p>
          <w:p w:rsidR="004618CF" w:rsidRDefault="004618CF" w:rsidP="007279D3">
            <w:pPr>
              <w:rPr>
                <w:szCs w:val="20"/>
              </w:rPr>
            </w:pPr>
            <w:r>
              <w:rPr>
                <w:szCs w:val="20"/>
              </w:rPr>
              <w:t>Kālija fluorīds</w:t>
            </w:r>
          </w:p>
          <w:p w:rsidR="004618CF" w:rsidRPr="009649B4" w:rsidRDefault="004618CF" w:rsidP="007279D3">
            <w:pPr>
              <w:rPr>
                <w:szCs w:val="20"/>
              </w:rPr>
            </w:pPr>
            <w:r>
              <w:rPr>
                <w:szCs w:val="20"/>
              </w:rPr>
              <w:t>Stroncija hlorīds</w:t>
            </w:r>
          </w:p>
        </w:tc>
        <w:tc>
          <w:tcPr>
            <w:tcW w:w="980" w:type="dxa"/>
          </w:tcPr>
          <w:p w:rsidR="004618CF" w:rsidRDefault="004618CF" w:rsidP="007279D3">
            <w:pPr>
              <w:jc w:val="center"/>
              <w:rPr>
                <w:szCs w:val="20"/>
              </w:rPr>
            </w:pPr>
            <w:r>
              <w:rPr>
                <w:szCs w:val="20"/>
              </w:rPr>
              <w:t>35</w:t>
            </w:r>
          </w:p>
          <w:p w:rsidR="004618CF" w:rsidRDefault="004618CF" w:rsidP="007279D3">
            <w:pPr>
              <w:jc w:val="center"/>
              <w:rPr>
                <w:szCs w:val="20"/>
              </w:rPr>
            </w:pPr>
            <w:r>
              <w:rPr>
                <w:szCs w:val="20"/>
              </w:rPr>
              <w:t>35</w:t>
            </w:r>
          </w:p>
          <w:p w:rsidR="004618CF" w:rsidRDefault="004618CF" w:rsidP="007279D3">
            <w:pPr>
              <w:jc w:val="center"/>
              <w:rPr>
                <w:szCs w:val="20"/>
              </w:rPr>
            </w:pPr>
            <w:r>
              <w:rPr>
                <w:szCs w:val="20"/>
              </w:rPr>
              <w:t>20</w:t>
            </w:r>
          </w:p>
          <w:p w:rsidR="004618CF" w:rsidRDefault="004618CF" w:rsidP="007279D3">
            <w:pPr>
              <w:jc w:val="center"/>
              <w:rPr>
                <w:szCs w:val="20"/>
              </w:rPr>
            </w:pPr>
            <w:r>
              <w:rPr>
                <w:szCs w:val="20"/>
              </w:rPr>
              <w:t>5</w:t>
            </w:r>
          </w:p>
          <w:p w:rsidR="004618CF" w:rsidRPr="009649B4" w:rsidRDefault="004618CF" w:rsidP="007279D3">
            <w:pPr>
              <w:jc w:val="center"/>
              <w:rPr>
                <w:szCs w:val="20"/>
              </w:rPr>
            </w:pPr>
            <w:r>
              <w:rPr>
                <w:szCs w:val="20"/>
              </w:rPr>
              <w:t>5</w:t>
            </w:r>
          </w:p>
        </w:tc>
        <w:tc>
          <w:tcPr>
            <w:tcW w:w="1275" w:type="dxa"/>
            <w:vAlign w:val="center"/>
          </w:tcPr>
          <w:p w:rsidR="004618CF" w:rsidRPr="009649B4" w:rsidRDefault="004618CF" w:rsidP="007279D3">
            <w:pPr>
              <w:jc w:val="center"/>
              <w:rPr>
                <w:szCs w:val="20"/>
              </w:rPr>
            </w:pPr>
            <w:r>
              <w:rPr>
                <w:szCs w:val="20"/>
              </w:rPr>
              <w:t>435</w:t>
            </w:r>
          </w:p>
        </w:tc>
        <w:tc>
          <w:tcPr>
            <w:tcW w:w="3526" w:type="dxa"/>
            <w:vMerge/>
          </w:tcPr>
          <w:p w:rsidR="004618CF" w:rsidRPr="0045008E" w:rsidRDefault="004618CF" w:rsidP="007279D3">
            <w:pPr>
              <w:rPr>
                <w:szCs w:val="20"/>
              </w:rPr>
            </w:pPr>
          </w:p>
        </w:tc>
      </w:tr>
      <w:tr w:rsidR="004618CF" w:rsidTr="007279D3">
        <w:tc>
          <w:tcPr>
            <w:tcW w:w="968" w:type="dxa"/>
            <w:vAlign w:val="center"/>
          </w:tcPr>
          <w:p w:rsidR="004618CF" w:rsidRPr="00A01BBB" w:rsidRDefault="004618CF" w:rsidP="007279D3">
            <w:pPr>
              <w:jc w:val="center"/>
              <w:rPr>
                <w:szCs w:val="20"/>
              </w:rPr>
            </w:pPr>
            <w:r>
              <w:rPr>
                <w:szCs w:val="20"/>
              </w:rPr>
              <w:t>Nr. 12</w:t>
            </w:r>
          </w:p>
        </w:tc>
        <w:tc>
          <w:tcPr>
            <w:tcW w:w="3106" w:type="dxa"/>
          </w:tcPr>
          <w:p w:rsidR="004618CF" w:rsidRDefault="004618CF" w:rsidP="007279D3">
            <w:pPr>
              <w:rPr>
                <w:szCs w:val="20"/>
              </w:rPr>
            </w:pPr>
            <w:r>
              <w:rPr>
                <w:szCs w:val="20"/>
              </w:rPr>
              <w:t>Kālija hlorīds</w:t>
            </w:r>
          </w:p>
          <w:p w:rsidR="004618CF" w:rsidRDefault="004618CF" w:rsidP="007279D3">
            <w:pPr>
              <w:rPr>
                <w:szCs w:val="20"/>
              </w:rPr>
            </w:pPr>
            <w:r>
              <w:rPr>
                <w:szCs w:val="20"/>
              </w:rPr>
              <w:t>Nātrija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Pr="009649B4" w:rsidRDefault="004618CF" w:rsidP="007279D3">
            <w:pPr>
              <w:rPr>
                <w:szCs w:val="20"/>
              </w:rPr>
            </w:pPr>
            <w:r>
              <w:rPr>
                <w:szCs w:val="20"/>
              </w:rPr>
              <w:t>Nātrija fluora alumināts</w:t>
            </w:r>
          </w:p>
        </w:tc>
        <w:tc>
          <w:tcPr>
            <w:tcW w:w="980" w:type="dxa"/>
          </w:tcPr>
          <w:p w:rsidR="004618CF" w:rsidRDefault="004618CF" w:rsidP="007279D3">
            <w:pPr>
              <w:jc w:val="center"/>
              <w:rPr>
                <w:szCs w:val="20"/>
              </w:rPr>
            </w:pPr>
            <w:r>
              <w:rPr>
                <w:szCs w:val="20"/>
              </w:rPr>
              <w:t>31,5</w:t>
            </w:r>
          </w:p>
          <w:p w:rsidR="004618CF" w:rsidRDefault="004618CF" w:rsidP="007279D3">
            <w:pPr>
              <w:jc w:val="center"/>
              <w:rPr>
                <w:szCs w:val="20"/>
              </w:rPr>
            </w:pPr>
            <w:r>
              <w:rPr>
                <w:szCs w:val="20"/>
              </w:rPr>
              <w:t>9</w:t>
            </w:r>
          </w:p>
          <w:p w:rsidR="004618CF" w:rsidRDefault="004618CF" w:rsidP="007279D3">
            <w:pPr>
              <w:jc w:val="center"/>
              <w:rPr>
                <w:szCs w:val="20"/>
              </w:rPr>
            </w:pPr>
            <w:r>
              <w:rPr>
                <w:szCs w:val="20"/>
              </w:rPr>
              <w:t>49,5</w:t>
            </w:r>
          </w:p>
          <w:p w:rsidR="004618CF" w:rsidRDefault="004618CF" w:rsidP="007279D3">
            <w:pPr>
              <w:jc w:val="center"/>
              <w:rPr>
                <w:szCs w:val="20"/>
              </w:rPr>
            </w:pPr>
            <w:r>
              <w:rPr>
                <w:szCs w:val="20"/>
              </w:rPr>
              <w:t>8</w:t>
            </w:r>
          </w:p>
          <w:p w:rsidR="004618CF" w:rsidRPr="009649B4" w:rsidRDefault="004618CF" w:rsidP="007279D3">
            <w:pPr>
              <w:jc w:val="center"/>
              <w:rPr>
                <w:szCs w:val="20"/>
              </w:rPr>
            </w:pPr>
            <w:r>
              <w:rPr>
                <w:szCs w:val="20"/>
              </w:rPr>
              <w:t>2</w:t>
            </w:r>
          </w:p>
        </w:tc>
        <w:tc>
          <w:tcPr>
            <w:tcW w:w="1275" w:type="dxa"/>
            <w:vAlign w:val="center"/>
          </w:tcPr>
          <w:p w:rsidR="004618CF" w:rsidRPr="009649B4" w:rsidRDefault="004618CF" w:rsidP="007279D3">
            <w:pPr>
              <w:jc w:val="center"/>
              <w:rPr>
                <w:szCs w:val="20"/>
              </w:rPr>
            </w:pPr>
            <w:r>
              <w:rPr>
                <w:szCs w:val="20"/>
              </w:rPr>
              <w:t>600</w:t>
            </w:r>
          </w:p>
        </w:tc>
        <w:tc>
          <w:tcPr>
            <w:tcW w:w="3526" w:type="dxa"/>
            <w:vMerge/>
            <w:vAlign w:val="center"/>
          </w:tcPr>
          <w:p w:rsidR="004618CF" w:rsidRPr="009649B4" w:rsidRDefault="004618CF" w:rsidP="007279D3">
            <w:pPr>
              <w:jc w:val="both"/>
              <w:rPr>
                <w:szCs w:val="20"/>
              </w:rPr>
            </w:pPr>
          </w:p>
        </w:tc>
      </w:tr>
      <w:tr w:rsidR="004618CF" w:rsidTr="007279D3">
        <w:tc>
          <w:tcPr>
            <w:tcW w:w="968" w:type="dxa"/>
            <w:vAlign w:val="center"/>
          </w:tcPr>
          <w:p w:rsidR="004618CF" w:rsidRPr="003C2988" w:rsidRDefault="004618CF" w:rsidP="007279D3">
            <w:pPr>
              <w:jc w:val="center"/>
              <w:rPr>
                <w:szCs w:val="20"/>
                <w:lang w:val="ru-RU"/>
              </w:rPr>
            </w:pPr>
            <w:r>
              <w:rPr>
                <w:szCs w:val="20"/>
                <w:lang w:val="ru-RU"/>
              </w:rPr>
              <w:t>Ф380МГ</w:t>
            </w:r>
          </w:p>
        </w:tc>
        <w:tc>
          <w:tcPr>
            <w:tcW w:w="3106" w:type="dxa"/>
          </w:tcPr>
          <w:p w:rsidR="004618CF" w:rsidRDefault="004618CF" w:rsidP="007279D3">
            <w:pPr>
              <w:rPr>
                <w:szCs w:val="20"/>
              </w:rPr>
            </w:pPr>
            <w:r>
              <w:rPr>
                <w:szCs w:val="20"/>
              </w:rPr>
              <w:t>Kālija hlorīds</w:t>
            </w:r>
          </w:p>
          <w:p w:rsidR="004618CF" w:rsidRDefault="004618CF" w:rsidP="007279D3">
            <w:pPr>
              <w:rPr>
                <w:szCs w:val="20"/>
              </w:rPr>
            </w:pPr>
            <w:r>
              <w:rPr>
                <w:szCs w:val="20"/>
              </w:rPr>
              <w:t>Nātrija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Pr="009649B4" w:rsidRDefault="004618CF" w:rsidP="007279D3">
            <w:pPr>
              <w:rPr>
                <w:szCs w:val="20"/>
              </w:rPr>
            </w:pPr>
            <w:r>
              <w:rPr>
                <w:szCs w:val="20"/>
              </w:rPr>
              <w:t>Nātrija fluora alumināts</w:t>
            </w:r>
          </w:p>
        </w:tc>
        <w:tc>
          <w:tcPr>
            <w:tcW w:w="980" w:type="dxa"/>
          </w:tcPr>
          <w:p w:rsidR="004618CF" w:rsidRDefault="004618CF" w:rsidP="007279D3">
            <w:pPr>
              <w:jc w:val="center"/>
              <w:rPr>
                <w:szCs w:val="20"/>
              </w:rPr>
            </w:pPr>
            <w:r>
              <w:rPr>
                <w:szCs w:val="20"/>
              </w:rPr>
              <w:t>42,5</w:t>
            </w:r>
          </w:p>
          <w:p w:rsidR="004618CF" w:rsidRDefault="004618CF" w:rsidP="007279D3">
            <w:pPr>
              <w:jc w:val="center"/>
              <w:rPr>
                <w:szCs w:val="20"/>
              </w:rPr>
            </w:pPr>
            <w:r>
              <w:rPr>
                <w:szCs w:val="20"/>
              </w:rPr>
              <w:t>10</w:t>
            </w:r>
          </w:p>
          <w:p w:rsidR="004618CF" w:rsidRDefault="004618CF" w:rsidP="007279D3">
            <w:pPr>
              <w:jc w:val="center"/>
              <w:rPr>
                <w:szCs w:val="20"/>
              </w:rPr>
            </w:pPr>
            <w:r>
              <w:rPr>
                <w:szCs w:val="20"/>
              </w:rPr>
              <w:t>37</w:t>
            </w:r>
          </w:p>
          <w:p w:rsidR="004618CF" w:rsidRDefault="004618CF" w:rsidP="007279D3">
            <w:pPr>
              <w:jc w:val="center"/>
              <w:rPr>
                <w:szCs w:val="20"/>
              </w:rPr>
            </w:pPr>
            <w:r>
              <w:rPr>
                <w:szCs w:val="20"/>
              </w:rPr>
              <w:t>10</w:t>
            </w:r>
          </w:p>
          <w:p w:rsidR="004618CF" w:rsidRPr="009649B4" w:rsidRDefault="004618CF" w:rsidP="007279D3">
            <w:pPr>
              <w:jc w:val="center"/>
              <w:rPr>
                <w:szCs w:val="20"/>
              </w:rPr>
            </w:pPr>
            <w:r>
              <w:rPr>
                <w:szCs w:val="20"/>
              </w:rPr>
              <w:t>0,5</w:t>
            </w:r>
          </w:p>
        </w:tc>
        <w:tc>
          <w:tcPr>
            <w:tcW w:w="1275" w:type="dxa"/>
            <w:vAlign w:val="center"/>
          </w:tcPr>
          <w:p w:rsidR="004618CF" w:rsidRPr="009649B4" w:rsidRDefault="004618CF" w:rsidP="007279D3">
            <w:pPr>
              <w:jc w:val="center"/>
              <w:rPr>
                <w:szCs w:val="20"/>
              </w:rPr>
            </w:pPr>
            <w:r>
              <w:rPr>
                <w:szCs w:val="20"/>
              </w:rPr>
              <w:t>600</w:t>
            </w:r>
          </w:p>
        </w:tc>
        <w:tc>
          <w:tcPr>
            <w:tcW w:w="3526" w:type="dxa"/>
            <w:vMerge/>
            <w:vAlign w:val="center"/>
          </w:tcPr>
          <w:p w:rsidR="004618CF" w:rsidRPr="009649B4" w:rsidRDefault="004618CF" w:rsidP="007279D3">
            <w:pPr>
              <w:jc w:val="center"/>
              <w:rPr>
                <w:szCs w:val="20"/>
              </w:rPr>
            </w:pPr>
          </w:p>
        </w:tc>
      </w:tr>
      <w:tr w:rsidR="004618CF" w:rsidTr="007279D3">
        <w:tc>
          <w:tcPr>
            <w:tcW w:w="968" w:type="dxa"/>
            <w:vAlign w:val="center"/>
          </w:tcPr>
          <w:p w:rsidR="004618CF" w:rsidRPr="003C2988" w:rsidRDefault="004618CF" w:rsidP="007279D3">
            <w:pPr>
              <w:jc w:val="center"/>
              <w:rPr>
                <w:szCs w:val="20"/>
                <w:lang w:val="ru-RU"/>
              </w:rPr>
            </w:pPr>
            <w:r>
              <w:rPr>
                <w:szCs w:val="20"/>
                <w:lang w:val="ru-RU"/>
              </w:rPr>
              <w:t>ДАУ450</w:t>
            </w:r>
          </w:p>
        </w:tc>
        <w:tc>
          <w:tcPr>
            <w:tcW w:w="3106" w:type="dxa"/>
          </w:tcPr>
          <w:p w:rsidR="004618CF" w:rsidRDefault="004618CF" w:rsidP="007279D3">
            <w:pPr>
              <w:rPr>
                <w:szCs w:val="20"/>
              </w:rPr>
            </w:pPr>
            <w:r>
              <w:rPr>
                <w:szCs w:val="20"/>
              </w:rPr>
              <w:t>Kālija hlorīds</w:t>
            </w:r>
          </w:p>
          <w:p w:rsidR="004618CF" w:rsidRDefault="004618CF" w:rsidP="007279D3">
            <w:pPr>
              <w:rPr>
                <w:szCs w:val="20"/>
              </w:rPr>
            </w:pPr>
            <w:r>
              <w:rPr>
                <w:szCs w:val="20"/>
              </w:rPr>
              <w:t>Nātrija hlorīds</w:t>
            </w:r>
          </w:p>
          <w:p w:rsidR="004618CF" w:rsidRDefault="004618CF" w:rsidP="007279D3">
            <w:pPr>
              <w:rPr>
                <w:szCs w:val="20"/>
              </w:rPr>
            </w:pPr>
            <w:r>
              <w:rPr>
                <w:szCs w:val="20"/>
              </w:rPr>
              <w:t>Litija hlorīds</w:t>
            </w:r>
          </w:p>
          <w:p w:rsidR="004618CF" w:rsidRPr="009649B4" w:rsidRDefault="004618CF" w:rsidP="007279D3">
            <w:pPr>
              <w:rPr>
                <w:szCs w:val="20"/>
              </w:rPr>
            </w:pPr>
            <w:r>
              <w:rPr>
                <w:szCs w:val="20"/>
              </w:rPr>
              <w:t>Nātrija fluorīds</w:t>
            </w:r>
          </w:p>
        </w:tc>
        <w:tc>
          <w:tcPr>
            <w:tcW w:w="980" w:type="dxa"/>
          </w:tcPr>
          <w:p w:rsidR="004618CF" w:rsidRDefault="004618CF" w:rsidP="007279D3">
            <w:pPr>
              <w:jc w:val="center"/>
              <w:rPr>
                <w:szCs w:val="20"/>
              </w:rPr>
            </w:pPr>
            <w:r>
              <w:rPr>
                <w:szCs w:val="20"/>
              </w:rPr>
              <w:t>46</w:t>
            </w:r>
          </w:p>
          <w:p w:rsidR="004618CF" w:rsidRDefault="004618CF" w:rsidP="007279D3">
            <w:pPr>
              <w:jc w:val="center"/>
              <w:rPr>
                <w:szCs w:val="20"/>
              </w:rPr>
            </w:pPr>
            <w:r>
              <w:rPr>
                <w:szCs w:val="20"/>
              </w:rPr>
              <w:t>24</w:t>
            </w:r>
          </w:p>
          <w:p w:rsidR="004618CF" w:rsidRDefault="004618CF" w:rsidP="007279D3">
            <w:pPr>
              <w:jc w:val="center"/>
              <w:rPr>
                <w:szCs w:val="20"/>
              </w:rPr>
            </w:pPr>
            <w:r>
              <w:rPr>
                <w:szCs w:val="20"/>
              </w:rPr>
              <w:t>26</w:t>
            </w:r>
          </w:p>
          <w:p w:rsidR="004618CF" w:rsidRPr="009649B4" w:rsidRDefault="004618CF" w:rsidP="007279D3">
            <w:pPr>
              <w:jc w:val="center"/>
              <w:rPr>
                <w:szCs w:val="20"/>
              </w:rPr>
            </w:pPr>
            <w:r>
              <w:rPr>
                <w:szCs w:val="20"/>
              </w:rPr>
              <w:t>4</w:t>
            </w:r>
          </w:p>
        </w:tc>
        <w:tc>
          <w:tcPr>
            <w:tcW w:w="1275" w:type="dxa"/>
            <w:vAlign w:val="center"/>
          </w:tcPr>
          <w:p w:rsidR="004618CF" w:rsidRPr="009649B4" w:rsidRDefault="004618CF" w:rsidP="007279D3">
            <w:pPr>
              <w:jc w:val="center"/>
              <w:rPr>
                <w:szCs w:val="20"/>
              </w:rPr>
            </w:pPr>
            <w:r>
              <w:rPr>
                <w:szCs w:val="20"/>
              </w:rPr>
              <w:t>538-600</w:t>
            </w:r>
          </w:p>
        </w:tc>
        <w:tc>
          <w:tcPr>
            <w:tcW w:w="3526" w:type="dxa"/>
            <w:vMerge/>
            <w:vAlign w:val="center"/>
          </w:tcPr>
          <w:p w:rsidR="004618CF" w:rsidRPr="009649B4" w:rsidRDefault="004618CF" w:rsidP="007279D3">
            <w:pPr>
              <w:rPr>
                <w:szCs w:val="20"/>
              </w:rPr>
            </w:pPr>
          </w:p>
        </w:tc>
      </w:tr>
      <w:tr w:rsidR="004618CF" w:rsidTr="007279D3">
        <w:tc>
          <w:tcPr>
            <w:tcW w:w="968" w:type="dxa"/>
            <w:vAlign w:val="center"/>
          </w:tcPr>
          <w:p w:rsidR="004618CF" w:rsidRPr="00A01BBB" w:rsidRDefault="004618CF" w:rsidP="007279D3">
            <w:pPr>
              <w:jc w:val="center"/>
              <w:rPr>
                <w:szCs w:val="20"/>
              </w:rPr>
            </w:pPr>
            <w:r>
              <w:rPr>
                <w:szCs w:val="20"/>
                <w:lang w:val="ru-RU"/>
              </w:rPr>
              <w:t>ДАУ451</w:t>
            </w:r>
          </w:p>
        </w:tc>
        <w:tc>
          <w:tcPr>
            <w:tcW w:w="3106" w:type="dxa"/>
          </w:tcPr>
          <w:p w:rsidR="004618CF" w:rsidRDefault="004618CF" w:rsidP="007279D3">
            <w:pPr>
              <w:rPr>
                <w:szCs w:val="20"/>
              </w:rPr>
            </w:pPr>
            <w:r>
              <w:rPr>
                <w:szCs w:val="20"/>
              </w:rPr>
              <w:t>Kālija hlorīds</w:t>
            </w:r>
          </w:p>
          <w:p w:rsidR="004618CF" w:rsidRDefault="004618CF" w:rsidP="007279D3">
            <w:pPr>
              <w:rPr>
                <w:szCs w:val="20"/>
              </w:rPr>
            </w:pPr>
            <w:r>
              <w:rPr>
                <w:szCs w:val="20"/>
              </w:rPr>
              <w:t>Nātrija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Pr="009649B4" w:rsidRDefault="004618CF" w:rsidP="007279D3">
            <w:pPr>
              <w:rPr>
                <w:szCs w:val="20"/>
              </w:rPr>
            </w:pPr>
            <w:r>
              <w:rPr>
                <w:szCs w:val="20"/>
              </w:rPr>
              <w:t>Litija fluorīds</w:t>
            </w:r>
          </w:p>
        </w:tc>
        <w:tc>
          <w:tcPr>
            <w:tcW w:w="980" w:type="dxa"/>
          </w:tcPr>
          <w:p w:rsidR="004618CF" w:rsidRDefault="004618CF" w:rsidP="007279D3">
            <w:pPr>
              <w:jc w:val="center"/>
              <w:rPr>
                <w:szCs w:val="20"/>
              </w:rPr>
            </w:pPr>
            <w:r>
              <w:rPr>
                <w:szCs w:val="20"/>
              </w:rPr>
              <w:t>42</w:t>
            </w:r>
          </w:p>
          <w:p w:rsidR="004618CF" w:rsidRDefault="004618CF" w:rsidP="007279D3">
            <w:pPr>
              <w:jc w:val="center"/>
              <w:rPr>
                <w:szCs w:val="20"/>
              </w:rPr>
            </w:pPr>
            <w:r>
              <w:rPr>
                <w:szCs w:val="20"/>
              </w:rPr>
              <w:t>21</w:t>
            </w:r>
          </w:p>
          <w:p w:rsidR="004618CF" w:rsidRDefault="004618CF" w:rsidP="007279D3">
            <w:pPr>
              <w:jc w:val="center"/>
              <w:rPr>
                <w:szCs w:val="20"/>
              </w:rPr>
            </w:pPr>
            <w:r>
              <w:rPr>
                <w:szCs w:val="20"/>
              </w:rPr>
              <w:t>23</w:t>
            </w:r>
          </w:p>
          <w:p w:rsidR="004618CF" w:rsidRDefault="004618CF" w:rsidP="007279D3">
            <w:pPr>
              <w:jc w:val="center"/>
              <w:rPr>
                <w:szCs w:val="20"/>
              </w:rPr>
            </w:pPr>
            <w:r>
              <w:rPr>
                <w:szCs w:val="20"/>
              </w:rPr>
              <w:t>4</w:t>
            </w:r>
          </w:p>
          <w:p w:rsidR="004618CF" w:rsidRPr="009649B4" w:rsidRDefault="004618CF" w:rsidP="007279D3">
            <w:pPr>
              <w:jc w:val="center"/>
              <w:rPr>
                <w:szCs w:val="20"/>
              </w:rPr>
            </w:pPr>
            <w:r>
              <w:rPr>
                <w:szCs w:val="20"/>
              </w:rPr>
              <w:t>10</w:t>
            </w:r>
          </w:p>
        </w:tc>
        <w:tc>
          <w:tcPr>
            <w:tcW w:w="1275" w:type="dxa"/>
            <w:vAlign w:val="center"/>
          </w:tcPr>
          <w:p w:rsidR="004618CF" w:rsidRPr="009649B4" w:rsidRDefault="004618CF" w:rsidP="007279D3">
            <w:pPr>
              <w:jc w:val="center"/>
              <w:rPr>
                <w:szCs w:val="20"/>
              </w:rPr>
            </w:pPr>
            <w:r>
              <w:rPr>
                <w:szCs w:val="20"/>
              </w:rPr>
              <w:t>540-600</w:t>
            </w:r>
          </w:p>
        </w:tc>
        <w:tc>
          <w:tcPr>
            <w:tcW w:w="3526" w:type="dxa"/>
            <w:vMerge w:val="restart"/>
            <w:vAlign w:val="center"/>
          </w:tcPr>
          <w:p w:rsidR="004618CF" w:rsidRPr="002A7389" w:rsidRDefault="004618CF" w:rsidP="007279D3">
            <w:pPr>
              <w:jc w:val="both"/>
              <w:rPr>
                <w:szCs w:val="20"/>
              </w:rPr>
            </w:pPr>
            <w:r>
              <w:rPr>
                <w:szCs w:val="20"/>
              </w:rPr>
              <w:t>Magnija sakausējumu lodēšana ar lodmetāliem uz magnija bāzes ar alumīnija un cinka piedevām.</w:t>
            </w:r>
          </w:p>
        </w:tc>
      </w:tr>
      <w:tr w:rsidR="004618CF" w:rsidTr="007279D3">
        <w:tc>
          <w:tcPr>
            <w:tcW w:w="968" w:type="dxa"/>
            <w:vAlign w:val="center"/>
          </w:tcPr>
          <w:p w:rsidR="004618CF" w:rsidRPr="009649B4" w:rsidRDefault="004618CF" w:rsidP="007279D3">
            <w:pPr>
              <w:jc w:val="center"/>
              <w:rPr>
                <w:szCs w:val="20"/>
              </w:rPr>
            </w:pPr>
            <w:r>
              <w:rPr>
                <w:szCs w:val="20"/>
                <w:lang w:val="ru-RU"/>
              </w:rPr>
              <w:t>ДАУ452</w:t>
            </w:r>
          </w:p>
        </w:tc>
        <w:tc>
          <w:tcPr>
            <w:tcW w:w="3106" w:type="dxa"/>
          </w:tcPr>
          <w:p w:rsidR="004618CF" w:rsidRDefault="004618CF" w:rsidP="007279D3">
            <w:pPr>
              <w:rPr>
                <w:szCs w:val="20"/>
              </w:rPr>
            </w:pPr>
            <w:r>
              <w:rPr>
                <w:szCs w:val="20"/>
              </w:rPr>
              <w:t>Kālija hlorīds</w:t>
            </w:r>
          </w:p>
          <w:p w:rsidR="004618CF" w:rsidRDefault="004618CF" w:rsidP="007279D3">
            <w:pPr>
              <w:rPr>
                <w:szCs w:val="20"/>
              </w:rPr>
            </w:pPr>
            <w:r>
              <w:rPr>
                <w:szCs w:val="20"/>
              </w:rPr>
              <w:t>Nātrija hlorīds</w:t>
            </w:r>
          </w:p>
          <w:p w:rsidR="004618CF" w:rsidRDefault="004618CF" w:rsidP="007279D3">
            <w:pPr>
              <w:rPr>
                <w:szCs w:val="20"/>
              </w:rPr>
            </w:pPr>
            <w:r>
              <w:rPr>
                <w:szCs w:val="20"/>
              </w:rPr>
              <w:t>Litija hlorīds</w:t>
            </w:r>
          </w:p>
          <w:p w:rsidR="004618CF" w:rsidRDefault="004618CF" w:rsidP="007279D3">
            <w:pPr>
              <w:rPr>
                <w:szCs w:val="20"/>
              </w:rPr>
            </w:pPr>
            <w:r>
              <w:rPr>
                <w:szCs w:val="20"/>
              </w:rPr>
              <w:t>Nātrija fluorīds</w:t>
            </w:r>
          </w:p>
          <w:p w:rsidR="004618CF" w:rsidRPr="009649B4" w:rsidRDefault="004618CF" w:rsidP="007279D3">
            <w:pPr>
              <w:rPr>
                <w:szCs w:val="20"/>
              </w:rPr>
            </w:pPr>
            <w:r>
              <w:rPr>
                <w:szCs w:val="20"/>
              </w:rPr>
              <w:t>Nātrija fluora alumināts</w:t>
            </w:r>
          </w:p>
        </w:tc>
        <w:tc>
          <w:tcPr>
            <w:tcW w:w="980" w:type="dxa"/>
          </w:tcPr>
          <w:p w:rsidR="004618CF" w:rsidRDefault="004618CF" w:rsidP="007279D3">
            <w:pPr>
              <w:jc w:val="center"/>
              <w:rPr>
                <w:szCs w:val="20"/>
              </w:rPr>
            </w:pPr>
            <w:r>
              <w:rPr>
                <w:szCs w:val="20"/>
              </w:rPr>
              <w:t>42,5</w:t>
            </w:r>
          </w:p>
          <w:p w:rsidR="004618CF" w:rsidRDefault="004618CF" w:rsidP="007279D3">
            <w:pPr>
              <w:jc w:val="center"/>
              <w:rPr>
                <w:szCs w:val="20"/>
              </w:rPr>
            </w:pPr>
            <w:r>
              <w:rPr>
                <w:szCs w:val="20"/>
              </w:rPr>
              <w:t>10</w:t>
            </w:r>
          </w:p>
          <w:p w:rsidR="004618CF" w:rsidRDefault="004618CF" w:rsidP="007279D3">
            <w:pPr>
              <w:jc w:val="center"/>
              <w:rPr>
                <w:szCs w:val="20"/>
              </w:rPr>
            </w:pPr>
            <w:r>
              <w:rPr>
                <w:szCs w:val="20"/>
              </w:rPr>
              <w:t>37</w:t>
            </w:r>
          </w:p>
          <w:p w:rsidR="004618CF" w:rsidRDefault="004618CF" w:rsidP="007279D3">
            <w:pPr>
              <w:jc w:val="center"/>
              <w:rPr>
                <w:szCs w:val="20"/>
              </w:rPr>
            </w:pPr>
            <w:r>
              <w:rPr>
                <w:szCs w:val="20"/>
              </w:rPr>
              <w:t>10</w:t>
            </w:r>
          </w:p>
          <w:p w:rsidR="004618CF" w:rsidRPr="009649B4" w:rsidRDefault="004618CF" w:rsidP="007279D3">
            <w:pPr>
              <w:jc w:val="center"/>
              <w:rPr>
                <w:szCs w:val="20"/>
              </w:rPr>
            </w:pPr>
            <w:r>
              <w:rPr>
                <w:szCs w:val="20"/>
              </w:rPr>
              <w:t>0,5</w:t>
            </w:r>
          </w:p>
        </w:tc>
        <w:tc>
          <w:tcPr>
            <w:tcW w:w="1275" w:type="dxa"/>
            <w:vAlign w:val="center"/>
          </w:tcPr>
          <w:p w:rsidR="004618CF" w:rsidRPr="009649B4" w:rsidRDefault="004618CF" w:rsidP="007279D3">
            <w:pPr>
              <w:jc w:val="center"/>
              <w:rPr>
                <w:szCs w:val="20"/>
              </w:rPr>
            </w:pPr>
            <w:r>
              <w:rPr>
                <w:szCs w:val="20"/>
              </w:rPr>
              <w:t>400</w:t>
            </w:r>
          </w:p>
        </w:tc>
        <w:tc>
          <w:tcPr>
            <w:tcW w:w="3526" w:type="dxa"/>
            <w:vMerge/>
            <w:vAlign w:val="center"/>
          </w:tcPr>
          <w:p w:rsidR="004618CF" w:rsidRPr="009649B4" w:rsidRDefault="004618CF" w:rsidP="007279D3">
            <w:pPr>
              <w:rPr>
                <w:szCs w:val="20"/>
              </w:rPr>
            </w:pPr>
          </w:p>
        </w:tc>
      </w:tr>
      <w:tr w:rsidR="004618CF" w:rsidTr="007279D3">
        <w:tc>
          <w:tcPr>
            <w:tcW w:w="968" w:type="dxa"/>
            <w:vAlign w:val="center"/>
          </w:tcPr>
          <w:p w:rsidR="004618CF" w:rsidRPr="003C2988" w:rsidRDefault="004618CF" w:rsidP="007279D3">
            <w:pPr>
              <w:jc w:val="center"/>
              <w:rPr>
                <w:szCs w:val="20"/>
                <w:lang w:val="ru-RU"/>
              </w:rPr>
            </w:pPr>
            <w:r>
              <w:rPr>
                <w:szCs w:val="20"/>
                <w:lang w:val="ru-RU"/>
              </w:rPr>
              <w:t>Ф134</w:t>
            </w:r>
          </w:p>
        </w:tc>
        <w:tc>
          <w:tcPr>
            <w:tcW w:w="3106" w:type="dxa"/>
          </w:tcPr>
          <w:p w:rsidR="004618CF" w:rsidRDefault="004618CF" w:rsidP="007279D3">
            <w:pPr>
              <w:rPr>
                <w:szCs w:val="20"/>
                <w:lang w:val="ru-RU"/>
              </w:rPr>
            </w:pPr>
            <w:r>
              <w:rPr>
                <w:szCs w:val="20"/>
              </w:rPr>
              <w:t>Kalija hlorīds</w:t>
            </w:r>
          </w:p>
          <w:p w:rsidR="004618CF" w:rsidRDefault="004618CF" w:rsidP="007279D3">
            <w:pPr>
              <w:rPr>
                <w:szCs w:val="20"/>
              </w:rPr>
            </w:pPr>
            <w:r>
              <w:rPr>
                <w:szCs w:val="20"/>
              </w:rPr>
              <w:t xml:space="preserve"> Litija hlorīds</w:t>
            </w:r>
          </w:p>
          <w:p w:rsidR="004618CF" w:rsidRDefault="004618CF" w:rsidP="007279D3">
            <w:pPr>
              <w:rPr>
                <w:szCs w:val="20"/>
              </w:rPr>
            </w:pPr>
            <w:r>
              <w:rPr>
                <w:szCs w:val="20"/>
              </w:rPr>
              <w:t>Cinka fluorīds</w:t>
            </w:r>
          </w:p>
          <w:p w:rsidR="004618CF" w:rsidRDefault="004618CF" w:rsidP="007279D3">
            <w:pPr>
              <w:rPr>
                <w:szCs w:val="20"/>
              </w:rPr>
            </w:pPr>
            <w:r>
              <w:rPr>
                <w:szCs w:val="20"/>
              </w:rPr>
              <w:t>Kadmija hlorīds</w:t>
            </w:r>
          </w:p>
          <w:p w:rsidR="004618CF" w:rsidRDefault="004618CF" w:rsidP="007279D3">
            <w:pPr>
              <w:rPr>
                <w:szCs w:val="20"/>
              </w:rPr>
            </w:pPr>
            <w:r>
              <w:rPr>
                <w:szCs w:val="20"/>
              </w:rPr>
              <w:t>Cinka hlorīds</w:t>
            </w:r>
          </w:p>
        </w:tc>
        <w:tc>
          <w:tcPr>
            <w:tcW w:w="980" w:type="dxa"/>
          </w:tcPr>
          <w:p w:rsidR="004618CF" w:rsidRDefault="004618CF" w:rsidP="007279D3">
            <w:pPr>
              <w:jc w:val="center"/>
              <w:rPr>
                <w:szCs w:val="20"/>
              </w:rPr>
            </w:pPr>
            <w:r>
              <w:rPr>
                <w:szCs w:val="20"/>
              </w:rPr>
              <w:t>35</w:t>
            </w:r>
          </w:p>
          <w:p w:rsidR="004618CF" w:rsidRDefault="004618CF" w:rsidP="007279D3">
            <w:pPr>
              <w:jc w:val="center"/>
              <w:rPr>
                <w:szCs w:val="20"/>
              </w:rPr>
            </w:pPr>
            <w:r>
              <w:rPr>
                <w:szCs w:val="20"/>
              </w:rPr>
              <w:t>30</w:t>
            </w:r>
          </w:p>
          <w:p w:rsidR="004618CF" w:rsidRDefault="004618CF" w:rsidP="007279D3">
            <w:pPr>
              <w:jc w:val="center"/>
              <w:rPr>
                <w:szCs w:val="20"/>
              </w:rPr>
            </w:pPr>
            <w:r>
              <w:rPr>
                <w:szCs w:val="20"/>
              </w:rPr>
              <w:t>10</w:t>
            </w:r>
          </w:p>
          <w:p w:rsidR="004618CF" w:rsidRDefault="004618CF" w:rsidP="007279D3">
            <w:pPr>
              <w:jc w:val="center"/>
              <w:rPr>
                <w:szCs w:val="20"/>
              </w:rPr>
            </w:pPr>
            <w:r>
              <w:rPr>
                <w:szCs w:val="20"/>
              </w:rPr>
              <w:t>15</w:t>
            </w:r>
          </w:p>
          <w:p w:rsidR="004618CF" w:rsidRDefault="004618CF" w:rsidP="007279D3">
            <w:pPr>
              <w:jc w:val="center"/>
              <w:rPr>
                <w:szCs w:val="20"/>
              </w:rPr>
            </w:pPr>
            <w:r>
              <w:rPr>
                <w:szCs w:val="20"/>
              </w:rPr>
              <w:t>10</w:t>
            </w:r>
          </w:p>
        </w:tc>
        <w:tc>
          <w:tcPr>
            <w:tcW w:w="1275" w:type="dxa"/>
            <w:vAlign w:val="center"/>
          </w:tcPr>
          <w:p w:rsidR="004618CF" w:rsidRDefault="004618CF" w:rsidP="007279D3">
            <w:pPr>
              <w:jc w:val="center"/>
              <w:rPr>
                <w:szCs w:val="20"/>
              </w:rPr>
            </w:pPr>
            <w:r>
              <w:rPr>
                <w:szCs w:val="20"/>
              </w:rPr>
              <w:t>390-420</w:t>
            </w:r>
          </w:p>
        </w:tc>
        <w:tc>
          <w:tcPr>
            <w:tcW w:w="3526" w:type="dxa"/>
            <w:vMerge w:val="restart"/>
            <w:vAlign w:val="center"/>
          </w:tcPr>
          <w:p w:rsidR="004618CF" w:rsidRDefault="004618CF" w:rsidP="007279D3">
            <w:pPr>
              <w:jc w:val="both"/>
              <w:rPr>
                <w:szCs w:val="20"/>
              </w:rPr>
            </w:pPr>
            <w:r>
              <w:rPr>
                <w:szCs w:val="20"/>
              </w:rPr>
              <w:t xml:space="preserve">Magnija sakausējumu un alumīnija sakausējumus ar ievērojamu magnija saturu. </w:t>
            </w:r>
          </w:p>
        </w:tc>
      </w:tr>
      <w:tr w:rsidR="004618CF" w:rsidTr="007279D3">
        <w:tc>
          <w:tcPr>
            <w:tcW w:w="968" w:type="dxa"/>
            <w:vAlign w:val="center"/>
          </w:tcPr>
          <w:p w:rsidR="004618CF" w:rsidRPr="00DD129F" w:rsidRDefault="004618CF" w:rsidP="007279D3">
            <w:pPr>
              <w:jc w:val="center"/>
              <w:rPr>
                <w:szCs w:val="20"/>
              </w:rPr>
            </w:pPr>
            <w:r w:rsidRPr="00DD129F">
              <w:rPr>
                <w:szCs w:val="20"/>
              </w:rPr>
              <w:t>Х143</w:t>
            </w:r>
          </w:p>
        </w:tc>
        <w:tc>
          <w:tcPr>
            <w:tcW w:w="3106" w:type="dxa"/>
          </w:tcPr>
          <w:p w:rsidR="004618CF" w:rsidRPr="00DD129F" w:rsidRDefault="004618CF" w:rsidP="007279D3">
            <w:pPr>
              <w:rPr>
                <w:szCs w:val="20"/>
              </w:rPr>
            </w:pPr>
            <w:r>
              <w:rPr>
                <w:szCs w:val="20"/>
              </w:rPr>
              <w:t>Kalija hlorīds</w:t>
            </w:r>
          </w:p>
          <w:p w:rsidR="004618CF" w:rsidRDefault="004618CF" w:rsidP="007279D3">
            <w:pPr>
              <w:rPr>
                <w:szCs w:val="20"/>
              </w:rPr>
            </w:pPr>
            <w:r>
              <w:rPr>
                <w:szCs w:val="20"/>
              </w:rPr>
              <w:t xml:space="preserve"> Litija hlorīds</w:t>
            </w:r>
          </w:p>
          <w:p w:rsidR="004618CF" w:rsidRDefault="004618CF" w:rsidP="007279D3">
            <w:pPr>
              <w:rPr>
                <w:szCs w:val="20"/>
              </w:rPr>
            </w:pPr>
            <w:r>
              <w:rPr>
                <w:szCs w:val="20"/>
              </w:rPr>
              <w:t>Nātrija fluorīds</w:t>
            </w:r>
          </w:p>
          <w:p w:rsidR="004618CF" w:rsidRPr="003C2988" w:rsidRDefault="004618CF" w:rsidP="007279D3">
            <w:pPr>
              <w:rPr>
                <w:szCs w:val="20"/>
              </w:rPr>
            </w:pPr>
            <w:r>
              <w:rPr>
                <w:szCs w:val="20"/>
              </w:rPr>
              <w:t>Kadmija hlorīds</w:t>
            </w:r>
          </w:p>
        </w:tc>
        <w:tc>
          <w:tcPr>
            <w:tcW w:w="980" w:type="dxa"/>
          </w:tcPr>
          <w:p w:rsidR="004618CF" w:rsidRDefault="004618CF" w:rsidP="007279D3">
            <w:pPr>
              <w:jc w:val="center"/>
              <w:rPr>
                <w:szCs w:val="20"/>
              </w:rPr>
            </w:pPr>
            <w:r>
              <w:rPr>
                <w:szCs w:val="20"/>
              </w:rPr>
              <w:t>43</w:t>
            </w:r>
          </w:p>
          <w:p w:rsidR="004618CF" w:rsidRDefault="004618CF" w:rsidP="007279D3">
            <w:pPr>
              <w:jc w:val="center"/>
              <w:rPr>
                <w:szCs w:val="20"/>
              </w:rPr>
            </w:pPr>
            <w:r>
              <w:rPr>
                <w:szCs w:val="20"/>
              </w:rPr>
              <w:t>34</w:t>
            </w:r>
          </w:p>
          <w:p w:rsidR="004618CF" w:rsidRDefault="004618CF" w:rsidP="007279D3">
            <w:pPr>
              <w:jc w:val="center"/>
              <w:rPr>
                <w:szCs w:val="20"/>
              </w:rPr>
            </w:pPr>
            <w:r>
              <w:rPr>
                <w:szCs w:val="20"/>
              </w:rPr>
              <w:t>8</w:t>
            </w:r>
          </w:p>
          <w:p w:rsidR="004618CF" w:rsidRDefault="004618CF" w:rsidP="007279D3">
            <w:pPr>
              <w:jc w:val="center"/>
              <w:rPr>
                <w:szCs w:val="20"/>
              </w:rPr>
            </w:pPr>
            <w:r>
              <w:rPr>
                <w:szCs w:val="20"/>
              </w:rPr>
              <w:t>15</w:t>
            </w:r>
          </w:p>
        </w:tc>
        <w:tc>
          <w:tcPr>
            <w:tcW w:w="1275" w:type="dxa"/>
            <w:vAlign w:val="center"/>
          </w:tcPr>
          <w:p w:rsidR="004618CF" w:rsidRDefault="004618CF" w:rsidP="007279D3">
            <w:pPr>
              <w:jc w:val="center"/>
              <w:rPr>
                <w:szCs w:val="20"/>
              </w:rPr>
            </w:pPr>
            <w:r>
              <w:rPr>
                <w:szCs w:val="20"/>
              </w:rPr>
              <w:t>410-430</w:t>
            </w:r>
          </w:p>
        </w:tc>
        <w:tc>
          <w:tcPr>
            <w:tcW w:w="3526" w:type="dxa"/>
            <w:vMerge/>
          </w:tcPr>
          <w:p w:rsidR="004618CF" w:rsidRDefault="004618CF" w:rsidP="007279D3">
            <w:pPr>
              <w:jc w:val="both"/>
              <w:rPr>
                <w:szCs w:val="20"/>
              </w:rPr>
            </w:pPr>
          </w:p>
        </w:tc>
      </w:tr>
      <w:tr w:rsidR="004618CF" w:rsidTr="007279D3">
        <w:tc>
          <w:tcPr>
            <w:tcW w:w="968" w:type="dxa"/>
            <w:vAlign w:val="center"/>
          </w:tcPr>
          <w:p w:rsidR="004618CF" w:rsidRPr="00DD129F" w:rsidRDefault="004618CF" w:rsidP="007279D3">
            <w:pPr>
              <w:jc w:val="center"/>
              <w:rPr>
                <w:szCs w:val="20"/>
              </w:rPr>
            </w:pPr>
            <w:r w:rsidRPr="00DD129F">
              <w:rPr>
                <w:szCs w:val="20"/>
              </w:rPr>
              <w:t>--</w:t>
            </w:r>
          </w:p>
        </w:tc>
        <w:tc>
          <w:tcPr>
            <w:tcW w:w="3106" w:type="dxa"/>
          </w:tcPr>
          <w:p w:rsidR="004618CF" w:rsidRDefault="004618CF" w:rsidP="007279D3">
            <w:pPr>
              <w:rPr>
                <w:szCs w:val="20"/>
              </w:rPr>
            </w:pPr>
            <w:r>
              <w:rPr>
                <w:szCs w:val="20"/>
              </w:rPr>
              <w:t>Kālija hlorīds</w:t>
            </w:r>
          </w:p>
          <w:p w:rsidR="004618CF" w:rsidRDefault="004618CF" w:rsidP="007279D3">
            <w:pPr>
              <w:rPr>
                <w:szCs w:val="20"/>
              </w:rPr>
            </w:pPr>
            <w:r>
              <w:rPr>
                <w:szCs w:val="20"/>
              </w:rPr>
              <w:t>Magnija hlorīds</w:t>
            </w:r>
          </w:p>
          <w:p w:rsidR="004618CF" w:rsidRDefault="004618CF" w:rsidP="007279D3">
            <w:pPr>
              <w:rPr>
                <w:szCs w:val="20"/>
              </w:rPr>
            </w:pPr>
            <w:r>
              <w:rPr>
                <w:szCs w:val="20"/>
              </w:rPr>
              <w:t>Bārija hlorīds</w:t>
            </w:r>
          </w:p>
          <w:p w:rsidR="004618CF" w:rsidRDefault="004618CF" w:rsidP="007279D3">
            <w:pPr>
              <w:rPr>
                <w:szCs w:val="20"/>
              </w:rPr>
            </w:pPr>
            <w:r>
              <w:rPr>
                <w:szCs w:val="20"/>
              </w:rPr>
              <w:t>Kalcija fluorīds</w:t>
            </w:r>
          </w:p>
        </w:tc>
        <w:tc>
          <w:tcPr>
            <w:tcW w:w="980" w:type="dxa"/>
          </w:tcPr>
          <w:p w:rsidR="004618CF" w:rsidRDefault="004618CF" w:rsidP="007279D3">
            <w:pPr>
              <w:jc w:val="center"/>
              <w:rPr>
                <w:szCs w:val="20"/>
              </w:rPr>
            </w:pPr>
            <w:r>
              <w:rPr>
                <w:szCs w:val="20"/>
              </w:rPr>
              <w:t>55</w:t>
            </w:r>
          </w:p>
          <w:p w:rsidR="004618CF" w:rsidRDefault="004618CF" w:rsidP="007279D3">
            <w:pPr>
              <w:jc w:val="center"/>
              <w:rPr>
                <w:szCs w:val="20"/>
              </w:rPr>
            </w:pPr>
            <w:r>
              <w:rPr>
                <w:szCs w:val="20"/>
              </w:rPr>
              <w:t>34</w:t>
            </w:r>
          </w:p>
          <w:p w:rsidR="004618CF" w:rsidRDefault="004618CF" w:rsidP="007279D3">
            <w:pPr>
              <w:jc w:val="center"/>
              <w:rPr>
                <w:szCs w:val="20"/>
              </w:rPr>
            </w:pPr>
            <w:r>
              <w:rPr>
                <w:szCs w:val="20"/>
              </w:rPr>
              <w:t>9</w:t>
            </w:r>
          </w:p>
          <w:p w:rsidR="004618CF" w:rsidRDefault="004618CF" w:rsidP="007279D3">
            <w:pPr>
              <w:jc w:val="center"/>
              <w:rPr>
                <w:szCs w:val="20"/>
              </w:rPr>
            </w:pPr>
            <w:r>
              <w:rPr>
                <w:szCs w:val="20"/>
              </w:rPr>
              <w:t>2</w:t>
            </w:r>
          </w:p>
        </w:tc>
        <w:tc>
          <w:tcPr>
            <w:tcW w:w="1275" w:type="dxa"/>
            <w:vAlign w:val="center"/>
          </w:tcPr>
          <w:p w:rsidR="004618CF" w:rsidRDefault="004618CF" w:rsidP="007279D3">
            <w:pPr>
              <w:jc w:val="center"/>
              <w:rPr>
                <w:szCs w:val="20"/>
              </w:rPr>
            </w:pPr>
            <w:r>
              <w:rPr>
                <w:szCs w:val="20"/>
              </w:rPr>
              <w:t>430-540</w:t>
            </w:r>
          </w:p>
        </w:tc>
        <w:tc>
          <w:tcPr>
            <w:tcW w:w="3526" w:type="dxa"/>
            <w:vAlign w:val="center"/>
          </w:tcPr>
          <w:p w:rsidR="004618CF" w:rsidRDefault="004618CF" w:rsidP="007279D3">
            <w:pPr>
              <w:rPr>
                <w:szCs w:val="20"/>
              </w:rPr>
            </w:pPr>
            <w:r>
              <w:rPr>
                <w:szCs w:val="20"/>
              </w:rPr>
              <w:t xml:space="preserve">Magnija sakausējumu lodēšana izkausētā sālī.  Rekomendē sistēmas  magnijs-cinks-kadmijs lodmetāliem.  </w:t>
            </w:r>
          </w:p>
        </w:tc>
      </w:tr>
      <w:tr w:rsidR="004618CF" w:rsidTr="007279D3">
        <w:tc>
          <w:tcPr>
            <w:tcW w:w="968" w:type="dxa"/>
            <w:vAlign w:val="center"/>
          </w:tcPr>
          <w:p w:rsidR="004618CF" w:rsidRDefault="004618CF" w:rsidP="007279D3">
            <w:pPr>
              <w:jc w:val="center"/>
              <w:rPr>
                <w:szCs w:val="20"/>
              </w:rPr>
            </w:pPr>
            <w:r>
              <w:rPr>
                <w:szCs w:val="20"/>
              </w:rPr>
              <w:t>--</w:t>
            </w:r>
          </w:p>
        </w:tc>
        <w:tc>
          <w:tcPr>
            <w:tcW w:w="3106" w:type="dxa"/>
          </w:tcPr>
          <w:p w:rsidR="004618CF" w:rsidRDefault="004618CF" w:rsidP="007279D3">
            <w:pPr>
              <w:rPr>
                <w:szCs w:val="20"/>
              </w:rPr>
            </w:pPr>
            <w:r>
              <w:rPr>
                <w:szCs w:val="20"/>
              </w:rPr>
              <w:t>Kālija hlorīds</w:t>
            </w:r>
          </w:p>
          <w:p w:rsidR="004618CF" w:rsidRDefault="004618CF" w:rsidP="007279D3">
            <w:pPr>
              <w:rPr>
                <w:szCs w:val="20"/>
              </w:rPr>
            </w:pPr>
            <w:r>
              <w:rPr>
                <w:szCs w:val="20"/>
              </w:rPr>
              <w:t>Nātrija hlorīds</w:t>
            </w:r>
          </w:p>
          <w:p w:rsidR="004618CF" w:rsidRDefault="004618CF" w:rsidP="007279D3">
            <w:pPr>
              <w:rPr>
                <w:szCs w:val="20"/>
              </w:rPr>
            </w:pPr>
            <w:r>
              <w:rPr>
                <w:szCs w:val="20"/>
              </w:rPr>
              <w:t>Litija hlorīds</w:t>
            </w:r>
          </w:p>
          <w:p w:rsidR="004618CF" w:rsidRDefault="004618CF" w:rsidP="007279D3">
            <w:pPr>
              <w:rPr>
                <w:szCs w:val="20"/>
              </w:rPr>
            </w:pPr>
            <w:r>
              <w:rPr>
                <w:szCs w:val="20"/>
              </w:rPr>
              <w:t>Litija fluorīds</w:t>
            </w:r>
          </w:p>
          <w:p w:rsidR="004618CF" w:rsidRDefault="004618CF" w:rsidP="007279D3">
            <w:pPr>
              <w:rPr>
                <w:szCs w:val="20"/>
              </w:rPr>
            </w:pPr>
            <w:r>
              <w:rPr>
                <w:szCs w:val="20"/>
              </w:rPr>
              <w:t>Fluorskābais amonijs</w:t>
            </w:r>
          </w:p>
        </w:tc>
        <w:tc>
          <w:tcPr>
            <w:tcW w:w="980" w:type="dxa"/>
          </w:tcPr>
          <w:p w:rsidR="004618CF" w:rsidRDefault="004618CF" w:rsidP="007279D3">
            <w:pPr>
              <w:jc w:val="center"/>
              <w:rPr>
                <w:szCs w:val="20"/>
              </w:rPr>
            </w:pPr>
            <w:r>
              <w:rPr>
                <w:szCs w:val="20"/>
              </w:rPr>
              <w:t>60</w:t>
            </w:r>
          </w:p>
          <w:p w:rsidR="004618CF" w:rsidRDefault="004618CF" w:rsidP="007279D3">
            <w:pPr>
              <w:jc w:val="center"/>
              <w:rPr>
                <w:szCs w:val="20"/>
              </w:rPr>
            </w:pPr>
            <w:r>
              <w:rPr>
                <w:szCs w:val="20"/>
              </w:rPr>
              <w:t>15</w:t>
            </w:r>
          </w:p>
          <w:p w:rsidR="004618CF" w:rsidRDefault="004618CF" w:rsidP="007279D3">
            <w:pPr>
              <w:jc w:val="center"/>
              <w:rPr>
                <w:szCs w:val="20"/>
              </w:rPr>
            </w:pPr>
            <w:r>
              <w:rPr>
                <w:szCs w:val="20"/>
              </w:rPr>
              <w:t>17</w:t>
            </w:r>
          </w:p>
          <w:p w:rsidR="004618CF" w:rsidRDefault="004618CF" w:rsidP="007279D3">
            <w:pPr>
              <w:jc w:val="center"/>
              <w:rPr>
                <w:szCs w:val="20"/>
              </w:rPr>
            </w:pPr>
            <w:r>
              <w:rPr>
                <w:szCs w:val="20"/>
              </w:rPr>
              <w:t>3</w:t>
            </w:r>
          </w:p>
          <w:p w:rsidR="004618CF" w:rsidRDefault="004618CF" w:rsidP="007279D3">
            <w:pPr>
              <w:jc w:val="center"/>
              <w:rPr>
                <w:szCs w:val="20"/>
              </w:rPr>
            </w:pPr>
            <w:r>
              <w:rPr>
                <w:szCs w:val="20"/>
              </w:rPr>
              <w:t>5</w:t>
            </w:r>
          </w:p>
        </w:tc>
        <w:tc>
          <w:tcPr>
            <w:tcW w:w="1275" w:type="dxa"/>
            <w:vAlign w:val="center"/>
          </w:tcPr>
          <w:p w:rsidR="004618CF" w:rsidRDefault="004618CF" w:rsidP="007279D3">
            <w:pPr>
              <w:jc w:val="center"/>
              <w:rPr>
                <w:szCs w:val="20"/>
              </w:rPr>
            </w:pPr>
            <w:r>
              <w:rPr>
                <w:szCs w:val="20"/>
              </w:rPr>
              <w:t>--</w:t>
            </w:r>
          </w:p>
        </w:tc>
        <w:tc>
          <w:tcPr>
            <w:tcW w:w="3526" w:type="dxa"/>
            <w:vAlign w:val="center"/>
          </w:tcPr>
          <w:p w:rsidR="004618CF" w:rsidRDefault="004618CF" w:rsidP="007279D3">
            <w:pPr>
              <w:rPr>
                <w:szCs w:val="20"/>
              </w:rPr>
            </w:pPr>
            <w:r>
              <w:rPr>
                <w:szCs w:val="20"/>
              </w:rPr>
              <w:t>Magnija un aluminomagnija sakausējumus ar lodmetāliem uz alumīnija bāzes.</w:t>
            </w:r>
          </w:p>
        </w:tc>
      </w:tr>
      <w:tr w:rsidR="004618CF" w:rsidTr="007279D3">
        <w:tc>
          <w:tcPr>
            <w:tcW w:w="968" w:type="dxa"/>
          </w:tcPr>
          <w:p w:rsidR="004618CF" w:rsidRDefault="004618CF" w:rsidP="007279D3">
            <w:pPr>
              <w:jc w:val="center"/>
              <w:rPr>
                <w:szCs w:val="20"/>
              </w:rPr>
            </w:pPr>
            <w:r>
              <w:rPr>
                <w:szCs w:val="20"/>
              </w:rPr>
              <w:t>--</w:t>
            </w:r>
          </w:p>
        </w:tc>
        <w:tc>
          <w:tcPr>
            <w:tcW w:w="3106" w:type="dxa"/>
          </w:tcPr>
          <w:p w:rsidR="004618CF" w:rsidRDefault="004618CF" w:rsidP="007279D3">
            <w:pPr>
              <w:rPr>
                <w:szCs w:val="20"/>
              </w:rPr>
            </w:pPr>
            <w:r>
              <w:rPr>
                <w:szCs w:val="20"/>
              </w:rPr>
              <w:t>Bārija hlorīds</w:t>
            </w:r>
          </w:p>
          <w:p w:rsidR="004618CF" w:rsidRDefault="004618CF" w:rsidP="007279D3">
            <w:pPr>
              <w:rPr>
                <w:szCs w:val="20"/>
              </w:rPr>
            </w:pPr>
            <w:r>
              <w:rPr>
                <w:szCs w:val="20"/>
              </w:rPr>
              <w:t>Sārmzemju metāla fluorīds</w:t>
            </w:r>
          </w:p>
          <w:p w:rsidR="004618CF" w:rsidRDefault="004618CF" w:rsidP="007279D3">
            <w:pPr>
              <w:rPr>
                <w:szCs w:val="20"/>
              </w:rPr>
            </w:pPr>
            <w:r>
              <w:rPr>
                <w:szCs w:val="20"/>
              </w:rPr>
              <w:t>Kausēts karnalits</w:t>
            </w:r>
          </w:p>
        </w:tc>
        <w:tc>
          <w:tcPr>
            <w:tcW w:w="980" w:type="dxa"/>
          </w:tcPr>
          <w:p w:rsidR="004618CF" w:rsidRDefault="004618CF" w:rsidP="007279D3">
            <w:pPr>
              <w:jc w:val="center"/>
              <w:rPr>
                <w:szCs w:val="20"/>
              </w:rPr>
            </w:pPr>
            <w:r>
              <w:rPr>
                <w:szCs w:val="20"/>
              </w:rPr>
              <w:t>8-12</w:t>
            </w:r>
          </w:p>
          <w:p w:rsidR="004618CF" w:rsidRDefault="004618CF" w:rsidP="007279D3">
            <w:pPr>
              <w:jc w:val="center"/>
              <w:rPr>
                <w:szCs w:val="20"/>
              </w:rPr>
            </w:pPr>
            <w:r>
              <w:rPr>
                <w:szCs w:val="20"/>
              </w:rPr>
              <w:t>1-7</w:t>
            </w:r>
          </w:p>
          <w:p w:rsidR="004618CF" w:rsidRDefault="004618CF" w:rsidP="007279D3">
            <w:pPr>
              <w:jc w:val="center"/>
              <w:rPr>
                <w:szCs w:val="20"/>
              </w:rPr>
            </w:pPr>
            <w:r>
              <w:rPr>
                <w:szCs w:val="20"/>
              </w:rPr>
              <w:t>P</w:t>
            </w:r>
          </w:p>
          <w:p w:rsidR="004618CF" w:rsidRDefault="004618CF" w:rsidP="007279D3">
            <w:pPr>
              <w:jc w:val="center"/>
              <w:rPr>
                <w:szCs w:val="20"/>
              </w:rPr>
            </w:pPr>
            <w:r>
              <w:rPr>
                <w:szCs w:val="20"/>
              </w:rPr>
              <w:t>pārējais</w:t>
            </w:r>
          </w:p>
        </w:tc>
        <w:tc>
          <w:tcPr>
            <w:tcW w:w="1275" w:type="dxa"/>
            <w:vAlign w:val="center"/>
          </w:tcPr>
          <w:p w:rsidR="004618CF" w:rsidRDefault="004618CF" w:rsidP="007279D3">
            <w:pPr>
              <w:jc w:val="center"/>
              <w:rPr>
                <w:szCs w:val="20"/>
              </w:rPr>
            </w:pPr>
            <w:r>
              <w:rPr>
                <w:szCs w:val="20"/>
              </w:rPr>
              <w:t>--</w:t>
            </w:r>
          </w:p>
        </w:tc>
        <w:tc>
          <w:tcPr>
            <w:tcW w:w="3526" w:type="dxa"/>
            <w:vAlign w:val="center"/>
          </w:tcPr>
          <w:p w:rsidR="004618CF" w:rsidRDefault="004618CF" w:rsidP="007279D3">
            <w:pPr>
              <w:rPr>
                <w:szCs w:val="20"/>
              </w:rPr>
            </w:pPr>
            <w:r>
              <w:rPr>
                <w:szCs w:val="20"/>
              </w:rPr>
              <w:t>Magnija sakausējumu lodēšana ar iegremdēšanu.</w:t>
            </w:r>
          </w:p>
        </w:tc>
      </w:tr>
    </w:tbl>
    <w:p w:rsidR="004618CF" w:rsidRDefault="004618CF" w:rsidP="004618CF">
      <w:pPr>
        <w:pStyle w:val="ListParagraph"/>
        <w:ind w:left="0" w:firstLine="426"/>
        <w:jc w:val="center"/>
        <w:rPr>
          <w:rFonts w:eastAsiaTheme="minorEastAsia"/>
          <w:b w:val="0"/>
        </w:rPr>
      </w:pPr>
    </w:p>
    <w:p w:rsidR="004618CF" w:rsidRPr="001E61CC" w:rsidRDefault="004618CF" w:rsidP="00211BF8">
      <w:pPr>
        <w:pStyle w:val="ListParagraph"/>
        <w:numPr>
          <w:ilvl w:val="2"/>
          <w:numId w:val="21"/>
        </w:numPr>
        <w:spacing w:line="360" w:lineRule="auto"/>
        <w:rPr>
          <w:rFonts w:eastAsiaTheme="minorEastAsia"/>
          <w:b w:val="0"/>
          <w:i/>
        </w:rPr>
      </w:pPr>
      <w:r w:rsidRPr="001E61CC">
        <w:rPr>
          <w:rFonts w:eastAsiaTheme="minorEastAsia"/>
          <w:b w:val="0"/>
          <w:i/>
        </w:rPr>
        <w:lastRenderedPageBreak/>
        <w:t>Kušņi titāna un tā sakausējumu lodēšanai.</w:t>
      </w:r>
    </w:p>
    <w:p w:rsidR="004618CF" w:rsidRDefault="004618CF" w:rsidP="001E61CC">
      <w:pPr>
        <w:pStyle w:val="ListParagraph"/>
        <w:spacing w:line="360" w:lineRule="auto"/>
        <w:ind w:left="0"/>
        <w:jc w:val="both"/>
        <w:rPr>
          <w:rFonts w:eastAsiaTheme="minorEastAsia"/>
          <w:b w:val="0"/>
        </w:rPr>
      </w:pPr>
      <w:r>
        <w:rPr>
          <w:rFonts w:eastAsiaTheme="minorEastAsia"/>
          <w:b w:val="0"/>
        </w:rPr>
        <w:t xml:space="preserve">Uz titāna un tā sakausējumu virsmas ir ļoti noturīga oksīda </w:t>
      </w:r>
      <m:oMath>
        <m:sSub>
          <m:sSubPr>
            <m:ctrlPr>
              <w:rPr>
                <w:rFonts w:ascii="Cambria Math" w:eastAsiaTheme="minorEastAsia" w:hAnsi="Cambria Math"/>
                <w:b w:val="0"/>
              </w:rPr>
            </m:ctrlPr>
          </m:sSubPr>
          <m:e>
            <m:r>
              <m:rPr>
                <m:sty m:val="b"/>
              </m:rPr>
              <w:rPr>
                <w:rFonts w:ascii="Cambria Math" w:eastAsiaTheme="minorEastAsia" w:hAnsi="Cambria Math"/>
              </w:rPr>
              <m:t>TO</m:t>
            </m:r>
          </m:e>
          <m:sub>
            <m:r>
              <m:rPr>
                <m:sty m:val="b"/>
              </m:rPr>
              <w:rPr>
                <w:rFonts w:ascii="Cambria Math" w:eastAsiaTheme="minorEastAsia" w:hAnsi="Cambria Math"/>
              </w:rPr>
              <m:t>2</m:t>
            </m:r>
          </m:sub>
        </m:sSub>
      </m:oMath>
      <w:r>
        <w:rPr>
          <w:rFonts w:eastAsiaTheme="minorEastAsia"/>
          <w:b w:val="0"/>
        </w:rPr>
        <w:t xml:space="preserve"> plēve, kas pagrūtina lodēšanu gaisā.</w:t>
      </w:r>
    </w:p>
    <w:p w:rsidR="004618CF" w:rsidRDefault="004618CF" w:rsidP="001E61CC">
      <w:pPr>
        <w:pStyle w:val="ListParagraph"/>
        <w:spacing w:line="360" w:lineRule="auto"/>
        <w:ind w:left="0"/>
        <w:jc w:val="both"/>
        <w:rPr>
          <w:rFonts w:eastAsiaTheme="minorEastAsia"/>
          <w:b w:val="0"/>
        </w:rPr>
      </w:pPr>
      <w:r>
        <w:rPr>
          <w:rFonts w:eastAsiaTheme="minorEastAsia"/>
          <w:b w:val="0"/>
        </w:rPr>
        <w:t>Kusnis, ko rekomendē titāna lodēšanai, satāv no metālu hlorīdiem un fluorīdirm. Tādi kušņi ir mazaktīvi, lodēšanas procesā savstarpēji iedarbojas ar titānu, padarot netīru titāna virsmu. Lodmetāls pietiekoši labi saslapina titāna virsmu un salikti ietek spraugā. Tādēļ titāna lodēšanas process prasa tā tālāku izpēti.</w:t>
      </w:r>
    </w:p>
    <w:p w:rsidR="004618CF" w:rsidRDefault="004618CF" w:rsidP="001E61CC">
      <w:pPr>
        <w:pStyle w:val="ListParagraph"/>
        <w:spacing w:line="360" w:lineRule="auto"/>
        <w:ind w:left="0"/>
        <w:jc w:val="both"/>
        <w:rPr>
          <w:rFonts w:eastAsiaTheme="minorEastAsia"/>
          <w:b w:val="0"/>
        </w:rPr>
      </w:pPr>
      <w:r>
        <w:rPr>
          <w:rFonts w:eastAsiaTheme="minorEastAsia"/>
          <w:b w:val="0"/>
        </w:rPr>
        <w:t>Tālāk parādīti kušņu sastāvi (% pēc masas) titāna sakausējumu lodēšanai krāsnis un ar gāzes degli, pielietojot lodmetālus uz alumīnija bāzes.</w:t>
      </w:r>
    </w:p>
    <w:p w:rsidR="004618CF" w:rsidRDefault="004618CF" w:rsidP="001E61CC">
      <w:pPr>
        <w:pStyle w:val="ListParagraph"/>
        <w:tabs>
          <w:tab w:val="left" w:pos="5103"/>
        </w:tabs>
        <w:spacing w:line="360" w:lineRule="auto"/>
        <w:ind w:left="0"/>
        <w:jc w:val="both"/>
        <w:rPr>
          <w:rFonts w:eastAsiaTheme="minorEastAsia"/>
          <w:b w:val="0"/>
        </w:rPr>
      </w:pPr>
      <w:r>
        <w:rPr>
          <w:rFonts w:eastAsiaTheme="minorEastAsia"/>
          <w:b w:val="0"/>
        </w:rPr>
        <w:t xml:space="preserve">1. Nātrija hlorīds ..................45 </w:t>
      </w:r>
      <w:r>
        <w:rPr>
          <w:rFonts w:eastAsiaTheme="minorEastAsia"/>
          <w:b w:val="0"/>
        </w:rPr>
        <w:tab/>
        <w:t>2. Kālija hlorīds...................36</w:t>
      </w:r>
    </w:p>
    <w:p w:rsidR="004618CF" w:rsidRDefault="004618CF" w:rsidP="001E61CC">
      <w:pPr>
        <w:pStyle w:val="ListParagraph"/>
        <w:tabs>
          <w:tab w:val="left" w:pos="5103"/>
        </w:tabs>
        <w:spacing w:line="360" w:lineRule="auto"/>
        <w:ind w:left="0"/>
        <w:jc w:val="both"/>
        <w:rPr>
          <w:rFonts w:eastAsiaTheme="minorEastAsia"/>
          <w:b w:val="0"/>
        </w:rPr>
      </w:pPr>
      <w:r>
        <w:rPr>
          <w:rFonts w:eastAsiaTheme="minorEastAsia"/>
          <w:b w:val="0"/>
        </w:rPr>
        <w:t xml:space="preserve">   Kālija hlorīds.....................36</w:t>
      </w:r>
      <w:r>
        <w:rPr>
          <w:rFonts w:eastAsiaTheme="minorEastAsia"/>
          <w:b w:val="0"/>
        </w:rPr>
        <w:tab/>
        <w:t xml:space="preserve">    Stroncija hlorīds...............45</w:t>
      </w:r>
    </w:p>
    <w:p w:rsidR="004618CF" w:rsidRDefault="004618CF" w:rsidP="001E61CC">
      <w:pPr>
        <w:pStyle w:val="ListParagraph"/>
        <w:tabs>
          <w:tab w:val="left" w:pos="5103"/>
        </w:tabs>
        <w:spacing w:line="360" w:lineRule="auto"/>
        <w:ind w:left="0"/>
        <w:jc w:val="both"/>
        <w:rPr>
          <w:rFonts w:eastAsiaTheme="minorEastAsia"/>
          <w:b w:val="0"/>
        </w:rPr>
      </w:pPr>
      <w:r>
        <w:rPr>
          <w:rFonts w:eastAsiaTheme="minorEastAsia"/>
          <w:b w:val="0"/>
        </w:rPr>
        <w:t xml:space="preserve">  Sudraba hlorīds...................10</w:t>
      </w:r>
      <w:r>
        <w:rPr>
          <w:rFonts w:eastAsiaTheme="minorEastAsia"/>
          <w:b w:val="0"/>
        </w:rPr>
        <w:tab/>
        <w:t xml:space="preserve">    Sudraba hlorīds................10 </w:t>
      </w:r>
    </w:p>
    <w:p w:rsidR="004618CF" w:rsidRDefault="004618CF" w:rsidP="001E61CC">
      <w:pPr>
        <w:pStyle w:val="ListParagraph"/>
        <w:tabs>
          <w:tab w:val="left" w:pos="5103"/>
        </w:tabs>
        <w:spacing w:line="360" w:lineRule="auto"/>
        <w:ind w:left="0"/>
        <w:jc w:val="both"/>
        <w:rPr>
          <w:rFonts w:eastAsiaTheme="minorEastAsia"/>
          <w:b w:val="0"/>
        </w:rPr>
      </w:pPr>
      <w:r>
        <w:rPr>
          <w:rFonts w:eastAsiaTheme="minorEastAsia"/>
          <w:b w:val="0"/>
        </w:rPr>
        <w:t xml:space="preserve">  Litija fluorīds......................9</w:t>
      </w:r>
      <w:r>
        <w:rPr>
          <w:rFonts w:eastAsiaTheme="minorEastAsia"/>
          <w:b w:val="0"/>
        </w:rPr>
        <w:tab/>
        <w:t xml:space="preserve">    Litija fluorīds....................9</w:t>
      </w:r>
    </w:p>
    <w:p w:rsidR="004618CF" w:rsidRDefault="004618CF" w:rsidP="004618CF">
      <w:pPr>
        <w:pStyle w:val="ListParagraph"/>
        <w:tabs>
          <w:tab w:val="left" w:pos="5103"/>
        </w:tabs>
        <w:ind w:left="0" w:firstLine="426"/>
        <w:jc w:val="both"/>
        <w:rPr>
          <w:rFonts w:eastAsiaTheme="minorEastAsia"/>
          <w:b w:val="0"/>
        </w:rPr>
      </w:pPr>
      <w:r>
        <w:rPr>
          <w:rFonts w:eastAsiaTheme="minorEastAsia"/>
          <w:b w:val="0"/>
        </w:rPr>
        <w:t xml:space="preserve">                  </w:t>
      </w:r>
    </w:p>
    <w:p w:rsidR="004618CF" w:rsidRPr="00211BF8" w:rsidRDefault="004618CF" w:rsidP="00211BF8">
      <w:pPr>
        <w:pStyle w:val="ListParagraph"/>
        <w:numPr>
          <w:ilvl w:val="1"/>
          <w:numId w:val="21"/>
        </w:numPr>
        <w:spacing w:line="360" w:lineRule="auto"/>
        <w:jc w:val="center"/>
        <w:rPr>
          <w:rFonts w:eastAsiaTheme="minorEastAsia"/>
        </w:rPr>
      </w:pPr>
      <w:r w:rsidRPr="00211BF8">
        <w:rPr>
          <w:rFonts w:eastAsiaTheme="minorEastAsia"/>
        </w:rPr>
        <w:t>Zemas temperatūras lodēšanas kušņi.</w:t>
      </w:r>
    </w:p>
    <w:p w:rsidR="004618CF" w:rsidRPr="00B74745" w:rsidRDefault="004618CF" w:rsidP="00D0339C">
      <w:pPr>
        <w:pStyle w:val="ListParagraph"/>
        <w:spacing w:line="360" w:lineRule="auto"/>
        <w:ind w:left="0" w:firstLine="426"/>
        <w:jc w:val="both"/>
        <w:rPr>
          <w:rFonts w:eastAsiaTheme="minorEastAsia"/>
          <w:b w:val="0"/>
        </w:rPr>
      </w:pPr>
      <w:r>
        <w:rPr>
          <w:rFonts w:eastAsiaTheme="minorEastAsia"/>
          <w:b w:val="0"/>
        </w:rPr>
        <w:t xml:space="preserve">Zemas temperatūras kušņus metālu lodēšanai iedala organiskās un neorganiskās bāzes kušņos. Neoraganiskās bāzes kušņi ir daudz aktīvāki, bet savienojumiem ir mazāka korozijas izturība. </w:t>
      </w:r>
    </w:p>
    <w:p w:rsidR="004618CF" w:rsidRDefault="004618CF" w:rsidP="00D0339C">
      <w:pPr>
        <w:pStyle w:val="ListParagraph"/>
        <w:spacing w:line="360" w:lineRule="auto"/>
        <w:ind w:left="0" w:firstLine="426"/>
        <w:jc w:val="both"/>
        <w:rPr>
          <w:rFonts w:eastAsiaTheme="minorEastAsia"/>
          <w:b w:val="0"/>
        </w:rPr>
      </w:pPr>
      <w:r>
        <w:rPr>
          <w:rFonts w:eastAsiaTheme="minorEastAsia"/>
          <w:b w:val="0"/>
          <w:i/>
        </w:rPr>
        <w:t xml:space="preserve">Halogēnie kušņi. </w:t>
      </w:r>
      <w:r>
        <w:rPr>
          <w:rFonts w:eastAsiaTheme="minorEastAsia"/>
          <w:b w:val="0"/>
        </w:rPr>
        <w:t>Halogēnos kušņus izmanto visu melno un krāsaino metālu zemas temperatūras lodēšanai. Visplašāko pielietojumu ieguvuši amonija hlor</w:t>
      </w:r>
      <w:r w:rsidR="00D0339C">
        <w:rPr>
          <w:rFonts w:eastAsiaTheme="minorEastAsia"/>
          <w:b w:val="0"/>
        </w:rPr>
        <w:t>ī</w:t>
      </w:r>
      <w:r>
        <w:rPr>
          <w:rFonts w:eastAsiaTheme="minorEastAsia"/>
          <w:b w:val="0"/>
        </w:rPr>
        <w:t>ds un cinka hlor</w:t>
      </w:r>
      <w:r w:rsidR="00D0339C">
        <w:rPr>
          <w:rFonts w:eastAsiaTheme="minorEastAsia"/>
          <w:b w:val="0"/>
        </w:rPr>
        <w:t>ī</w:t>
      </w:r>
      <w:r>
        <w:rPr>
          <w:rFonts w:eastAsiaTheme="minorEastAsia"/>
          <w:b w:val="0"/>
        </w:rPr>
        <w:t>ds, kā arī dažādi maisījumi, kas satur šos hloridus.</w:t>
      </w:r>
    </w:p>
    <w:p w:rsidR="00D0339C" w:rsidRDefault="004618CF" w:rsidP="00D0339C">
      <w:pPr>
        <w:pStyle w:val="ListParagraph"/>
        <w:spacing w:line="360" w:lineRule="auto"/>
        <w:ind w:left="0" w:firstLine="426"/>
        <w:jc w:val="both"/>
        <w:rPr>
          <w:rFonts w:eastAsiaTheme="minorEastAsia"/>
          <w:b w:val="0"/>
          <w:i/>
        </w:rPr>
      </w:pPr>
      <w:r>
        <w:rPr>
          <w:rFonts w:eastAsiaTheme="minorEastAsia"/>
          <w:b w:val="0"/>
          <w:i/>
        </w:rPr>
        <w:t>Kolofonija, kolofonija-halog</w:t>
      </w:r>
      <w:r w:rsidR="00D0339C">
        <w:rPr>
          <w:rFonts w:eastAsiaTheme="minorEastAsia"/>
          <w:b w:val="0"/>
          <w:i/>
        </w:rPr>
        <w:t>ē</w:t>
      </w:r>
      <w:r>
        <w:rPr>
          <w:rFonts w:eastAsiaTheme="minorEastAsia"/>
          <w:b w:val="0"/>
          <w:i/>
        </w:rPr>
        <w:t xml:space="preserve">nie un kolofoniju saturošie kušņi. </w:t>
      </w:r>
    </w:p>
    <w:p w:rsidR="004618CF" w:rsidRDefault="004618CF" w:rsidP="00D0339C">
      <w:pPr>
        <w:pStyle w:val="ListParagraph"/>
        <w:spacing w:line="360" w:lineRule="auto"/>
        <w:ind w:left="0" w:firstLine="426"/>
        <w:jc w:val="both"/>
        <w:rPr>
          <w:rFonts w:eastAsiaTheme="minorEastAsia"/>
          <w:b w:val="0"/>
        </w:rPr>
      </w:pPr>
      <w:r>
        <w:rPr>
          <w:rFonts w:eastAsiaTheme="minorEastAsia"/>
          <w:b w:val="0"/>
        </w:rPr>
        <w:t>Kolofonijs likvidē tikai vara, sudraba, alvas oksīdus. Tomēr tīrā veidā to pielieto reti.</w:t>
      </w:r>
    </w:p>
    <w:p w:rsidR="004618CF" w:rsidRDefault="004618CF" w:rsidP="00D0339C">
      <w:pPr>
        <w:pStyle w:val="ListParagraph"/>
        <w:spacing w:line="360" w:lineRule="auto"/>
        <w:ind w:left="0" w:firstLine="426"/>
        <w:jc w:val="both"/>
        <w:rPr>
          <w:rFonts w:eastAsiaTheme="minorEastAsia"/>
          <w:b w:val="0"/>
        </w:rPr>
      </w:pPr>
      <w:r>
        <w:rPr>
          <w:rFonts w:eastAsiaTheme="minorEastAsia"/>
          <w:b w:val="0"/>
        </w:rPr>
        <w:t>Daudz plašāku pielietojumu ieguvuši kolofonija kušņi, aktivēti ar dažādiem neorganiskiem un organiskiem savienojumiem. Tādus kušņus izmanto ne tikai vara un tā sakausējumu lodēšanai, bet arī korozijas izturīgu tēraudu un citu metālu lodēšanai.</w:t>
      </w:r>
    </w:p>
    <w:p w:rsidR="004618CF" w:rsidRDefault="004618CF" w:rsidP="00D0339C">
      <w:pPr>
        <w:pStyle w:val="ListParagraph"/>
        <w:spacing w:line="360" w:lineRule="auto"/>
        <w:ind w:left="0" w:firstLine="426"/>
        <w:jc w:val="both"/>
        <w:rPr>
          <w:rFonts w:eastAsiaTheme="minorEastAsia"/>
          <w:b w:val="0"/>
        </w:rPr>
      </w:pPr>
      <w:r>
        <w:rPr>
          <w:rFonts w:eastAsiaTheme="minorEastAsia"/>
          <w:b w:val="0"/>
        </w:rPr>
        <w:t>Vairums kolofonija kušņi neizsauc lodēto savienojumu koroziju.</w:t>
      </w:r>
    </w:p>
    <w:p w:rsidR="004618CF" w:rsidRDefault="004618CF" w:rsidP="00D0339C">
      <w:pPr>
        <w:pStyle w:val="ListParagraph"/>
        <w:spacing w:line="360" w:lineRule="auto"/>
        <w:ind w:left="0" w:firstLine="426"/>
        <w:jc w:val="both"/>
        <w:rPr>
          <w:rFonts w:eastAsiaTheme="minorEastAsia"/>
          <w:b w:val="0"/>
        </w:rPr>
      </w:pPr>
      <w:r w:rsidRPr="000C2872">
        <w:rPr>
          <w:rFonts w:eastAsiaTheme="minorEastAsia"/>
          <w:b w:val="0"/>
          <w:i/>
        </w:rPr>
        <w:t>Bezkolofonija kušņi, kas satur organiskos un neorganiskos savienojumus, melno un krāsaino metālu lodēšanai.</w:t>
      </w:r>
      <w:r w:rsidR="00984E9D">
        <w:rPr>
          <w:rFonts w:eastAsiaTheme="minorEastAsia"/>
          <w:b w:val="0"/>
          <w:i/>
        </w:rPr>
        <w:t xml:space="preserve"> </w:t>
      </w:r>
      <w:r>
        <w:rPr>
          <w:rFonts w:eastAsiaTheme="minorEastAsia"/>
          <w:b w:val="0"/>
        </w:rPr>
        <w:t>Šīs grupas kušņi ieguvuši plašu pielietojumu dažādās ražošanas nozarēs. Šo kušņu sastāvā ir dažādos savienojumos halogenidi, boridi un citi neorganiskie savienojumi. Organiskās komponentes – glicerīns, vazelīns, etilēna glikozits – iedarbojas uz oksīdiem tāpat kā iepriekš aprakstītie kušņi. Kopējā organisko un neorganisko komponentu pielietošana dod pozitīvu efektu vara, vara sakausējumu un korozijas izturīgu tēraudu un citu sakausējumu lodēšanā.</w:t>
      </w:r>
    </w:p>
    <w:p w:rsidR="004618CF" w:rsidRDefault="004618CF" w:rsidP="00D0339C">
      <w:pPr>
        <w:spacing w:line="360" w:lineRule="auto"/>
        <w:ind w:firstLine="600"/>
        <w:jc w:val="both"/>
      </w:pPr>
      <w:r>
        <w:lastRenderedPageBreak/>
        <w:t>Montējot elektrisko un radio aparatūru visvairāk izmanto kolofonija kušņus. Kolofonijs nav hidroskopisks, ir labs dielektriķis. Tādēļ nelikvidētie kušņa pārpalikumi nerada bīstamību lodētam savienojumam.</w:t>
      </w:r>
    </w:p>
    <w:p w:rsidR="004618CF" w:rsidRPr="00984E9D" w:rsidRDefault="004618CF" w:rsidP="00984E9D">
      <w:pPr>
        <w:pStyle w:val="ListParagraph"/>
        <w:numPr>
          <w:ilvl w:val="2"/>
          <w:numId w:val="10"/>
        </w:numPr>
        <w:spacing w:line="360" w:lineRule="auto"/>
        <w:rPr>
          <w:b w:val="0"/>
          <w:i/>
        </w:rPr>
      </w:pPr>
      <w:r w:rsidRPr="00984E9D">
        <w:rPr>
          <w:b w:val="0"/>
          <w:i/>
        </w:rPr>
        <w:t>Kušņi uz organisko savienojumu bāzes.</w:t>
      </w:r>
    </w:p>
    <w:p w:rsidR="004618CF" w:rsidRDefault="004618CF" w:rsidP="00D0339C">
      <w:pPr>
        <w:spacing w:line="360" w:lineRule="auto"/>
        <w:jc w:val="both"/>
      </w:pPr>
      <w:r>
        <w:rPr>
          <w:b/>
        </w:rPr>
        <w:t xml:space="preserve"> </w:t>
      </w:r>
      <w:r>
        <w:t>Lodēšanai ar zemas temperatūras lodmetāliem plašu pielietojumu ir ieguvis kolofonijs ar dažādām papildus komponentēm. Šo kušņu sortiments ir pietiekoši plašs. Kolofonijs, nokļūstot uz dielektriskām iespiestām platēm, nesamazina to elektrisko pretestību. Kušņus uz kolofonija bāzes sauc par neaktivētiem.</w:t>
      </w:r>
    </w:p>
    <w:p w:rsidR="004618CF" w:rsidRDefault="004618CF" w:rsidP="00D0339C">
      <w:pPr>
        <w:spacing w:line="360" w:lineRule="auto"/>
        <w:ind w:firstLine="426"/>
        <w:jc w:val="both"/>
      </w:pPr>
      <w:r>
        <w:t xml:space="preserve">Kolofonijs ir pamata kusnis elektronikā (zīm. Nr. </w:t>
      </w:r>
      <w:r w:rsidR="00984E9D">
        <w:t>5.4.</w:t>
      </w:r>
      <w:r>
        <w:t>) Izgatavots no priežu sveķiem un tiek izmantots kā bāze standarta kušņiem (25 % šķīdums izopropilspirtā).</w:t>
      </w:r>
    </w:p>
    <w:p w:rsidR="004618CF" w:rsidRDefault="004618CF" w:rsidP="004618CF">
      <w:pPr>
        <w:jc w:val="center"/>
      </w:pPr>
      <w:r>
        <w:rPr>
          <w:noProof/>
          <w:lang w:eastAsia="lv-LV"/>
        </w:rPr>
        <w:drawing>
          <wp:inline distT="0" distB="0" distL="0" distR="0">
            <wp:extent cx="2666195" cy="1942645"/>
            <wp:effectExtent l="19050" t="0" r="805" b="0"/>
            <wp:docPr id="11" name="Picture 14" descr="C:\Documents and Settings\smaile\My Documents\My Pictures\Kolofonija kus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smaile\My Documents\My Pictures\Kolofonija kusnis.jpg"/>
                    <pic:cNvPicPr>
                      <a:picLocks noChangeAspect="1" noChangeArrowheads="1"/>
                    </pic:cNvPicPr>
                  </pic:nvPicPr>
                  <pic:blipFill>
                    <a:blip r:embed="rId82" cstate="print"/>
                    <a:srcRect/>
                    <a:stretch>
                      <a:fillRect/>
                    </a:stretch>
                  </pic:blipFill>
                  <pic:spPr bwMode="auto">
                    <a:xfrm>
                      <a:off x="0" y="0"/>
                      <a:ext cx="2694212" cy="1963059"/>
                    </a:xfrm>
                    <a:prstGeom prst="rect">
                      <a:avLst/>
                    </a:prstGeom>
                    <a:noFill/>
                    <a:ln w="9525">
                      <a:noFill/>
                      <a:miter lim="800000"/>
                      <a:headEnd/>
                      <a:tailEnd/>
                    </a:ln>
                  </pic:spPr>
                </pic:pic>
              </a:graphicData>
            </a:graphic>
          </wp:inline>
        </w:drawing>
      </w:r>
    </w:p>
    <w:p w:rsidR="004618CF" w:rsidRDefault="004618CF" w:rsidP="004618CF"/>
    <w:p w:rsidR="004618CF" w:rsidRDefault="004618CF" w:rsidP="004618CF">
      <w:r>
        <w:t xml:space="preserve">Zīm. Nr. </w:t>
      </w:r>
      <w:r w:rsidR="00984E9D">
        <w:t>5.4</w:t>
      </w:r>
      <w:r>
        <w:t>. Kolofonija kusnis.</w:t>
      </w:r>
    </w:p>
    <w:p w:rsidR="004618CF" w:rsidRDefault="004618CF" w:rsidP="00D0339C">
      <w:pPr>
        <w:spacing w:line="360" w:lineRule="auto"/>
      </w:pPr>
    </w:p>
    <w:p w:rsidR="004618CF" w:rsidRDefault="004618CF" w:rsidP="00D0339C">
      <w:pPr>
        <w:spacing w:line="360" w:lineRule="auto"/>
        <w:ind w:firstLine="426"/>
      </w:pPr>
      <w:r>
        <w:t xml:space="preserve">Kolofonija pasta bāzēta uz kolofoniju ar organiskiem aktivizētājiem, izmantojama alvas, vara un niķeļa pārklājuma virsmu lodēšanai (zīm. Nr. </w:t>
      </w:r>
      <w:r w:rsidR="00984E9D">
        <w:t>5.5.</w:t>
      </w:r>
      <w:r>
        <w:t>).</w:t>
      </w:r>
    </w:p>
    <w:p w:rsidR="004618CF" w:rsidRDefault="004618CF" w:rsidP="004618CF">
      <w:pPr>
        <w:jc w:val="center"/>
      </w:pPr>
      <w:r>
        <w:rPr>
          <w:noProof/>
          <w:lang w:eastAsia="lv-LV"/>
        </w:rPr>
        <w:drawing>
          <wp:inline distT="0" distB="0" distL="0" distR="0">
            <wp:extent cx="1957857" cy="2486775"/>
            <wp:effectExtent l="19050" t="0" r="4293" b="0"/>
            <wp:docPr id="15" name="Picture 15" descr="C:\Documents and Settings\smaile\My Documents\My Pictures\Kolofonija pa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smaile\My Documents\My Pictures\Kolofonija pasta.jpg"/>
                    <pic:cNvPicPr>
                      <a:picLocks noChangeAspect="1" noChangeArrowheads="1"/>
                    </pic:cNvPicPr>
                  </pic:nvPicPr>
                  <pic:blipFill>
                    <a:blip r:embed="rId83" cstate="print"/>
                    <a:srcRect/>
                    <a:stretch>
                      <a:fillRect/>
                    </a:stretch>
                  </pic:blipFill>
                  <pic:spPr bwMode="auto">
                    <a:xfrm>
                      <a:off x="0" y="0"/>
                      <a:ext cx="1962258" cy="2492365"/>
                    </a:xfrm>
                    <a:prstGeom prst="rect">
                      <a:avLst/>
                    </a:prstGeom>
                    <a:noFill/>
                    <a:ln w="9525">
                      <a:noFill/>
                      <a:miter lim="800000"/>
                      <a:headEnd/>
                      <a:tailEnd/>
                    </a:ln>
                  </pic:spPr>
                </pic:pic>
              </a:graphicData>
            </a:graphic>
          </wp:inline>
        </w:drawing>
      </w:r>
    </w:p>
    <w:p w:rsidR="004618CF" w:rsidRDefault="004618CF" w:rsidP="004618CF"/>
    <w:p w:rsidR="004618CF" w:rsidRDefault="004618CF" w:rsidP="004618CF"/>
    <w:p w:rsidR="004618CF" w:rsidRDefault="004618CF" w:rsidP="004618CF">
      <w:r>
        <w:t xml:space="preserve">Zīm. Nr. </w:t>
      </w:r>
      <w:r w:rsidR="00984E9D">
        <w:t>5.5.</w:t>
      </w:r>
      <w:r>
        <w:t>. Kolofonija pasta</w:t>
      </w:r>
    </w:p>
    <w:p w:rsidR="004618CF" w:rsidRDefault="004618CF" w:rsidP="00984E9D">
      <w:pPr>
        <w:spacing w:line="360" w:lineRule="auto"/>
        <w:ind w:firstLine="426"/>
        <w:jc w:val="both"/>
      </w:pPr>
      <w:r>
        <w:lastRenderedPageBreak/>
        <w:t xml:space="preserve">Ir arī aktivētie kušņi, kuru sastāvā ir aktivatori. Aktivatori ir vielas, kas palielina kušņa aktivitāti. Tās ir amini, vājas organiskās skābes un tamlīdzīgi. Aktivatori samazina dielektriķu izolācijas pretestību. </w:t>
      </w:r>
    </w:p>
    <w:p w:rsidR="00984E9D" w:rsidRDefault="00984E9D" w:rsidP="00984E9D">
      <w:pPr>
        <w:spacing w:line="360" w:lineRule="auto"/>
        <w:ind w:firstLine="426"/>
        <w:jc w:val="both"/>
      </w:pPr>
      <w:r>
        <w:t>Tabula 5.6.</w:t>
      </w:r>
    </w:p>
    <w:p w:rsidR="004618CF" w:rsidRDefault="00D0339C" w:rsidP="004618CF">
      <w:pPr>
        <w:jc w:val="center"/>
      </w:pPr>
      <w:r>
        <w:t>K</w:t>
      </w:r>
      <w:r w:rsidR="004618CF">
        <w:t>ušņu sastāvs uz kolofonija bāzes.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9"/>
        <w:gridCol w:w="720"/>
        <w:gridCol w:w="1438"/>
        <w:gridCol w:w="4488"/>
      </w:tblGrid>
      <w:tr w:rsidR="004618CF" w:rsidTr="007279D3">
        <w:tc>
          <w:tcPr>
            <w:tcW w:w="3209" w:type="dxa"/>
          </w:tcPr>
          <w:p w:rsidR="004618CF" w:rsidRPr="0006564D" w:rsidRDefault="004618CF" w:rsidP="007279D3">
            <w:pPr>
              <w:jc w:val="center"/>
              <w:rPr>
                <w:sz w:val="20"/>
                <w:szCs w:val="20"/>
              </w:rPr>
            </w:pPr>
            <w:r w:rsidRPr="0006564D">
              <w:rPr>
                <w:sz w:val="20"/>
                <w:szCs w:val="20"/>
              </w:rPr>
              <w:t>Komponentes</w:t>
            </w:r>
          </w:p>
        </w:tc>
        <w:tc>
          <w:tcPr>
            <w:tcW w:w="720" w:type="dxa"/>
          </w:tcPr>
          <w:p w:rsidR="004618CF" w:rsidRPr="0006564D" w:rsidRDefault="004618CF" w:rsidP="007279D3">
            <w:pPr>
              <w:jc w:val="center"/>
              <w:rPr>
                <w:sz w:val="20"/>
                <w:szCs w:val="20"/>
              </w:rPr>
            </w:pPr>
            <w:r w:rsidRPr="0006564D">
              <w:rPr>
                <w:sz w:val="20"/>
                <w:szCs w:val="20"/>
              </w:rPr>
              <w:t xml:space="preserve">Saturs % </w:t>
            </w:r>
          </w:p>
        </w:tc>
        <w:tc>
          <w:tcPr>
            <w:tcW w:w="1438" w:type="dxa"/>
          </w:tcPr>
          <w:p w:rsidR="004618CF" w:rsidRPr="0006564D" w:rsidRDefault="004618CF" w:rsidP="007279D3">
            <w:pPr>
              <w:jc w:val="center"/>
              <w:rPr>
                <w:sz w:val="20"/>
                <w:szCs w:val="20"/>
              </w:rPr>
            </w:pPr>
            <w:r w:rsidRPr="0006564D">
              <w:rPr>
                <w:sz w:val="20"/>
                <w:szCs w:val="20"/>
              </w:rPr>
              <w:t xml:space="preserve">Aktivitātes temperatūras intervāls </w:t>
            </w:r>
            <w:r w:rsidRPr="0006564D">
              <w:rPr>
                <w:sz w:val="20"/>
                <w:szCs w:val="20"/>
              </w:rPr>
              <w:sym w:font="Symbol" w:char="F0B0"/>
            </w:r>
            <w:r w:rsidRPr="0006564D">
              <w:rPr>
                <w:sz w:val="20"/>
                <w:szCs w:val="20"/>
              </w:rPr>
              <w:t>C</w:t>
            </w:r>
          </w:p>
        </w:tc>
        <w:tc>
          <w:tcPr>
            <w:tcW w:w="4488" w:type="dxa"/>
          </w:tcPr>
          <w:p w:rsidR="004618CF" w:rsidRPr="0006564D" w:rsidRDefault="004618CF" w:rsidP="007279D3">
            <w:pPr>
              <w:jc w:val="center"/>
              <w:rPr>
                <w:sz w:val="20"/>
                <w:szCs w:val="20"/>
              </w:rPr>
            </w:pPr>
            <w:r w:rsidRPr="0006564D">
              <w:rPr>
                <w:sz w:val="20"/>
                <w:szCs w:val="20"/>
              </w:rPr>
              <w:t>Nosaukums un raksturojums</w:t>
            </w:r>
          </w:p>
        </w:tc>
      </w:tr>
      <w:tr w:rsidR="004618CF" w:rsidTr="007279D3">
        <w:tc>
          <w:tcPr>
            <w:tcW w:w="3209" w:type="dxa"/>
          </w:tcPr>
          <w:p w:rsidR="004618CF" w:rsidRPr="0006564D" w:rsidRDefault="004618CF" w:rsidP="007279D3">
            <w:pPr>
              <w:jc w:val="center"/>
              <w:rPr>
                <w:sz w:val="20"/>
                <w:szCs w:val="20"/>
              </w:rPr>
            </w:pPr>
            <w:r w:rsidRPr="0006564D">
              <w:rPr>
                <w:sz w:val="20"/>
                <w:szCs w:val="20"/>
              </w:rPr>
              <w:t>1</w:t>
            </w:r>
          </w:p>
        </w:tc>
        <w:tc>
          <w:tcPr>
            <w:tcW w:w="720" w:type="dxa"/>
          </w:tcPr>
          <w:p w:rsidR="004618CF" w:rsidRPr="0006564D" w:rsidRDefault="004618CF" w:rsidP="007279D3">
            <w:pPr>
              <w:jc w:val="center"/>
              <w:rPr>
                <w:sz w:val="20"/>
                <w:szCs w:val="20"/>
              </w:rPr>
            </w:pPr>
            <w:r w:rsidRPr="0006564D">
              <w:rPr>
                <w:sz w:val="20"/>
                <w:szCs w:val="20"/>
              </w:rPr>
              <w:t>2</w:t>
            </w:r>
          </w:p>
        </w:tc>
        <w:tc>
          <w:tcPr>
            <w:tcW w:w="1438" w:type="dxa"/>
          </w:tcPr>
          <w:p w:rsidR="004618CF" w:rsidRPr="0006564D" w:rsidRDefault="004618CF" w:rsidP="007279D3">
            <w:pPr>
              <w:jc w:val="center"/>
              <w:rPr>
                <w:sz w:val="20"/>
                <w:szCs w:val="20"/>
              </w:rPr>
            </w:pPr>
            <w:r w:rsidRPr="0006564D">
              <w:rPr>
                <w:sz w:val="20"/>
                <w:szCs w:val="20"/>
              </w:rPr>
              <w:t>3</w:t>
            </w:r>
          </w:p>
        </w:tc>
        <w:tc>
          <w:tcPr>
            <w:tcW w:w="4488" w:type="dxa"/>
          </w:tcPr>
          <w:p w:rsidR="004618CF" w:rsidRPr="0006564D" w:rsidRDefault="004618CF" w:rsidP="007279D3">
            <w:pPr>
              <w:jc w:val="center"/>
              <w:rPr>
                <w:sz w:val="20"/>
                <w:szCs w:val="20"/>
              </w:rPr>
            </w:pPr>
            <w:r w:rsidRPr="0006564D">
              <w:rPr>
                <w:sz w:val="20"/>
                <w:szCs w:val="20"/>
              </w:rPr>
              <w:t>4</w:t>
            </w:r>
          </w:p>
        </w:tc>
      </w:tr>
      <w:tr w:rsidR="004618CF" w:rsidTr="007279D3">
        <w:tc>
          <w:tcPr>
            <w:tcW w:w="3209" w:type="dxa"/>
          </w:tcPr>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Etilspirts</w:t>
            </w:r>
          </w:p>
        </w:tc>
        <w:tc>
          <w:tcPr>
            <w:tcW w:w="720" w:type="dxa"/>
          </w:tcPr>
          <w:p w:rsidR="004618CF" w:rsidRPr="0006564D" w:rsidRDefault="004618CF" w:rsidP="007279D3">
            <w:pPr>
              <w:jc w:val="center"/>
              <w:rPr>
                <w:sz w:val="20"/>
                <w:szCs w:val="20"/>
              </w:rPr>
            </w:pPr>
            <w:r w:rsidRPr="0006564D">
              <w:rPr>
                <w:sz w:val="20"/>
                <w:szCs w:val="20"/>
              </w:rPr>
              <w:t>30</w:t>
            </w:r>
          </w:p>
          <w:p w:rsidR="004618CF" w:rsidRPr="0006564D" w:rsidRDefault="004618CF" w:rsidP="007279D3">
            <w:pPr>
              <w:jc w:val="center"/>
              <w:rPr>
                <w:sz w:val="20"/>
                <w:szCs w:val="20"/>
              </w:rPr>
            </w:pPr>
            <w:r w:rsidRPr="0006564D">
              <w:rPr>
                <w:sz w:val="20"/>
                <w:szCs w:val="20"/>
              </w:rPr>
              <w:t>70</w:t>
            </w:r>
          </w:p>
        </w:tc>
        <w:tc>
          <w:tcPr>
            <w:tcW w:w="1438" w:type="dxa"/>
          </w:tcPr>
          <w:p w:rsidR="004618CF" w:rsidRPr="0006564D" w:rsidRDefault="004618CF" w:rsidP="007279D3">
            <w:pPr>
              <w:jc w:val="center"/>
              <w:rPr>
                <w:sz w:val="20"/>
                <w:szCs w:val="20"/>
              </w:rPr>
            </w:pPr>
            <w:r w:rsidRPr="0006564D">
              <w:rPr>
                <w:sz w:val="20"/>
                <w:szCs w:val="20"/>
              </w:rPr>
              <w:t>150 - 300</w:t>
            </w:r>
          </w:p>
        </w:tc>
        <w:tc>
          <w:tcPr>
            <w:tcW w:w="4488" w:type="dxa"/>
          </w:tcPr>
          <w:p w:rsidR="004618CF" w:rsidRPr="0006564D" w:rsidRDefault="004618CF" w:rsidP="007279D3">
            <w:pPr>
              <w:rPr>
                <w:sz w:val="20"/>
                <w:szCs w:val="20"/>
              </w:rPr>
            </w:pPr>
            <w:r w:rsidRPr="0006564D">
              <w:rPr>
                <w:sz w:val="20"/>
                <w:szCs w:val="20"/>
              </w:rPr>
              <w:t>Vara lodēšana ar lodalvām, kas satur alvu</w:t>
            </w:r>
          </w:p>
        </w:tc>
      </w:tr>
      <w:tr w:rsidR="004618CF" w:rsidTr="007279D3">
        <w:tc>
          <w:tcPr>
            <w:tcW w:w="3209" w:type="dxa"/>
          </w:tcPr>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Stearins</w:t>
            </w:r>
          </w:p>
          <w:p w:rsidR="004618CF" w:rsidRPr="0006564D" w:rsidRDefault="004618CF" w:rsidP="007279D3">
            <w:pPr>
              <w:rPr>
                <w:sz w:val="20"/>
                <w:szCs w:val="20"/>
              </w:rPr>
            </w:pPr>
            <w:r w:rsidRPr="0006564D">
              <w:rPr>
                <w:sz w:val="20"/>
                <w:szCs w:val="20"/>
              </w:rPr>
              <w:t>Etilspirts</w:t>
            </w:r>
          </w:p>
        </w:tc>
        <w:tc>
          <w:tcPr>
            <w:tcW w:w="720" w:type="dxa"/>
          </w:tcPr>
          <w:p w:rsidR="004618CF" w:rsidRPr="0006564D" w:rsidRDefault="004618CF" w:rsidP="007279D3">
            <w:pPr>
              <w:jc w:val="center"/>
              <w:rPr>
                <w:sz w:val="20"/>
                <w:szCs w:val="20"/>
              </w:rPr>
            </w:pPr>
            <w:r w:rsidRPr="0006564D">
              <w:rPr>
                <w:sz w:val="20"/>
                <w:szCs w:val="20"/>
              </w:rPr>
              <w:t>24</w:t>
            </w:r>
          </w:p>
          <w:p w:rsidR="004618CF" w:rsidRPr="0006564D" w:rsidRDefault="004618CF" w:rsidP="007279D3">
            <w:pPr>
              <w:jc w:val="center"/>
              <w:rPr>
                <w:sz w:val="20"/>
                <w:szCs w:val="20"/>
              </w:rPr>
            </w:pPr>
            <w:r w:rsidRPr="0006564D">
              <w:rPr>
                <w:sz w:val="20"/>
                <w:szCs w:val="20"/>
              </w:rPr>
              <w:t>1</w:t>
            </w:r>
          </w:p>
          <w:p w:rsidR="004618CF" w:rsidRPr="0006564D" w:rsidRDefault="004618CF" w:rsidP="007279D3">
            <w:pPr>
              <w:jc w:val="center"/>
              <w:rPr>
                <w:sz w:val="20"/>
                <w:szCs w:val="20"/>
              </w:rPr>
            </w:pPr>
            <w:r w:rsidRPr="0006564D">
              <w:rPr>
                <w:sz w:val="20"/>
                <w:szCs w:val="20"/>
              </w:rPr>
              <w:t>75</w:t>
            </w:r>
          </w:p>
        </w:tc>
        <w:tc>
          <w:tcPr>
            <w:tcW w:w="1438" w:type="dxa"/>
          </w:tcPr>
          <w:p w:rsidR="004618CF" w:rsidRPr="0006564D" w:rsidRDefault="004618CF" w:rsidP="007279D3">
            <w:pPr>
              <w:jc w:val="center"/>
              <w:rPr>
                <w:sz w:val="20"/>
                <w:szCs w:val="20"/>
              </w:rPr>
            </w:pPr>
            <w:r w:rsidRPr="0006564D">
              <w:rPr>
                <w:sz w:val="20"/>
                <w:szCs w:val="20"/>
              </w:rPr>
              <w:t>180 - 300</w:t>
            </w:r>
          </w:p>
        </w:tc>
        <w:tc>
          <w:tcPr>
            <w:tcW w:w="4488" w:type="dxa"/>
          </w:tcPr>
          <w:p w:rsidR="004618CF" w:rsidRPr="0006564D" w:rsidRDefault="004618CF" w:rsidP="007279D3">
            <w:pPr>
              <w:rPr>
                <w:sz w:val="20"/>
                <w:szCs w:val="20"/>
              </w:rPr>
            </w:pPr>
            <w:r w:rsidRPr="0006564D">
              <w:rPr>
                <w:sz w:val="20"/>
                <w:szCs w:val="20"/>
              </w:rPr>
              <w:t>&gt;30%; misiņam un bronzai mazāk efektīvs</w:t>
            </w:r>
          </w:p>
        </w:tc>
      </w:tr>
      <w:tr w:rsidR="004618CF" w:rsidTr="007279D3">
        <w:tc>
          <w:tcPr>
            <w:tcW w:w="3209" w:type="dxa"/>
          </w:tcPr>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Dietilamins sālsskābais</w:t>
            </w:r>
          </w:p>
          <w:p w:rsidR="004618CF" w:rsidRPr="0006564D" w:rsidRDefault="004618CF" w:rsidP="007279D3">
            <w:pPr>
              <w:rPr>
                <w:sz w:val="20"/>
                <w:szCs w:val="20"/>
              </w:rPr>
            </w:pPr>
            <w:r w:rsidRPr="0006564D">
              <w:rPr>
                <w:sz w:val="20"/>
                <w:szCs w:val="20"/>
              </w:rPr>
              <w:t>Trietanolamins</w:t>
            </w:r>
          </w:p>
          <w:p w:rsidR="004618CF" w:rsidRPr="0006564D" w:rsidRDefault="004618CF" w:rsidP="007279D3">
            <w:pPr>
              <w:rPr>
                <w:sz w:val="20"/>
                <w:szCs w:val="20"/>
              </w:rPr>
            </w:pPr>
            <w:r w:rsidRPr="0006564D">
              <w:rPr>
                <w:sz w:val="20"/>
                <w:szCs w:val="20"/>
              </w:rPr>
              <w:t>Etilspirts</w:t>
            </w:r>
          </w:p>
        </w:tc>
        <w:tc>
          <w:tcPr>
            <w:tcW w:w="720" w:type="dxa"/>
          </w:tcPr>
          <w:p w:rsidR="004618CF" w:rsidRPr="0006564D" w:rsidRDefault="004618CF" w:rsidP="007279D3">
            <w:pPr>
              <w:jc w:val="center"/>
              <w:rPr>
                <w:sz w:val="20"/>
                <w:szCs w:val="20"/>
              </w:rPr>
            </w:pPr>
            <w:r w:rsidRPr="0006564D">
              <w:rPr>
                <w:sz w:val="20"/>
                <w:szCs w:val="20"/>
              </w:rPr>
              <w:t>24</w:t>
            </w:r>
          </w:p>
          <w:p w:rsidR="004618CF" w:rsidRPr="0006564D" w:rsidRDefault="004618CF" w:rsidP="007279D3">
            <w:pPr>
              <w:jc w:val="center"/>
              <w:rPr>
                <w:sz w:val="20"/>
                <w:szCs w:val="20"/>
              </w:rPr>
            </w:pPr>
            <w:r w:rsidRPr="0006564D">
              <w:rPr>
                <w:sz w:val="20"/>
                <w:szCs w:val="20"/>
              </w:rPr>
              <w:t>4</w:t>
            </w:r>
          </w:p>
          <w:p w:rsidR="004618CF" w:rsidRPr="0006564D" w:rsidRDefault="004618CF" w:rsidP="007279D3">
            <w:pPr>
              <w:jc w:val="center"/>
              <w:rPr>
                <w:sz w:val="20"/>
                <w:szCs w:val="20"/>
              </w:rPr>
            </w:pPr>
            <w:r w:rsidRPr="0006564D">
              <w:rPr>
                <w:sz w:val="20"/>
                <w:szCs w:val="20"/>
              </w:rPr>
              <w:t>2</w:t>
            </w:r>
          </w:p>
          <w:p w:rsidR="004618CF" w:rsidRPr="0006564D" w:rsidRDefault="004618CF" w:rsidP="007279D3">
            <w:pPr>
              <w:jc w:val="center"/>
              <w:rPr>
                <w:sz w:val="20"/>
                <w:szCs w:val="20"/>
              </w:rPr>
            </w:pPr>
            <w:r w:rsidRPr="0006564D">
              <w:rPr>
                <w:sz w:val="20"/>
                <w:szCs w:val="20"/>
              </w:rPr>
              <w:t>70</w:t>
            </w:r>
          </w:p>
        </w:tc>
        <w:tc>
          <w:tcPr>
            <w:tcW w:w="1438" w:type="dxa"/>
          </w:tcPr>
          <w:p w:rsidR="004618CF" w:rsidRPr="0006564D" w:rsidRDefault="004618CF" w:rsidP="007279D3">
            <w:pPr>
              <w:jc w:val="center"/>
              <w:rPr>
                <w:sz w:val="20"/>
                <w:szCs w:val="20"/>
              </w:rPr>
            </w:pPr>
            <w:r w:rsidRPr="0006564D">
              <w:rPr>
                <w:sz w:val="20"/>
                <w:szCs w:val="20"/>
              </w:rPr>
              <w:t>200 - 350</w:t>
            </w:r>
          </w:p>
        </w:tc>
        <w:tc>
          <w:tcPr>
            <w:tcW w:w="4488" w:type="dxa"/>
          </w:tcPr>
          <w:p w:rsidR="004618CF" w:rsidRPr="0006564D" w:rsidRDefault="004618CF" w:rsidP="007279D3">
            <w:pPr>
              <w:rPr>
                <w:sz w:val="20"/>
                <w:szCs w:val="20"/>
              </w:rPr>
            </w:pPr>
            <w:r w:rsidRPr="0006564D">
              <w:rPr>
                <w:sz w:val="20"/>
                <w:szCs w:val="20"/>
              </w:rPr>
              <w:t>Vara un tā sakausējumu, oglekļa tērauda un cinka lodēšana</w:t>
            </w:r>
          </w:p>
        </w:tc>
      </w:tr>
      <w:tr w:rsidR="004618CF" w:rsidTr="007279D3">
        <w:tc>
          <w:tcPr>
            <w:tcW w:w="3209" w:type="dxa"/>
          </w:tcPr>
          <w:p w:rsidR="004618CF" w:rsidRPr="0006564D" w:rsidRDefault="004618CF" w:rsidP="007279D3">
            <w:pPr>
              <w:rPr>
                <w:sz w:val="20"/>
                <w:szCs w:val="20"/>
              </w:rPr>
            </w:pPr>
            <w:r w:rsidRPr="0006564D">
              <w:rPr>
                <w:sz w:val="20"/>
                <w:szCs w:val="20"/>
              </w:rPr>
              <w:t>Ortofosfora skābe (blīvums1,6-1,7)</w:t>
            </w:r>
          </w:p>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Etilspirts vai etilglikols</w:t>
            </w:r>
          </w:p>
        </w:tc>
        <w:tc>
          <w:tcPr>
            <w:tcW w:w="720" w:type="dxa"/>
          </w:tcPr>
          <w:p w:rsidR="004618CF" w:rsidRPr="0006564D" w:rsidRDefault="004618CF" w:rsidP="007279D3">
            <w:pPr>
              <w:jc w:val="center"/>
              <w:rPr>
                <w:sz w:val="20"/>
                <w:szCs w:val="20"/>
              </w:rPr>
            </w:pPr>
            <w:r w:rsidRPr="0006564D">
              <w:rPr>
                <w:sz w:val="20"/>
                <w:szCs w:val="20"/>
              </w:rPr>
              <w:t>32</w:t>
            </w:r>
          </w:p>
          <w:p w:rsidR="004618CF" w:rsidRPr="0006564D" w:rsidRDefault="004618CF" w:rsidP="007279D3">
            <w:pPr>
              <w:jc w:val="center"/>
              <w:rPr>
                <w:sz w:val="20"/>
                <w:szCs w:val="20"/>
              </w:rPr>
            </w:pPr>
            <w:r w:rsidRPr="0006564D">
              <w:rPr>
                <w:sz w:val="20"/>
                <w:szCs w:val="20"/>
              </w:rPr>
              <w:t>6</w:t>
            </w:r>
          </w:p>
          <w:p w:rsidR="004618CF" w:rsidRPr="0006564D" w:rsidRDefault="004618CF" w:rsidP="007279D3">
            <w:pPr>
              <w:jc w:val="center"/>
              <w:rPr>
                <w:sz w:val="20"/>
                <w:szCs w:val="20"/>
              </w:rPr>
            </w:pPr>
            <w:r w:rsidRPr="0006564D">
              <w:rPr>
                <w:sz w:val="20"/>
                <w:szCs w:val="20"/>
              </w:rPr>
              <w:t>62</w:t>
            </w:r>
          </w:p>
        </w:tc>
        <w:tc>
          <w:tcPr>
            <w:tcW w:w="1438" w:type="dxa"/>
          </w:tcPr>
          <w:p w:rsidR="004618CF" w:rsidRPr="0006564D" w:rsidRDefault="004618CF" w:rsidP="007279D3">
            <w:pPr>
              <w:jc w:val="center"/>
              <w:rPr>
                <w:sz w:val="20"/>
                <w:szCs w:val="20"/>
              </w:rPr>
            </w:pPr>
            <w:r w:rsidRPr="0006564D">
              <w:rPr>
                <w:sz w:val="20"/>
                <w:szCs w:val="20"/>
              </w:rPr>
              <w:t>200 - 240</w:t>
            </w:r>
          </w:p>
        </w:tc>
        <w:tc>
          <w:tcPr>
            <w:tcW w:w="4488" w:type="dxa"/>
          </w:tcPr>
          <w:p w:rsidR="004618CF" w:rsidRPr="0006564D" w:rsidRDefault="004618CF" w:rsidP="007279D3">
            <w:pPr>
              <w:rPr>
                <w:sz w:val="20"/>
                <w:szCs w:val="20"/>
              </w:rPr>
            </w:pPr>
            <w:r w:rsidRPr="0006564D">
              <w:rPr>
                <w:sz w:val="20"/>
                <w:szCs w:val="20"/>
              </w:rPr>
              <w:t xml:space="preserve">Hromniķeļa nerūsējošā tērauda lodēšana ar lodalvām, kas satur alvu  &gt;30%;nerekomendē vara un tā sakausējumu lodēšanai. </w:t>
            </w:r>
          </w:p>
        </w:tc>
      </w:tr>
      <w:tr w:rsidR="004618CF" w:rsidTr="007279D3">
        <w:tc>
          <w:tcPr>
            <w:tcW w:w="3209" w:type="dxa"/>
          </w:tcPr>
          <w:p w:rsidR="004618CF" w:rsidRPr="0006564D" w:rsidRDefault="004618CF" w:rsidP="007279D3">
            <w:pPr>
              <w:rPr>
                <w:sz w:val="20"/>
                <w:szCs w:val="20"/>
              </w:rPr>
            </w:pPr>
            <w:r w:rsidRPr="0006564D">
              <w:rPr>
                <w:sz w:val="20"/>
                <w:szCs w:val="20"/>
              </w:rPr>
              <w:t>Hlora amonijs</w:t>
            </w:r>
          </w:p>
          <w:p w:rsidR="004618CF" w:rsidRPr="0006564D" w:rsidRDefault="004618CF" w:rsidP="007279D3">
            <w:pPr>
              <w:rPr>
                <w:sz w:val="20"/>
                <w:szCs w:val="20"/>
              </w:rPr>
            </w:pPr>
            <w:r w:rsidRPr="0006564D">
              <w:rPr>
                <w:sz w:val="20"/>
                <w:szCs w:val="20"/>
              </w:rPr>
              <w:t>Hlora cinks</w:t>
            </w:r>
          </w:p>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Etilspirts</w:t>
            </w:r>
          </w:p>
        </w:tc>
        <w:tc>
          <w:tcPr>
            <w:tcW w:w="720" w:type="dxa"/>
          </w:tcPr>
          <w:p w:rsidR="004618CF" w:rsidRPr="0006564D" w:rsidRDefault="004618CF" w:rsidP="007279D3">
            <w:pPr>
              <w:jc w:val="center"/>
              <w:rPr>
                <w:sz w:val="20"/>
                <w:szCs w:val="20"/>
              </w:rPr>
            </w:pPr>
            <w:r w:rsidRPr="0006564D">
              <w:rPr>
                <w:sz w:val="20"/>
                <w:szCs w:val="20"/>
              </w:rPr>
              <w:t>1</w:t>
            </w:r>
          </w:p>
          <w:p w:rsidR="004618CF" w:rsidRPr="0006564D" w:rsidRDefault="004618CF" w:rsidP="007279D3">
            <w:pPr>
              <w:jc w:val="center"/>
              <w:rPr>
                <w:sz w:val="20"/>
                <w:szCs w:val="20"/>
              </w:rPr>
            </w:pPr>
            <w:r w:rsidRPr="0006564D">
              <w:rPr>
                <w:sz w:val="20"/>
                <w:szCs w:val="20"/>
              </w:rPr>
              <w:t>3</w:t>
            </w:r>
          </w:p>
          <w:p w:rsidR="004618CF" w:rsidRPr="0006564D" w:rsidRDefault="004618CF" w:rsidP="007279D3">
            <w:pPr>
              <w:jc w:val="center"/>
              <w:rPr>
                <w:sz w:val="20"/>
                <w:szCs w:val="20"/>
              </w:rPr>
            </w:pPr>
            <w:r w:rsidRPr="0006564D">
              <w:rPr>
                <w:sz w:val="20"/>
                <w:szCs w:val="20"/>
              </w:rPr>
              <w:t>30</w:t>
            </w:r>
          </w:p>
          <w:p w:rsidR="004618CF" w:rsidRPr="0006564D" w:rsidRDefault="004618CF" w:rsidP="007279D3">
            <w:pPr>
              <w:jc w:val="center"/>
              <w:rPr>
                <w:sz w:val="20"/>
                <w:szCs w:val="20"/>
              </w:rPr>
            </w:pPr>
            <w:r w:rsidRPr="0006564D">
              <w:rPr>
                <w:sz w:val="20"/>
                <w:szCs w:val="20"/>
              </w:rPr>
              <w:t>66</w:t>
            </w:r>
          </w:p>
        </w:tc>
        <w:tc>
          <w:tcPr>
            <w:tcW w:w="1438" w:type="dxa"/>
          </w:tcPr>
          <w:p w:rsidR="004618CF" w:rsidRPr="0006564D" w:rsidRDefault="004618CF" w:rsidP="007279D3">
            <w:pPr>
              <w:jc w:val="center"/>
              <w:rPr>
                <w:sz w:val="20"/>
                <w:szCs w:val="20"/>
              </w:rPr>
            </w:pPr>
            <w:r w:rsidRPr="0006564D">
              <w:rPr>
                <w:sz w:val="20"/>
                <w:szCs w:val="20"/>
              </w:rPr>
              <w:t>200 - 360</w:t>
            </w:r>
          </w:p>
        </w:tc>
        <w:tc>
          <w:tcPr>
            <w:tcW w:w="4488" w:type="dxa"/>
          </w:tcPr>
          <w:p w:rsidR="004618CF" w:rsidRPr="0006564D" w:rsidRDefault="004618CF" w:rsidP="007279D3">
            <w:pPr>
              <w:rPr>
                <w:sz w:val="20"/>
                <w:szCs w:val="20"/>
              </w:rPr>
            </w:pPr>
            <w:r w:rsidRPr="0006564D">
              <w:rPr>
                <w:sz w:val="20"/>
                <w:szCs w:val="20"/>
              </w:rPr>
              <w:t>Vara, misiņa un cinkotas dzelzs lodēšanai.</w:t>
            </w:r>
          </w:p>
        </w:tc>
      </w:tr>
      <w:tr w:rsidR="004618CF" w:rsidTr="007279D3">
        <w:tc>
          <w:tcPr>
            <w:tcW w:w="3209" w:type="dxa"/>
          </w:tcPr>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Anilins sālsskābais</w:t>
            </w:r>
          </w:p>
          <w:p w:rsidR="004618CF" w:rsidRPr="0006564D" w:rsidRDefault="004618CF" w:rsidP="007279D3">
            <w:pPr>
              <w:rPr>
                <w:sz w:val="20"/>
                <w:szCs w:val="20"/>
              </w:rPr>
            </w:pPr>
            <w:r w:rsidRPr="0006564D">
              <w:rPr>
                <w:sz w:val="20"/>
                <w:szCs w:val="20"/>
              </w:rPr>
              <w:t>Etilspirts</w:t>
            </w:r>
          </w:p>
        </w:tc>
        <w:tc>
          <w:tcPr>
            <w:tcW w:w="720" w:type="dxa"/>
          </w:tcPr>
          <w:p w:rsidR="004618CF" w:rsidRPr="0006564D" w:rsidRDefault="004618CF" w:rsidP="007279D3">
            <w:pPr>
              <w:jc w:val="center"/>
              <w:rPr>
                <w:sz w:val="20"/>
                <w:szCs w:val="20"/>
              </w:rPr>
            </w:pPr>
            <w:r w:rsidRPr="0006564D">
              <w:rPr>
                <w:sz w:val="20"/>
                <w:szCs w:val="20"/>
              </w:rPr>
              <w:t>22</w:t>
            </w:r>
          </w:p>
          <w:p w:rsidR="004618CF" w:rsidRPr="0006564D" w:rsidRDefault="004618CF" w:rsidP="007279D3">
            <w:pPr>
              <w:jc w:val="center"/>
              <w:rPr>
                <w:sz w:val="20"/>
                <w:szCs w:val="20"/>
              </w:rPr>
            </w:pPr>
            <w:r w:rsidRPr="0006564D">
              <w:rPr>
                <w:sz w:val="20"/>
                <w:szCs w:val="20"/>
              </w:rPr>
              <w:t>2</w:t>
            </w:r>
          </w:p>
          <w:p w:rsidR="004618CF" w:rsidRPr="0006564D" w:rsidRDefault="004618CF" w:rsidP="007279D3">
            <w:pPr>
              <w:jc w:val="center"/>
              <w:rPr>
                <w:sz w:val="20"/>
                <w:szCs w:val="20"/>
              </w:rPr>
            </w:pPr>
            <w:r w:rsidRPr="0006564D">
              <w:rPr>
                <w:sz w:val="20"/>
                <w:szCs w:val="20"/>
              </w:rPr>
              <w:t>76</w:t>
            </w:r>
          </w:p>
        </w:tc>
        <w:tc>
          <w:tcPr>
            <w:tcW w:w="1438" w:type="dxa"/>
          </w:tcPr>
          <w:p w:rsidR="004618CF" w:rsidRPr="0006564D" w:rsidRDefault="004618CF" w:rsidP="007279D3">
            <w:pPr>
              <w:jc w:val="center"/>
              <w:rPr>
                <w:sz w:val="20"/>
                <w:szCs w:val="20"/>
              </w:rPr>
            </w:pPr>
            <w:r w:rsidRPr="0006564D">
              <w:rPr>
                <w:sz w:val="20"/>
                <w:szCs w:val="20"/>
              </w:rPr>
              <w:t>200 - 350</w:t>
            </w:r>
          </w:p>
        </w:tc>
        <w:tc>
          <w:tcPr>
            <w:tcW w:w="4488" w:type="dxa"/>
          </w:tcPr>
          <w:p w:rsidR="004618CF" w:rsidRPr="0006564D" w:rsidRDefault="004618CF" w:rsidP="007279D3">
            <w:pPr>
              <w:rPr>
                <w:sz w:val="20"/>
                <w:szCs w:val="20"/>
              </w:rPr>
            </w:pPr>
            <w:r w:rsidRPr="0006564D">
              <w:rPr>
                <w:sz w:val="20"/>
                <w:szCs w:val="20"/>
              </w:rPr>
              <w:t>Vara, misiņa un cinkotas dzelzs lodēšanai.</w:t>
            </w:r>
          </w:p>
        </w:tc>
      </w:tr>
      <w:tr w:rsidR="004618CF" w:rsidTr="007279D3">
        <w:tc>
          <w:tcPr>
            <w:tcW w:w="3209" w:type="dxa"/>
          </w:tcPr>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Hidrazins sālsskābais</w:t>
            </w:r>
          </w:p>
          <w:p w:rsidR="004618CF" w:rsidRPr="0006564D" w:rsidRDefault="004618CF" w:rsidP="007279D3">
            <w:pPr>
              <w:rPr>
                <w:sz w:val="20"/>
                <w:szCs w:val="20"/>
              </w:rPr>
            </w:pPr>
            <w:r w:rsidRPr="0006564D">
              <w:rPr>
                <w:sz w:val="20"/>
                <w:szCs w:val="20"/>
              </w:rPr>
              <w:t>Etilspirts</w:t>
            </w:r>
          </w:p>
        </w:tc>
        <w:tc>
          <w:tcPr>
            <w:tcW w:w="720" w:type="dxa"/>
          </w:tcPr>
          <w:p w:rsidR="004618CF" w:rsidRPr="0006564D" w:rsidRDefault="004618CF" w:rsidP="007279D3">
            <w:pPr>
              <w:jc w:val="center"/>
              <w:rPr>
                <w:sz w:val="20"/>
                <w:szCs w:val="20"/>
              </w:rPr>
            </w:pPr>
            <w:r w:rsidRPr="0006564D">
              <w:rPr>
                <w:sz w:val="20"/>
                <w:szCs w:val="20"/>
              </w:rPr>
              <w:t>25</w:t>
            </w:r>
          </w:p>
          <w:p w:rsidR="004618CF" w:rsidRPr="0006564D" w:rsidRDefault="004618CF" w:rsidP="007279D3">
            <w:pPr>
              <w:jc w:val="center"/>
              <w:rPr>
                <w:sz w:val="20"/>
                <w:szCs w:val="20"/>
              </w:rPr>
            </w:pPr>
            <w:r w:rsidRPr="0006564D">
              <w:rPr>
                <w:sz w:val="20"/>
                <w:szCs w:val="20"/>
              </w:rPr>
              <w:t>5</w:t>
            </w:r>
          </w:p>
          <w:p w:rsidR="004618CF" w:rsidRPr="0006564D" w:rsidRDefault="004618CF" w:rsidP="007279D3">
            <w:pPr>
              <w:jc w:val="center"/>
              <w:rPr>
                <w:sz w:val="20"/>
                <w:szCs w:val="20"/>
              </w:rPr>
            </w:pPr>
            <w:r w:rsidRPr="0006564D">
              <w:rPr>
                <w:sz w:val="20"/>
                <w:szCs w:val="20"/>
              </w:rPr>
              <w:t>70</w:t>
            </w:r>
          </w:p>
        </w:tc>
        <w:tc>
          <w:tcPr>
            <w:tcW w:w="1438" w:type="dxa"/>
          </w:tcPr>
          <w:p w:rsidR="004618CF" w:rsidRPr="0006564D" w:rsidRDefault="004618CF" w:rsidP="007279D3">
            <w:pPr>
              <w:jc w:val="center"/>
              <w:rPr>
                <w:sz w:val="20"/>
                <w:szCs w:val="20"/>
              </w:rPr>
            </w:pPr>
            <w:r w:rsidRPr="0006564D">
              <w:rPr>
                <w:sz w:val="20"/>
                <w:szCs w:val="20"/>
              </w:rPr>
              <w:t>200 -350</w:t>
            </w:r>
          </w:p>
        </w:tc>
        <w:tc>
          <w:tcPr>
            <w:tcW w:w="4488" w:type="dxa"/>
          </w:tcPr>
          <w:p w:rsidR="004618CF" w:rsidRPr="0006564D" w:rsidRDefault="004618CF" w:rsidP="007279D3">
            <w:pPr>
              <w:rPr>
                <w:sz w:val="20"/>
                <w:szCs w:val="20"/>
              </w:rPr>
            </w:pPr>
            <w:r w:rsidRPr="0006564D">
              <w:rPr>
                <w:sz w:val="20"/>
                <w:szCs w:val="20"/>
              </w:rPr>
              <w:t>Vara, misiņa un cinkotas dzelzs lodēšanai.</w:t>
            </w:r>
          </w:p>
        </w:tc>
      </w:tr>
      <w:tr w:rsidR="004618CF" w:rsidTr="007279D3">
        <w:tc>
          <w:tcPr>
            <w:tcW w:w="3209" w:type="dxa"/>
          </w:tcPr>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Pienskābe</w:t>
            </w:r>
          </w:p>
          <w:p w:rsidR="004618CF" w:rsidRPr="0006564D" w:rsidRDefault="004618CF" w:rsidP="007279D3">
            <w:pPr>
              <w:rPr>
                <w:sz w:val="20"/>
                <w:szCs w:val="20"/>
              </w:rPr>
            </w:pPr>
            <w:r w:rsidRPr="0006564D">
              <w:rPr>
                <w:sz w:val="20"/>
                <w:szCs w:val="20"/>
              </w:rPr>
              <w:t>Etispirts</w:t>
            </w:r>
          </w:p>
        </w:tc>
        <w:tc>
          <w:tcPr>
            <w:tcW w:w="720" w:type="dxa"/>
          </w:tcPr>
          <w:p w:rsidR="004618CF" w:rsidRPr="0006564D" w:rsidRDefault="004618CF" w:rsidP="007279D3">
            <w:pPr>
              <w:jc w:val="center"/>
              <w:rPr>
                <w:sz w:val="20"/>
                <w:szCs w:val="20"/>
              </w:rPr>
            </w:pPr>
            <w:r w:rsidRPr="0006564D">
              <w:rPr>
                <w:sz w:val="20"/>
                <w:szCs w:val="20"/>
              </w:rPr>
              <w:t>20</w:t>
            </w:r>
          </w:p>
          <w:p w:rsidR="004618CF" w:rsidRPr="0006564D" w:rsidRDefault="004618CF" w:rsidP="007279D3">
            <w:pPr>
              <w:jc w:val="center"/>
              <w:rPr>
                <w:sz w:val="20"/>
                <w:szCs w:val="20"/>
              </w:rPr>
            </w:pPr>
            <w:r w:rsidRPr="0006564D">
              <w:rPr>
                <w:sz w:val="20"/>
                <w:szCs w:val="20"/>
              </w:rPr>
              <w:t>5</w:t>
            </w:r>
          </w:p>
          <w:p w:rsidR="004618CF" w:rsidRPr="0006564D" w:rsidRDefault="004618CF" w:rsidP="007279D3">
            <w:pPr>
              <w:jc w:val="center"/>
              <w:rPr>
                <w:sz w:val="20"/>
                <w:szCs w:val="20"/>
              </w:rPr>
            </w:pPr>
            <w:r w:rsidRPr="0006564D">
              <w:rPr>
                <w:sz w:val="20"/>
                <w:szCs w:val="20"/>
              </w:rPr>
              <w:t>75</w:t>
            </w:r>
          </w:p>
        </w:tc>
        <w:tc>
          <w:tcPr>
            <w:tcW w:w="1438" w:type="dxa"/>
          </w:tcPr>
          <w:p w:rsidR="004618CF" w:rsidRPr="0006564D" w:rsidRDefault="004618CF" w:rsidP="007279D3">
            <w:pPr>
              <w:jc w:val="center"/>
              <w:rPr>
                <w:sz w:val="20"/>
                <w:szCs w:val="20"/>
              </w:rPr>
            </w:pPr>
            <w:r w:rsidRPr="0006564D">
              <w:rPr>
                <w:sz w:val="20"/>
                <w:szCs w:val="20"/>
              </w:rPr>
              <w:t>200 -260</w:t>
            </w:r>
          </w:p>
        </w:tc>
        <w:tc>
          <w:tcPr>
            <w:tcW w:w="4488" w:type="dxa"/>
          </w:tcPr>
          <w:p w:rsidR="004618CF" w:rsidRPr="0006564D" w:rsidRDefault="004618CF" w:rsidP="007279D3">
            <w:pPr>
              <w:rPr>
                <w:sz w:val="20"/>
                <w:szCs w:val="20"/>
              </w:rPr>
            </w:pPr>
            <w:r w:rsidRPr="0006564D">
              <w:rPr>
                <w:sz w:val="20"/>
                <w:szCs w:val="20"/>
              </w:rPr>
              <w:t>Vara un misiņa lodēšanai ar lodalvām, kas satur lielu alvas daudzumu</w:t>
            </w:r>
          </w:p>
        </w:tc>
      </w:tr>
      <w:tr w:rsidR="004618CF" w:rsidTr="007279D3">
        <w:tc>
          <w:tcPr>
            <w:tcW w:w="3209" w:type="dxa"/>
          </w:tcPr>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Dzīvnieku tauki</w:t>
            </w:r>
          </w:p>
          <w:p w:rsidR="004618CF" w:rsidRPr="0006564D" w:rsidRDefault="004618CF" w:rsidP="007279D3">
            <w:pPr>
              <w:rPr>
                <w:sz w:val="20"/>
                <w:szCs w:val="20"/>
              </w:rPr>
            </w:pPr>
            <w:r w:rsidRPr="0006564D">
              <w:rPr>
                <w:sz w:val="20"/>
                <w:szCs w:val="20"/>
              </w:rPr>
              <w:t>Amonija hlorīds</w:t>
            </w:r>
          </w:p>
          <w:p w:rsidR="004618CF" w:rsidRPr="0006564D" w:rsidRDefault="004618CF" w:rsidP="007279D3">
            <w:pPr>
              <w:rPr>
                <w:sz w:val="20"/>
                <w:szCs w:val="20"/>
              </w:rPr>
            </w:pPr>
            <w:r w:rsidRPr="0006564D">
              <w:rPr>
                <w:sz w:val="20"/>
                <w:szCs w:val="20"/>
              </w:rPr>
              <w:t>Hlora cinks</w:t>
            </w:r>
          </w:p>
          <w:p w:rsidR="004618CF" w:rsidRPr="0006564D" w:rsidRDefault="004618CF" w:rsidP="007279D3">
            <w:pPr>
              <w:rPr>
                <w:sz w:val="20"/>
                <w:szCs w:val="20"/>
              </w:rPr>
            </w:pPr>
            <w:r w:rsidRPr="0006564D">
              <w:rPr>
                <w:sz w:val="20"/>
                <w:szCs w:val="20"/>
              </w:rPr>
              <w:t>Ūdens</w:t>
            </w:r>
          </w:p>
        </w:tc>
        <w:tc>
          <w:tcPr>
            <w:tcW w:w="720" w:type="dxa"/>
          </w:tcPr>
          <w:p w:rsidR="004618CF" w:rsidRPr="0006564D" w:rsidRDefault="004618CF" w:rsidP="007279D3">
            <w:pPr>
              <w:jc w:val="center"/>
              <w:rPr>
                <w:sz w:val="20"/>
                <w:szCs w:val="20"/>
              </w:rPr>
            </w:pPr>
            <w:r w:rsidRPr="0006564D">
              <w:rPr>
                <w:sz w:val="20"/>
                <w:szCs w:val="20"/>
              </w:rPr>
              <w:t>10</w:t>
            </w:r>
          </w:p>
          <w:p w:rsidR="004618CF" w:rsidRPr="0006564D" w:rsidRDefault="004618CF" w:rsidP="007279D3">
            <w:pPr>
              <w:jc w:val="center"/>
              <w:rPr>
                <w:sz w:val="20"/>
                <w:szCs w:val="20"/>
              </w:rPr>
            </w:pPr>
            <w:r w:rsidRPr="0006564D">
              <w:rPr>
                <w:sz w:val="20"/>
                <w:szCs w:val="20"/>
              </w:rPr>
              <w:t>5</w:t>
            </w:r>
          </w:p>
          <w:p w:rsidR="004618CF" w:rsidRPr="0006564D" w:rsidRDefault="004618CF" w:rsidP="007279D3">
            <w:pPr>
              <w:jc w:val="center"/>
              <w:rPr>
                <w:sz w:val="20"/>
                <w:szCs w:val="20"/>
              </w:rPr>
            </w:pPr>
            <w:r w:rsidRPr="0006564D">
              <w:rPr>
                <w:sz w:val="20"/>
                <w:szCs w:val="20"/>
              </w:rPr>
              <w:t>2</w:t>
            </w:r>
          </w:p>
          <w:p w:rsidR="004618CF" w:rsidRPr="0006564D" w:rsidRDefault="004618CF" w:rsidP="007279D3">
            <w:pPr>
              <w:jc w:val="center"/>
              <w:rPr>
                <w:sz w:val="20"/>
                <w:szCs w:val="20"/>
              </w:rPr>
            </w:pPr>
            <w:r w:rsidRPr="0006564D">
              <w:rPr>
                <w:sz w:val="20"/>
                <w:szCs w:val="20"/>
              </w:rPr>
              <w:t>1</w:t>
            </w:r>
          </w:p>
          <w:p w:rsidR="004618CF" w:rsidRPr="0006564D" w:rsidRDefault="004618CF" w:rsidP="007279D3">
            <w:pPr>
              <w:jc w:val="center"/>
              <w:rPr>
                <w:sz w:val="20"/>
                <w:szCs w:val="20"/>
              </w:rPr>
            </w:pPr>
            <w:r w:rsidRPr="0006564D">
              <w:rPr>
                <w:sz w:val="20"/>
                <w:szCs w:val="20"/>
              </w:rPr>
              <w:t>1</w:t>
            </w:r>
          </w:p>
        </w:tc>
        <w:tc>
          <w:tcPr>
            <w:tcW w:w="1438" w:type="dxa"/>
          </w:tcPr>
          <w:p w:rsidR="004618CF" w:rsidRPr="0006564D" w:rsidRDefault="004618CF" w:rsidP="007279D3">
            <w:pPr>
              <w:jc w:val="center"/>
              <w:rPr>
                <w:sz w:val="20"/>
                <w:szCs w:val="20"/>
              </w:rPr>
            </w:pPr>
            <w:r w:rsidRPr="0006564D">
              <w:rPr>
                <w:sz w:val="20"/>
                <w:szCs w:val="20"/>
              </w:rPr>
              <w:t>180 - 300</w:t>
            </w:r>
          </w:p>
        </w:tc>
        <w:tc>
          <w:tcPr>
            <w:tcW w:w="4488" w:type="dxa"/>
          </w:tcPr>
          <w:p w:rsidR="004618CF" w:rsidRPr="0006564D" w:rsidRDefault="004618CF" w:rsidP="007279D3">
            <w:pPr>
              <w:rPr>
                <w:sz w:val="20"/>
                <w:szCs w:val="20"/>
              </w:rPr>
            </w:pPr>
            <w:r w:rsidRPr="0006564D">
              <w:rPr>
                <w:sz w:val="20"/>
                <w:szCs w:val="20"/>
              </w:rPr>
              <w:t>Vara, oglekļa tērauda un svina lodēšanai,</w:t>
            </w:r>
          </w:p>
          <w:p w:rsidR="004618CF" w:rsidRPr="0006564D" w:rsidRDefault="004618CF" w:rsidP="007279D3">
            <w:pPr>
              <w:rPr>
                <w:sz w:val="20"/>
                <w:szCs w:val="20"/>
              </w:rPr>
            </w:pPr>
            <w:r w:rsidRPr="0006564D">
              <w:rPr>
                <w:sz w:val="20"/>
                <w:szCs w:val="20"/>
              </w:rPr>
              <w:t xml:space="preserve"> kusnis-pasta</w:t>
            </w:r>
          </w:p>
        </w:tc>
      </w:tr>
      <w:tr w:rsidR="004618CF" w:rsidTr="007279D3">
        <w:tc>
          <w:tcPr>
            <w:tcW w:w="3209" w:type="dxa"/>
          </w:tcPr>
          <w:p w:rsidR="004618CF" w:rsidRPr="0006564D" w:rsidRDefault="004618CF" w:rsidP="007279D3">
            <w:pPr>
              <w:rPr>
                <w:sz w:val="20"/>
                <w:szCs w:val="20"/>
              </w:rPr>
            </w:pPr>
            <w:r w:rsidRPr="0006564D">
              <w:rPr>
                <w:sz w:val="20"/>
                <w:szCs w:val="20"/>
              </w:rPr>
              <w:t>Tehniskais vazelīns</w:t>
            </w:r>
          </w:p>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Glicerīns</w:t>
            </w:r>
          </w:p>
          <w:p w:rsidR="004618CF" w:rsidRPr="0006564D" w:rsidRDefault="004618CF" w:rsidP="007279D3">
            <w:pPr>
              <w:rPr>
                <w:sz w:val="20"/>
                <w:szCs w:val="20"/>
              </w:rPr>
            </w:pPr>
            <w:r w:rsidRPr="0006564D">
              <w:rPr>
                <w:sz w:val="20"/>
                <w:szCs w:val="20"/>
              </w:rPr>
              <w:t>Hlora cinks</w:t>
            </w:r>
          </w:p>
          <w:p w:rsidR="004618CF" w:rsidRPr="0006564D" w:rsidRDefault="004618CF" w:rsidP="007279D3">
            <w:pPr>
              <w:rPr>
                <w:sz w:val="20"/>
                <w:szCs w:val="20"/>
              </w:rPr>
            </w:pPr>
            <w:r w:rsidRPr="0006564D">
              <w:rPr>
                <w:sz w:val="20"/>
                <w:szCs w:val="20"/>
              </w:rPr>
              <w:t>Parafins</w:t>
            </w:r>
          </w:p>
        </w:tc>
        <w:tc>
          <w:tcPr>
            <w:tcW w:w="720" w:type="dxa"/>
          </w:tcPr>
          <w:p w:rsidR="004618CF" w:rsidRPr="0006564D" w:rsidRDefault="004618CF" w:rsidP="007279D3">
            <w:pPr>
              <w:jc w:val="center"/>
              <w:rPr>
                <w:sz w:val="20"/>
                <w:szCs w:val="20"/>
              </w:rPr>
            </w:pPr>
            <w:r w:rsidRPr="0006564D">
              <w:rPr>
                <w:sz w:val="20"/>
                <w:szCs w:val="20"/>
              </w:rPr>
              <w:t>45</w:t>
            </w:r>
          </w:p>
          <w:p w:rsidR="004618CF" w:rsidRPr="0006564D" w:rsidRDefault="004618CF" w:rsidP="007279D3">
            <w:pPr>
              <w:jc w:val="center"/>
              <w:rPr>
                <w:sz w:val="20"/>
                <w:szCs w:val="20"/>
              </w:rPr>
            </w:pPr>
            <w:r w:rsidRPr="0006564D">
              <w:rPr>
                <w:sz w:val="20"/>
                <w:szCs w:val="20"/>
              </w:rPr>
              <w:t>30</w:t>
            </w:r>
          </w:p>
          <w:p w:rsidR="004618CF" w:rsidRPr="0006564D" w:rsidRDefault="004618CF" w:rsidP="007279D3">
            <w:pPr>
              <w:jc w:val="center"/>
              <w:rPr>
                <w:sz w:val="20"/>
                <w:szCs w:val="20"/>
              </w:rPr>
            </w:pPr>
            <w:r w:rsidRPr="0006564D">
              <w:rPr>
                <w:sz w:val="20"/>
                <w:szCs w:val="20"/>
              </w:rPr>
              <w:t>15</w:t>
            </w:r>
          </w:p>
          <w:p w:rsidR="004618CF" w:rsidRPr="0006564D" w:rsidRDefault="004618CF" w:rsidP="007279D3">
            <w:pPr>
              <w:jc w:val="center"/>
              <w:rPr>
                <w:sz w:val="20"/>
                <w:szCs w:val="20"/>
              </w:rPr>
            </w:pPr>
            <w:r w:rsidRPr="0006564D">
              <w:rPr>
                <w:sz w:val="20"/>
                <w:szCs w:val="20"/>
              </w:rPr>
              <w:t>6</w:t>
            </w:r>
          </w:p>
          <w:p w:rsidR="004618CF" w:rsidRPr="0006564D" w:rsidRDefault="004618CF" w:rsidP="007279D3">
            <w:pPr>
              <w:jc w:val="center"/>
              <w:rPr>
                <w:sz w:val="20"/>
                <w:szCs w:val="20"/>
              </w:rPr>
            </w:pPr>
            <w:r w:rsidRPr="0006564D">
              <w:rPr>
                <w:sz w:val="20"/>
                <w:szCs w:val="20"/>
              </w:rPr>
              <w:t>4</w:t>
            </w:r>
          </w:p>
        </w:tc>
        <w:tc>
          <w:tcPr>
            <w:tcW w:w="1438" w:type="dxa"/>
          </w:tcPr>
          <w:p w:rsidR="004618CF" w:rsidRPr="0006564D" w:rsidRDefault="004618CF" w:rsidP="007279D3">
            <w:pPr>
              <w:jc w:val="center"/>
              <w:rPr>
                <w:sz w:val="20"/>
                <w:szCs w:val="20"/>
              </w:rPr>
            </w:pPr>
            <w:r w:rsidRPr="0006564D">
              <w:rPr>
                <w:sz w:val="20"/>
                <w:szCs w:val="20"/>
              </w:rPr>
              <w:t>180 -300</w:t>
            </w:r>
          </w:p>
        </w:tc>
        <w:tc>
          <w:tcPr>
            <w:tcW w:w="4488" w:type="dxa"/>
          </w:tcPr>
          <w:p w:rsidR="004618CF" w:rsidRPr="0006564D" w:rsidRDefault="004618CF" w:rsidP="007279D3">
            <w:pPr>
              <w:rPr>
                <w:sz w:val="20"/>
                <w:szCs w:val="20"/>
              </w:rPr>
            </w:pPr>
            <w:r w:rsidRPr="0006564D">
              <w:rPr>
                <w:sz w:val="20"/>
                <w:szCs w:val="20"/>
              </w:rPr>
              <w:t>Vara elektrotehnisko aparātu lodēšana,</w:t>
            </w:r>
          </w:p>
          <w:p w:rsidR="004618CF" w:rsidRPr="0006564D" w:rsidRDefault="004618CF" w:rsidP="007279D3">
            <w:pPr>
              <w:rPr>
                <w:sz w:val="20"/>
                <w:szCs w:val="20"/>
              </w:rPr>
            </w:pPr>
            <w:r w:rsidRPr="0006564D">
              <w:rPr>
                <w:sz w:val="20"/>
                <w:szCs w:val="20"/>
              </w:rPr>
              <w:t>kusnis-pasta</w:t>
            </w:r>
          </w:p>
        </w:tc>
      </w:tr>
      <w:tr w:rsidR="004618CF" w:rsidTr="007279D3">
        <w:tc>
          <w:tcPr>
            <w:tcW w:w="3209" w:type="dxa"/>
          </w:tcPr>
          <w:p w:rsidR="004618CF" w:rsidRPr="0006564D" w:rsidRDefault="004618CF" w:rsidP="007279D3">
            <w:pPr>
              <w:rPr>
                <w:sz w:val="20"/>
                <w:szCs w:val="20"/>
              </w:rPr>
            </w:pPr>
            <w:r w:rsidRPr="0006564D">
              <w:rPr>
                <w:sz w:val="20"/>
                <w:szCs w:val="20"/>
              </w:rPr>
              <w:t>Kolofonijs</w:t>
            </w:r>
          </w:p>
          <w:p w:rsidR="004618CF" w:rsidRPr="0006564D" w:rsidRDefault="004618CF" w:rsidP="007279D3">
            <w:pPr>
              <w:rPr>
                <w:sz w:val="20"/>
                <w:szCs w:val="20"/>
              </w:rPr>
            </w:pPr>
            <w:r w:rsidRPr="0006564D">
              <w:rPr>
                <w:sz w:val="20"/>
                <w:szCs w:val="20"/>
              </w:rPr>
              <w:t>Rīcineļļa</w:t>
            </w:r>
          </w:p>
          <w:p w:rsidR="004618CF" w:rsidRPr="0006564D" w:rsidRDefault="004618CF" w:rsidP="007279D3">
            <w:pPr>
              <w:rPr>
                <w:sz w:val="20"/>
                <w:szCs w:val="20"/>
              </w:rPr>
            </w:pPr>
            <w:r w:rsidRPr="0006564D">
              <w:rPr>
                <w:sz w:val="20"/>
                <w:szCs w:val="20"/>
              </w:rPr>
              <w:t>Vazelīns</w:t>
            </w:r>
          </w:p>
          <w:p w:rsidR="004618CF" w:rsidRPr="0006564D" w:rsidRDefault="004618CF" w:rsidP="007279D3">
            <w:pPr>
              <w:rPr>
                <w:sz w:val="20"/>
                <w:szCs w:val="20"/>
              </w:rPr>
            </w:pPr>
            <w:r w:rsidRPr="0006564D">
              <w:rPr>
                <w:sz w:val="20"/>
                <w:szCs w:val="20"/>
              </w:rPr>
              <w:t>Amonija hlorīds</w:t>
            </w:r>
          </w:p>
          <w:p w:rsidR="004618CF" w:rsidRPr="0006564D" w:rsidRDefault="004618CF" w:rsidP="007279D3">
            <w:pPr>
              <w:rPr>
                <w:sz w:val="20"/>
                <w:szCs w:val="20"/>
              </w:rPr>
            </w:pPr>
            <w:r w:rsidRPr="0006564D">
              <w:rPr>
                <w:sz w:val="20"/>
                <w:szCs w:val="20"/>
              </w:rPr>
              <w:t>Hlora cinks</w:t>
            </w:r>
          </w:p>
          <w:p w:rsidR="004618CF" w:rsidRPr="0006564D" w:rsidRDefault="004618CF" w:rsidP="007279D3">
            <w:pPr>
              <w:rPr>
                <w:sz w:val="20"/>
                <w:szCs w:val="20"/>
              </w:rPr>
            </w:pPr>
            <w:r w:rsidRPr="0006564D">
              <w:rPr>
                <w:sz w:val="20"/>
                <w:szCs w:val="20"/>
              </w:rPr>
              <w:t>Ūdesns</w:t>
            </w:r>
          </w:p>
        </w:tc>
        <w:tc>
          <w:tcPr>
            <w:tcW w:w="720" w:type="dxa"/>
          </w:tcPr>
          <w:p w:rsidR="004618CF" w:rsidRPr="0006564D" w:rsidRDefault="004618CF" w:rsidP="007279D3">
            <w:pPr>
              <w:jc w:val="center"/>
              <w:rPr>
                <w:sz w:val="20"/>
                <w:szCs w:val="20"/>
              </w:rPr>
            </w:pPr>
            <w:r w:rsidRPr="0006564D">
              <w:rPr>
                <w:sz w:val="20"/>
                <w:szCs w:val="20"/>
              </w:rPr>
              <w:t>16</w:t>
            </w:r>
          </w:p>
          <w:p w:rsidR="004618CF" w:rsidRPr="0006564D" w:rsidRDefault="004618CF" w:rsidP="007279D3">
            <w:pPr>
              <w:jc w:val="center"/>
              <w:rPr>
                <w:sz w:val="20"/>
                <w:szCs w:val="20"/>
              </w:rPr>
            </w:pPr>
            <w:r w:rsidRPr="0006564D">
              <w:rPr>
                <w:sz w:val="20"/>
                <w:szCs w:val="20"/>
              </w:rPr>
              <w:t>26</w:t>
            </w:r>
          </w:p>
          <w:p w:rsidR="004618CF" w:rsidRPr="0006564D" w:rsidRDefault="004618CF" w:rsidP="007279D3">
            <w:pPr>
              <w:jc w:val="center"/>
              <w:rPr>
                <w:sz w:val="20"/>
                <w:szCs w:val="20"/>
              </w:rPr>
            </w:pPr>
            <w:r w:rsidRPr="0006564D">
              <w:rPr>
                <w:sz w:val="20"/>
                <w:szCs w:val="20"/>
              </w:rPr>
              <w:t>14</w:t>
            </w:r>
          </w:p>
          <w:p w:rsidR="004618CF" w:rsidRPr="0006564D" w:rsidRDefault="004618CF" w:rsidP="007279D3">
            <w:pPr>
              <w:jc w:val="center"/>
              <w:rPr>
                <w:sz w:val="20"/>
                <w:szCs w:val="20"/>
              </w:rPr>
            </w:pPr>
            <w:r w:rsidRPr="0006564D">
              <w:rPr>
                <w:sz w:val="20"/>
                <w:szCs w:val="20"/>
              </w:rPr>
              <w:t>8</w:t>
            </w:r>
          </w:p>
          <w:p w:rsidR="004618CF" w:rsidRPr="0006564D" w:rsidRDefault="004618CF" w:rsidP="007279D3">
            <w:pPr>
              <w:jc w:val="center"/>
              <w:rPr>
                <w:sz w:val="20"/>
                <w:szCs w:val="20"/>
              </w:rPr>
            </w:pPr>
            <w:r w:rsidRPr="0006564D">
              <w:rPr>
                <w:sz w:val="20"/>
                <w:szCs w:val="20"/>
              </w:rPr>
              <w:t>7</w:t>
            </w:r>
          </w:p>
          <w:p w:rsidR="004618CF" w:rsidRPr="0006564D" w:rsidRDefault="004618CF" w:rsidP="007279D3">
            <w:pPr>
              <w:jc w:val="center"/>
              <w:rPr>
                <w:sz w:val="20"/>
                <w:szCs w:val="20"/>
              </w:rPr>
            </w:pPr>
            <w:r w:rsidRPr="0006564D">
              <w:rPr>
                <w:sz w:val="20"/>
                <w:szCs w:val="20"/>
              </w:rPr>
              <w:t>11</w:t>
            </w:r>
          </w:p>
        </w:tc>
        <w:tc>
          <w:tcPr>
            <w:tcW w:w="1438" w:type="dxa"/>
          </w:tcPr>
          <w:p w:rsidR="004618CF" w:rsidRPr="0006564D" w:rsidRDefault="004618CF" w:rsidP="007279D3">
            <w:pPr>
              <w:jc w:val="center"/>
              <w:rPr>
                <w:sz w:val="20"/>
                <w:szCs w:val="20"/>
              </w:rPr>
            </w:pPr>
            <w:r w:rsidRPr="0006564D">
              <w:rPr>
                <w:sz w:val="20"/>
                <w:szCs w:val="20"/>
              </w:rPr>
              <w:t>200 -300</w:t>
            </w:r>
          </w:p>
        </w:tc>
        <w:tc>
          <w:tcPr>
            <w:tcW w:w="4488" w:type="dxa"/>
          </w:tcPr>
          <w:p w:rsidR="004618CF" w:rsidRPr="0006564D" w:rsidRDefault="004618CF" w:rsidP="007279D3">
            <w:pPr>
              <w:rPr>
                <w:sz w:val="20"/>
                <w:szCs w:val="20"/>
              </w:rPr>
            </w:pPr>
            <w:r w:rsidRPr="0006564D">
              <w:rPr>
                <w:sz w:val="20"/>
                <w:szCs w:val="20"/>
              </w:rPr>
              <w:t>Vara un misiņa lodēšanai,</w:t>
            </w:r>
          </w:p>
          <w:p w:rsidR="004618CF" w:rsidRPr="0006564D" w:rsidRDefault="004618CF" w:rsidP="007279D3">
            <w:pPr>
              <w:rPr>
                <w:sz w:val="20"/>
                <w:szCs w:val="20"/>
              </w:rPr>
            </w:pPr>
            <w:r w:rsidRPr="0006564D">
              <w:rPr>
                <w:sz w:val="20"/>
                <w:szCs w:val="20"/>
              </w:rPr>
              <w:t>Kusnis-pasta</w:t>
            </w:r>
          </w:p>
        </w:tc>
      </w:tr>
      <w:tr w:rsidR="004618CF" w:rsidTr="007279D3">
        <w:tc>
          <w:tcPr>
            <w:tcW w:w="3209" w:type="dxa"/>
          </w:tcPr>
          <w:p w:rsidR="004618CF" w:rsidRPr="0006564D" w:rsidRDefault="004618CF" w:rsidP="007279D3">
            <w:pPr>
              <w:rPr>
                <w:sz w:val="20"/>
                <w:szCs w:val="20"/>
              </w:rPr>
            </w:pPr>
            <w:r w:rsidRPr="0006564D">
              <w:rPr>
                <w:sz w:val="20"/>
                <w:szCs w:val="20"/>
              </w:rPr>
              <w:t>Glicerīns</w:t>
            </w:r>
          </w:p>
          <w:p w:rsidR="004618CF" w:rsidRPr="0006564D" w:rsidRDefault="004618CF" w:rsidP="007279D3">
            <w:pPr>
              <w:rPr>
                <w:sz w:val="20"/>
                <w:szCs w:val="20"/>
              </w:rPr>
            </w:pPr>
            <w:r w:rsidRPr="0006564D">
              <w:rPr>
                <w:sz w:val="20"/>
                <w:szCs w:val="20"/>
              </w:rPr>
              <w:t>Vazelīns</w:t>
            </w:r>
          </w:p>
          <w:p w:rsidR="004618CF" w:rsidRPr="0006564D" w:rsidRDefault="004618CF" w:rsidP="007279D3">
            <w:pPr>
              <w:rPr>
                <w:sz w:val="20"/>
                <w:szCs w:val="20"/>
              </w:rPr>
            </w:pPr>
            <w:r w:rsidRPr="0006564D">
              <w:rPr>
                <w:sz w:val="20"/>
                <w:szCs w:val="20"/>
              </w:rPr>
              <w:t>Hlora cinks</w:t>
            </w:r>
          </w:p>
        </w:tc>
        <w:tc>
          <w:tcPr>
            <w:tcW w:w="720" w:type="dxa"/>
          </w:tcPr>
          <w:p w:rsidR="004618CF" w:rsidRPr="0006564D" w:rsidRDefault="004618CF" w:rsidP="007279D3">
            <w:pPr>
              <w:jc w:val="center"/>
              <w:rPr>
                <w:sz w:val="20"/>
                <w:szCs w:val="20"/>
              </w:rPr>
            </w:pPr>
            <w:r w:rsidRPr="0006564D">
              <w:rPr>
                <w:sz w:val="20"/>
                <w:szCs w:val="20"/>
              </w:rPr>
              <w:t>5</w:t>
            </w:r>
          </w:p>
          <w:p w:rsidR="004618CF" w:rsidRPr="0006564D" w:rsidRDefault="004618CF" w:rsidP="007279D3">
            <w:pPr>
              <w:jc w:val="center"/>
              <w:rPr>
                <w:sz w:val="20"/>
                <w:szCs w:val="20"/>
              </w:rPr>
            </w:pPr>
            <w:r w:rsidRPr="0006564D">
              <w:rPr>
                <w:sz w:val="20"/>
                <w:szCs w:val="20"/>
              </w:rPr>
              <w:t>80</w:t>
            </w:r>
          </w:p>
          <w:p w:rsidR="004618CF" w:rsidRPr="0006564D" w:rsidRDefault="004618CF" w:rsidP="007279D3">
            <w:pPr>
              <w:jc w:val="center"/>
              <w:rPr>
                <w:sz w:val="20"/>
                <w:szCs w:val="20"/>
              </w:rPr>
            </w:pPr>
            <w:r w:rsidRPr="0006564D">
              <w:rPr>
                <w:sz w:val="20"/>
                <w:szCs w:val="20"/>
              </w:rPr>
              <w:t>15</w:t>
            </w:r>
          </w:p>
        </w:tc>
        <w:tc>
          <w:tcPr>
            <w:tcW w:w="1438" w:type="dxa"/>
          </w:tcPr>
          <w:p w:rsidR="004618CF" w:rsidRPr="0006564D" w:rsidRDefault="004618CF" w:rsidP="007279D3">
            <w:pPr>
              <w:jc w:val="center"/>
              <w:rPr>
                <w:sz w:val="20"/>
                <w:szCs w:val="20"/>
              </w:rPr>
            </w:pPr>
            <w:r w:rsidRPr="0006564D">
              <w:rPr>
                <w:sz w:val="20"/>
                <w:szCs w:val="20"/>
              </w:rPr>
              <w:t>200 - 360</w:t>
            </w:r>
          </w:p>
        </w:tc>
        <w:tc>
          <w:tcPr>
            <w:tcW w:w="4488" w:type="dxa"/>
          </w:tcPr>
          <w:p w:rsidR="004618CF" w:rsidRPr="0006564D" w:rsidRDefault="004618CF" w:rsidP="007279D3">
            <w:pPr>
              <w:rPr>
                <w:sz w:val="20"/>
                <w:szCs w:val="20"/>
              </w:rPr>
            </w:pPr>
            <w:r w:rsidRPr="0006564D">
              <w:rPr>
                <w:sz w:val="20"/>
                <w:szCs w:val="20"/>
              </w:rPr>
              <w:t>Vara lodēšanai</w:t>
            </w:r>
          </w:p>
        </w:tc>
      </w:tr>
    </w:tbl>
    <w:p w:rsidR="004618CF" w:rsidRDefault="004618CF" w:rsidP="004618CF">
      <w:pPr>
        <w:jc w:val="center"/>
        <w:rPr>
          <w:i/>
        </w:rPr>
      </w:pPr>
    </w:p>
    <w:p w:rsidR="004618CF" w:rsidRDefault="004618CF" w:rsidP="00D0339C">
      <w:pPr>
        <w:spacing w:line="360" w:lineRule="auto"/>
        <w:ind w:firstLine="425"/>
        <w:jc w:val="both"/>
      </w:pPr>
      <w:r>
        <w:lastRenderedPageBreak/>
        <w:t>Par kušņu organisko bāzi bez kolofonija un spirta var kalpot glicerīns, etilēnglikols, trietanolamīns, organiskās skābes un citi savienojumi.</w:t>
      </w:r>
    </w:p>
    <w:p w:rsidR="004618CF" w:rsidRDefault="004618CF" w:rsidP="004618CF">
      <w:pPr>
        <w:ind w:firstLine="426"/>
        <w:jc w:val="both"/>
      </w:pPr>
      <w:r>
        <w:t xml:space="preserve">Tabula Nr. </w:t>
      </w:r>
      <w:r w:rsidR="00984E9D">
        <w:t>5.7.</w:t>
      </w:r>
    </w:p>
    <w:p w:rsidR="004618CF" w:rsidRDefault="004618CF" w:rsidP="004618CF">
      <w:pPr>
        <w:ind w:firstLine="426"/>
        <w:jc w:val="center"/>
      </w:pPr>
      <w:r>
        <w:t>Organiskie kušņi bez kolofonija.</w:t>
      </w:r>
    </w:p>
    <w:tbl>
      <w:tblPr>
        <w:tblStyle w:val="TableGrid"/>
        <w:tblW w:w="0" w:type="auto"/>
        <w:tblLook w:val="04A0" w:firstRow="1" w:lastRow="0" w:firstColumn="1" w:lastColumn="0" w:noHBand="0" w:noVBand="1"/>
      </w:tblPr>
      <w:tblGrid>
        <w:gridCol w:w="819"/>
        <w:gridCol w:w="3169"/>
        <w:gridCol w:w="984"/>
        <w:gridCol w:w="1276"/>
        <w:gridCol w:w="3607"/>
      </w:tblGrid>
      <w:tr w:rsidR="004618CF" w:rsidTr="007279D3">
        <w:tc>
          <w:tcPr>
            <w:tcW w:w="819" w:type="dxa"/>
            <w:vAlign w:val="center"/>
          </w:tcPr>
          <w:p w:rsidR="004618CF" w:rsidRPr="009649B4" w:rsidRDefault="004618CF" w:rsidP="007279D3">
            <w:pPr>
              <w:jc w:val="center"/>
              <w:rPr>
                <w:szCs w:val="20"/>
              </w:rPr>
            </w:pPr>
            <w:r w:rsidRPr="009649B4">
              <w:rPr>
                <w:szCs w:val="20"/>
              </w:rPr>
              <w:t>Marka</w:t>
            </w:r>
          </w:p>
        </w:tc>
        <w:tc>
          <w:tcPr>
            <w:tcW w:w="3169" w:type="dxa"/>
            <w:vAlign w:val="center"/>
          </w:tcPr>
          <w:p w:rsidR="004618CF" w:rsidRPr="009649B4" w:rsidRDefault="004618CF" w:rsidP="007279D3">
            <w:pPr>
              <w:jc w:val="center"/>
              <w:rPr>
                <w:szCs w:val="20"/>
              </w:rPr>
            </w:pPr>
            <w:r>
              <w:rPr>
                <w:szCs w:val="20"/>
              </w:rPr>
              <w:t>Komponentes</w:t>
            </w:r>
          </w:p>
        </w:tc>
        <w:tc>
          <w:tcPr>
            <w:tcW w:w="984" w:type="dxa"/>
          </w:tcPr>
          <w:p w:rsidR="004618CF" w:rsidRPr="009649B4" w:rsidRDefault="004618CF" w:rsidP="007279D3">
            <w:pPr>
              <w:jc w:val="center"/>
              <w:rPr>
                <w:szCs w:val="20"/>
              </w:rPr>
            </w:pPr>
            <w:r>
              <w:rPr>
                <w:szCs w:val="20"/>
              </w:rPr>
              <w:t>Sastāvs, % pēc masas</w:t>
            </w:r>
          </w:p>
        </w:tc>
        <w:tc>
          <w:tcPr>
            <w:tcW w:w="1276" w:type="dxa"/>
          </w:tcPr>
          <w:p w:rsidR="004618CF" w:rsidRPr="009649B4" w:rsidRDefault="004618CF" w:rsidP="007279D3">
            <w:pPr>
              <w:jc w:val="center"/>
              <w:rPr>
                <w:szCs w:val="20"/>
              </w:rPr>
            </w:pPr>
            <w:r>
              <w:rPr>
                <w:szCs w:val="20"/>
              </w:rPr>
              <w:t>Aktivitātes temperatūras intervāls</w:t>
            </w:r>
          </w:p>
        </w:tc>
        <w:tc>
          <w:tcPr>
            <w:tcW w:w="3607" w:type="dxa"/>
            <w:vAlign w:val="center"/>
          </w:tcPr>
          <w:p w:rsidR="004618CF" w:rsidRPr="009649B4" w:rsidRDefault="004618CF" w:rsidP="007279D3">
            <w:pPr>
              <w:jc w:val="center"/>
              <w:rPr>
                <w:szCs w:val="20"/>
              </w:rPr>
            </w:pPr>
            <w:r>
              <w:rPr>
                <w:szCs w:val="20"/>
              </w:rPr>
              <w:t>Salodējamie metāli un kušņu raksturojums</w:t>
            </w:r>
          </w:p>
        </w:tc>
      </w:tr>
      <w:tr w:rsidR="004618CF" w:rsidTr="007279D3">
        <w:tc>
          <w:tcPr>
            <w:tcW w:w="819" w:type="dxa"/>
            <w:vAlign w:val="center"/>
          </w:tcPr>
          <w:p w:rsidR="004618CF" w:rsidRPr="009649B4" w:rsidRDefault="004618CF" w:rsidP="007279D3">
            <w:pPr>
              <w:jc w:val="center"/>
              <w:rPr>
                <w:szCs w:val="20"/>
              </w:rPr>
            </w:pPr>
            <w:r>
              <w:rPr>
                <w:szCs w:val="20"/>
              </w:rPr>
              <w:t>--</w:t>
            </w:r>
          </w:p>
        </w:tc>
        <w:tc>
          <w:tcPr>
            <w:tcW w:w="3169" w:type="dxa"/>
          </w:tcPr>
          <w:p w:rsidR="004618CF" w:rsidRDefault="004618CF" w:rsidP="007279D3">
            <w:pPr>
              <w:rPr>
                <w:szCs w:val="20"/>
              </w:rPr>
            </w:pPr>
            <w:r>
              <w:rPr>
                <w:szCs w:val="20"/>
              </w:rPr>
              <w:t>Pienskābe</w:t>
            </w:r>
          </w:p>
          <w:p w:rsidR="004618CF" w:rsidRPr="009649B4" w:rsidRDefault="004618CF" w:rsidP="007279D3">
            <w:pPr>
              <w:rPr>
                <w:szCs w:val="20"/>
              </w:rPr>
            </w:pPr>
            <w:r>
              <w:rPr>
                <w:szCs w:val="20"/>
              </w:rPr>
              <w:t>Ūdens</w:t>
            </w:r>
          </w:p>
        </w:tc>
        <w:tc>
          <w:tcPr>
            <w:tcW w:w="984" w:type="dxa"/>
          </w:tcPr>
          <w:p w:rsidR="004618CF" w:rsidRDefault="004618CF" w:rsidP="007279D3">
            <w:pPr>
              <w:jc w:val="center"/>
              <w:rPr>
                <w:szCs w:val="20"/>
              </w:rPr>
            </w:pPr>
            <w:r>
              <w:rPr>
                <w:szCs w:val="20"/>
              </w:rPr>
              <w:t>15</w:t>
            </w:r>
          </w:p>
          <w:p w:rsidR="004618CF" w:rsidRPr="009649B4" w:rsidRDefault="004618CF" w:rsidP="007279D3">
            <w:pPr>
              <w:jc w:val="center"/>
              <w:rPr>
                <w:szCs w:val="20"/>
              </w:rPr>
            </w:pPr>
            <w:r>
              <w:rPr>
                <w:szCs w:val="20"/>
              </w:rPr>
              <w:t>85</w:t>
            </w:r>
          </w:p>
        </w:tc>
        <w:tc>
          <w:tcPr>
            <w:tcW w:w="1276" w:type="dxa"/>
            <w:vAlign w:val="center"/>
          </w:tcPr>
          <w:p w:rsidR="004618CF" w:rsidRPr="009649B4" w:rsidRDefault="004618CF" w:rsidP="007279D3">
            <w:pPr>
              <w:jc w:val="center"/>
              <w:rPr>
                <w:szCs w:val="20"/>
              </w:rPr>
            </w:pPr>
            <w:r>
              <w:rPr>
                <w:szCs w:val="20"/>
              </w:rPr>
              <w:t>180-280</w:t>
            </w:r>
          </w:p>
        </w:tc>
        <w:tc>
          <w:tcPr>
            <w:tcW w:w="3607" w:type="dxa"/>
            <w:vMerge w:val="restart"/>
            <w:vAlign w:val="center"/>
          </w:tcPr>
          <w:p w:rsidR="004618CF" w:rsidRPr="009649B4" w:rsidRDefault="004618CF" w:rsidP="007279D3">
            <w:pPr>
              <w:jc w:val="both"/>
              <w:rPr>
                <w:szCs w:val="20"/>
              </w:rPr>
            </w:pPr>
            <w:r>
              <w:rPr>
                <w:szCs w:val="20"/>
              </w:rPr>
              <w:t xml:space="preserve">Varš, misiņš, bronza </w:t>
            </w:r>
          </w:p>
        </w:tc>
      </w:tr>
      <w:tr w:rsidR="004618CF" w:rsidTr="007279D3">
        <w:tc>
          <w:tcPr>
            <w:tcW w:w="819" w:type="dxa"/>
            <w:vAlign w:val="center"/>
          </w:tcPr>
          <w:p w:rsidR="004618CF" w:rsidRPr="00A01BBB" w:rsidRDefault="004618CF" w:rsidP="007279D3">
            <w:pPr>
              <w:jc w:val="center"/>
              <w:rPr>
                <w:szCs w:val="20"/>
              </w:rPr>
            </w:pPr>
            <w:r>
              <w:rPr>
                <w:szCs w:val="20"/>
              </w:rPr>
              <w:t>--</w:t>
            </w:r>
          </w:p>
        </w:tc>
        <w:tc>
          <w:tcPr>
            <w:tcW w:w="3169" w:type="dxa"/>
          </w:tcPr>
          <w:p w:rsidR="004618CF" w:rsidRDefault="004618CF" w:rsidP="007279D3">
            <w:pPr>
              <w:rPr>
                <w:szCs w:val="20"/>
              </w:rPr>
            </w:pPr>
            <w:r>
              <w:rPr>
                <w:szCs w:val="20"/>
              </w:rPr>
              <w:t>Sālsskabais hidrazins</w:t>
            </w:r>
          </w:p>
          <w:p w:rsidR="004618CF" w:rsidRPr="009649B4" w:rsidRDefault="004618CF" w:rsidP="007279D3">
            <w:pPr>
              <w:rPr>
                <w:szCs w:val="20"/>
              </w:rPr>
            </w:pPr>
            <w:r>
              <w:rPr>
                <w:szCs w:val="20"/>
              </w:rPr>
              <w:t>Ūdens</w:t>
            </w:r>
          </w:p>
        </w:tc>
        <w:tc>
          <w:tcPr>
            <w:tcW w:w="984" w:type="dxa"/>
          </w:tcPr>
          <w:p w:rsidR="004618CF" w:rsidRDefault="004618CF" w:rsidP="007279D3">
            <w:pPr>
              <w:jc w:val="center"/>
              <w:rPr>
                <w:szCs w:val="20"/>
              </w:rPr>
            </w:pPr>
            <w:r>
              <w:rPr>
                <w:szCs w:val="20"/>
              </w:rPr>
              <w:t>5</w:t>
            </w:r>
          </w:p>
          <w:p w:rsidR="004618CF" w:rsidRPr="009649B4" w:rsidRDefault="004618CF" w:rsidP="007279D3">
            <w:pPr>
              <w:jc w:val="center"/>
              <w:rPr>
                <w:szCs w:val="20"/>
              </w:rPr>
            </w:pPr>
            <w:r>
              <w:rPr>
                <w:szCs w:val="20"/>
              </w:rPr>
              <w:t>95</w:t>
            </w:r>
          </w:p>
        </w:tc>
        <w:tc>
          <w:tcPr>
            <w:tcW w:w="1276" w:type="dxa"/>
            <w:vAlign w:val="center"/>
          </w:tcPr>
          <w:p w:rsidR="004618CF" w:rsidRPr="009649B4" w:rsidRDefault="004618CF" w:rsidP="007279D3">
            <w:pPr>
              <w:jc w:val="center"/>
              <w:rPr>
                <w:szCs w:val="20"/>
              </w:rPr>
            </w:pPr>
            <w:r>
              <w:rPr>
                <w:szCs w:val="20"/>
              </w:rPr>
              <w:t xml:space="preserve">150-330 </w:t>
            </w:r>
          </w:p>
        </w:tc>
        <w:tc>
          <w:tcPr>
            <w:tcW w:w="3607" w:type="dxa"/>
            <w:vMerge/>
          </w:tcPr>
          <w:p w:rsidR="004618CF" w:rsidRPr="0045008E" w:rsidRDefault="004618CF" w:rsidP="007279D3">
            <w:pPr>
              <w:rPr>
                <w:szCs w:val="20"/>
              </w:rPr>
            </w:pPr>
          </w:p>
        </w:tc>
      </w:tr>
      <w:tr w:rsidR="004618CF" w:rsidTr="007279D3">
        <w:tc>
          <w:tcPr>
            <w:tcW w:w="819" w:type="dxa"/>
            <w:vAlign w:val="center"/>
          </w:tcPr>
          <w:p w:rsidR="004618CF" w:rsidRPr="00772071" w:rsidRDefault="004618CF" w:rsidP="007279D3">
            <w:pPr>
              <w:jc w:val="center"/>
              <w:rPr>
                <w:szCs w:val="20"/>
                <w:lang w:val="ru-RU"/>
              </w:rPr>
            </w:pPr>
            <w:r>
              <w:rPr>
                <w:szCs w:val="20"/>
                <w:lang w:val="ru-RU"/>
              </w:rPr>
              <w:t>ФИМ</w:t>
            </w:r>
          </w:p>
        </w:tc>
        <w:tc>
          <w:tcPr>
            <w:tcW w:w="3169" w:type="dxa"/>
          </w:tcPr>
          <w:p w:rsidR="004618CF" w:rsidRDefault="004618CF" w:rsidP="007279D3">
            <w:pPr>
              <w:rPr>
                <w:szCs w:val="20"/>
              </w:rPr>
            </w:pPr>
            <w:r>
              <w:rPr>
                <w:szCs w:val="20"/>
              </w:rPr>
              <w:t>Ortofosforskābe</w:t>
            </w:r>
          </w:p>
          <w:p w:rsidR="004618CF" w:rsidRDefault="004618CF" w:rsidP="007279D3">
            <w:pPr>
              <w:rPr>
                <w:szCs w:val="20"/>
              </w:rPr>
            </w:pPr>
            <w:r>
              <w:rPr>
                <w:szCs w:val="20"/>
              </w:rPr>
              <w:t>Etilspirts</w:t>
            </w:r>
          </w:p>
          <w:p w:rsidR="004618CF" w:rsidRPr="009649B4" w:rsidRDefault="004618CF" w:rsidP="007279D3">
            <w:pPr>
              <w:rPr>
                <w:szCs w:val="20"/>
              </w:rPr>
            </w:pPr>
            <w:r>
              <w:rPr>
                <w:szCs w:val="20"/>
              </w:rPr>
              <w:t>Ūdens</w:t>
            </w:r>
          </w:p>
        </w:tc>
        <w:tc>
          <w:tcPr>
            <w:tcW w:w="984" w:type="dxa"/>
          </w:tcPr>
          <w:p w:rsidR="004618CF" w:rsidRDefault="00D56C25" w:rsidP="007279D3">
            <w:pPr>
              <w:jc w:val="center"/>
              <w:rPr>
                <w:rFonts w:eastAsiaTheme="minorEastAsia"/>
                <w:szCs w:val="20"/>
              </w:rPr>
            </w:pPr>
            <m:oMathPara>
              <m:oMath>
                <m:sSup>
                  <m:sSupPr>
                    <m:ctrlPr>
                      <w:rPr>
                        <w:rFonts w:ascii="Cambria Math" w:eastAsiaTheme="minorHAnsi" w:hAnsi="Cambria Math" w:cstheme="minorBidi"/>
                        <w:i/>
                        <w:szCs w:val="20"/>
                      </w:rPr>
                    </m:ctrlPr>
                  </m:sSupPr>
                  <m:e>
                    <m:r>
                      <w:rPr>
                        <w:rFonts w:ascii="Cambria Math" w:hAnsi="Cambria Math"/>
                        <w:szCs w:val="20"/>
                      </w:rPr>
                      <m:t>0,2</m:t>
                    </m:r>
                  </m:e>
                  <m:sup>
                    <m:r>
                      <w:rPr>
                        <w:rFonts w:ascii="Cambria Math" w:hAnsi="Cambria Math"/>
                        <w:szCs w:val="20"/>
                      </w:rPr>
                      <m:t>*2</m:t>
                    </m:r>
                  </m:sup>
                </m:sSup>
              </m:oMath>
            </m:oMathPara>
          </w:p>
          <w:p w:rsidR="004618CF" w:rsidRDefault="00D56C25" w:rsidP="007279D3">
            <w:pPr>
              <w:jc w:val="center"/>
              <w:rPr>
                <w:rFonts w:eastAsiaTheme="minorEastAsia"/>
                <w:szCs w:val="20"/>
              </w:rPr>
            </w:pPr>
            <m:oMathPara>
              <m:oMath>
                <m:sSup>
                  <m:sSupPr>
                    <m:ctrlPr>
                      <w:rPr>
                        <w:rFonts w:ascii="Cambria Math" w:eastAsiaTheme="minorHAnsi" w:hAnsi="Cambria Math" w:cstheme="minorBidi"/>
                        <w:i/>
                        <w:szCs w:val="20"/>
                      </w:rPr>
                    </m:ctrlPr>
                  </m:sSupPr>
                  <m:e>
                    <m:r>
                      <w:rPr>
                        <w:rFonts w:ascii="Cambria Math" w:hAnsi="Cambria Math"/>
                        <w:szCs w:val="20"/>
                      </w:rPr>
                      <m:t>1</m:t>
                    </m:r>
                  </m:e>
                  <m:sup>
                    <m:r>
                      <w:rPr>
                        <w:rFonts w:ascii="Cambria Math" w:hAnsi="Cambria Math"/>
                        <w:szCs w:val="20"/>
                      </w:rPr>
                      <m:t>*2</m:t>
                    </m:r>
                  </m:sup>
                </m:sSup>
              </m:oMath>
            </m:oMathPara>
          </w:p>
          <w:p w:rsidR="004618CF" w:rsidRPr="009649B4" w:rsidRDefault="00D56C25" w:rsidP="007279D3">
            <w:pPr>
              <w:jc w:val="center"/>
              <w:rPr>
                <w:szCs w:val="20"/>
              </w:rPr>
            </w:pPr>
            <m:oMathPara>
              <m:oMath>
                <m:sSup>
                  <m:sSupPr>
                    <m:ctrlPr>
                      <w:rPr>
                        <w:rFonts w:ascii="Cambria Math" w:eastAsiaTheme="minorHAnsi" w:hAnsi="Cambria Math" w:cstheme="minorBidi"/>
                        <w:i/>
                        <w:szCs w:val="20"/>
                      </w:rPr>
                    </m:ctrlPr>
                  </m:sSupPr>
                  <m:e>
                    <m:r>
                      <w:rPr>
                        <w:rFonts w:ascii="Cambria Math" w:hAnsi="Cambria Math"/>
                        <w:szCs w:val="20"/>
                      </w:rPr>
                      <m:t>1</m:t>
                    </m:r>
                  </m:e>
                  <m:sup>
                    <m:r>
                      <w:rPr>
                        <w:rFonts w:ascii="Cambria Math" w:hAnsi="Cambria Math"/>
                        <w:szCs w:val="20"/>
                      </w:rPr>
                      <m:t>*2</m:t>
                    </m:r>
                  </m:sup>
                </m:sSup>
              </m:oMath>
            </m:oMathPara>
          </w:p>
        </w:tc>
        <w:tc>
          <w:tcPr>
            <w:tcW w:w="1276" w:type="dxa"/>
            <w:vAlign w:val="center"/>
          </w:tcPr>
          <w:p w:rsidR="004618CF" w:rsidRPr="009649B4" w:rsidRDefault="004618CF" w:rsidP="007279D3">
            <w:pPr>
              <w:jc w:val="center"/>
              <w:rPr>
                <w:szCs w:val="20"/>
              </w:rPr>
            </w:pPr>
            <w:r>
              <w:rPr>
                <w:szCs w:val="20"/>
              </w:rPr>
              <w:t>--</w:t>
            </w:r>
          </w:p>
        </w:tc>
        <w:tc>
          <w:tcPr>
            <w:tcW w:w="3607" w:type="dxa"/>
            <w:vAlign w:val="center"/>
          </w:tcPr>
          <w:p w:rsidR="004618CF" w:rsidRPr="009649B4" w:rsidRDefault="004618CF" w:rsidP="007279D3">
            <w:pPr>
              <w:jc w:val="both"/>
              <w:rPr>
                <w:szCs w:val="20"/>
              </w:rPr>
            </w:pPr>
            <w:r>
              <w:rPr>
                <w:szCs w:val="20"/>
              </w:rPr>
              <w:t>Alumīnija un berilija bronza, konstantans, nerūsējošais tērauds.</w:t>
            </w:r>
          </w:p>
        </w:tc>
      </w:tr>
      <w:tr w:rsidR="004618CF" w:rsidTr="007279D3">
        <w:tc>
          <w:tcPr>
            <w:tcW w:w="819" w:type="dxa"/>
            <w:vAlign w:val="center"/>
          </w:tcPr>
          <w:p w:rsidR="004618CF" w:rsidRPr="00772071" w:rsidRDefault="004618CF" w:rsidP="007279D3">
            <w:pPr>
              <w:jc w:val="center"/>
              <w:rPr>
                <w:szCs w:val="20"/>
                <w:lang w:val="ru-RU"/>
              </w:rPr>
            </w:pPr>
            <w:r>
              <w:rPr>
                <w:szCs w:val="20"/>
                <w:lang w:val="ru-RU"/>
              </w:rPr>
              <w:t>ВТС</w:t>
            </w:r>
          </w:p>
        </w:tc>
        <w:tc>
          <w:tcPr>
            <w:tcW w:w="3169" w:type="dxa"/>
          </w:tcPr>
          <w:p w:rsidR="004618CF" w:rsidRDefault="004618CF" w:rsidP="007279D3">
            <w:pPr>
              <w:rPr>
                <w:szCs w:val="20"/>
              </w:rPr>
            </w:pPr>
            <w:r>
              <w:rPr>
                <w:szCs w:val="20"/>
              </w:rPr>
              <w:t>Vazelīns</w:t>
            </w:r>
          </w:p>
          <w:p w:rsidR="004618CF" w:rsidRDefault="004618CF" w:rsidP="007279D3">
            <w:pPr>
              <w:rPr>
                <w:szCs w:val="20"/>
              </w:rPr>
            </w:pPr>
            <w:r>
              <w:rPr>
                <w:szCs w:val="20"/>
              </w:rPr>
              <w:t>Salicilskābe</w:t>
            </w:r>
          </w:p>
          <w:p w:rsidR="004618CF" w:rsidRDefault="004618CF" w:rsidP="007279D3">
            <w:pPr>
              <w:rPr>
                <w:szCs w:val="20"/>
              </w:rPr>
            </w:pPr>
            <w:r>
              <w:rPr>
                <w:szCs w:val="20"/>
              </w:rPr>
              <w:t>Trietanolamins</w:t>
            </w:r>
          </w:p>
          <w:p w:rsidR="004618CF" w:rsidRPr="009649B4" w:rsidRDefault="004618CF" w:rsidP="007279D3">
            <w:pPr>
              <w:rPr>
                <w:szCs w:val="20"/>
              </w:rPr>
            </w:pPr>
            <w:r>
              <w:rPr>
                <w:szCs w:val="20"/>
              </w:rPr>
              <w:t>Etīlspirts</w:t>
            </w:r>
          </w:p>
        </w:tc>
        <w:tc>
          <w:tcPr>
            <w:tcW w:w="984" w:type="dxa"/>
          </w:tcPr>
          <w:p w:rsidR="004618CF" w:rsidRDefault="00D56C25" w:rsidP="007279D3">
            <w:pPr>
              <w:jc w:val="center"/>
              <w:rPr>
                <w:rFonts w:eastAsiaTheme="minorEastAsia"/>
                <w:szCs w:val="20"/>
              </w:rPr>
            </w:pPr>
            <m:oMathPara>
              <m:oMath>
                <m:sSup>
                  <m:sSupPr>
                    <m:ctrlPr>
                      <w:rPr>
                        <w:rFonts w:ascii="Cambria Math" w:eastAsiaTheme="minorHAnsi" w:hAnsi="Cambria Math" w:cstheme="minorBidi"/>
                        <w:i/>
                        <w:szCs w:val="20"/>
                      </w:rPr>
                    </m:ctrlPr>
                  </m:sSupPr>
                  <m:e>
                    <m:r>
                      <w:rPr>
                        <w:rFonts w:ascii="Cambria Math" w:hAnsi="Cambria Math"/>
                        <w:szCs w:val="20"/>
                      </w:rPr>
                      <m:t>100</m:t>
                    </m:r>
                  </m:e>
                  <m:sup>
                    <m:r>
                      <w:rPr>
                        <w:rFonts w:ascii="Cambria Math" w:hAnsi="Cambria Math"/>
                        <w:szCs w:val="20"/>
                      </w:rPr>
                      <m:t>*3</m:t>
                    </m:r>
                  </m:sup>
                </m:sSup>
              </m:oMath>
            </m:oMathPara>
          </w:p>
          <w:p w:rsidR="004618CF" w:rsidRDefault="00D56C25" w:rsidP="007279D3">
            <w:pPr>
              <w:jc w:val="center"/>
              <w:rPr>
                <w:rFonts w:eastAsiaTheme="minorEastAsia"/>
                <w:szCs w:val="20"/>
              </w:rPr>
            </w:pPr>
            <m:oMathPara>
              <m:oMath>
                <m:sSup>
                  <m:sSupPr>
                    <m:ctrlPr>
                      <w:rPr>
                        <w:rFonts w:ascii="Cambria Math" w:eastAsiaTheme="minorHAnsi" w:hAnsi="Cambria Math" w:cstheme="minorBidi"/>
                        <w:i/>
                        <w:szCs w:val="20"/>
                      </w:rPr>
                    </m:ctrlPr>
                  </m:sSupPr>
                  <m:e>
                    <m:r>
                      <w:rPr>
                        <w:rFonts w:ascii="Cambria Math" w:hAnsi="Cambria Math"/>
                        <w:szCs w:val="20"/>
                      </w:rPr>
                      <m:t>10</m:t>
                    </m:r>
                  </m:e>
                  <m:sup>
                    <m:r>
                      <w:rPr>
                        <w:rFonts w:ascii="Cambria Math" w:hAnsi="Cambria Math"/>
                        <w:szCs w:val="20"/>
                      </w:rPr>
                      <m:t>*3</m:t>
                    </m:r>
                  </m:sup>
                </m:sSup>
              </m:oMath>
            </m:oMathPara>
          </w:p>
          <w:p w:rsidR="004618CF" w:rsidRDefault="00D56C25" w:rsidP="007279D3">
            <w:pPr>
              <w:jc w:val="center"/>
              <w:rPr>
                <w:rFonts w:eastAsiaTheme="minorEastAsia"/>
                <w:szCs w:val="20"/>
              </w:rPr>
            </w:pPr>
            <m:oMathPara>
              <m:oMath>
                <m:sSup>
                  <m:sSupPr>
                    <m:ctrlPr>
                      <w:rPr>
                        <w:rFonts w:ascii="Cambria Math" w:eastAsiaTheme="minorHAnsi" w:hAnsi="Cambria Math" w:cstheme="minorBidi"/>
                        <w:i/>
                        <w:szCs w:val="20"/>
                      </w:rPr>
                    </m:ctrlPr>
                  </m:sSupPr>
                  <m:e>
                    <m:r>
                      <w:rPr>
                        <w:rFonts w:ascii="Cambria Math" w:hAnsi="Cambria Math"/>
                        <w:szCs w:val="20"/>
                      </w:rPr>
                      <m:t>10</m:t>
                    </m:r>
                  </m:e>
                  <m:sup>
                    <m:r>
                      <w:rPr>
                        <w:rFonts w:ascii="Cambria Math" w:hAnsi="Cambria Math"/>
                        <w:szCs w:val="20"/>
                      </w:rPr>
                      <m:t>*3</m:t>
                    </m:r>
                  </m:sup>
                </m:sSup>
              </m:oMath>
            </m:oMathPara>
          </w:p>
          <w:p w:rsidR="004618CF" w:rsidRPr="009649B4" w:rsidRDefault="00D56C25" w:rsidP="007279D3">
            <w:pPr>
              <w:jc w:val="center"/>
              <w:rPr>
                <w:szCs w:val="20"/>
              </w:rPr>
            </w:pPr>
            <m:oMathPara>
              <m:oMath>
                <m:sSup>
                  <m:sSupPr>
                    <m:ctrlPr>
                      <w:rPr>
                        <w:rFonts w:ascii="Cambria Math" w:eastAsiaTheme="minorHAnsi" w:hAnsi="Cambria Math" w:cstheme="minorBidi"/>
                        <w:i/>
                        <w:szCs w:val="20"/>
                      </w:rPr>
                    </m:ctrlPr>
                  </m:sSupPr>
                  <m:e>
                    <m:r>
                      <w:rPr>
                        <w:rFonts w:ascii="Cambria Math" w:hAnsi="Cambria Math"/>
                        <w:szCs w:val="20"/>
                      </w:rPr>
                      <m:t>40</m:t>
                    </m:r>
                  </m:e>
                  <m:sup>
                    <m:r>
                      <w:rPr>
                        <w:rFonts w:ascii="Cambria Math" w:hAnsi="Cambria Math"/>
                        <w:szCs w:val="20"/>
                      </w:rPr>
                      <m:t>*3</m:t>
                    </m:r>
                  </m:sup>
                </m:sSup>
              </m:oMath>
            </m:oMathPara>
          </w:p>
        </w:tc>
        <w:tc>
          <w:tcPr>
            <w:tcW w:w="1276" w:type="dxa"/>
            <w:vAlign w:val="center"/>
          </w:tcPr>
          <w:p w:rsidR="004618CF" w:rsidRDefault="004618CF" w:rsidP="007279D3">
            <w:pPr>
              <w:jc w:val="center"/>
              <w:rPr>
                <w:szCs w:val="20"/>
              </w:rPr>
            </w:pPr>
            <w:r>
              <w:rPr>
                <w:szCs w:val="20"/>
              </w:rPr>
              <w:t>180-300</w:t>
            </w:r>
          </w:p>
          <w:p w:rsidR="004618CF" w:rsidRPr="009649B4" w:rsidRDefault="004618CF" w:rsidP="007279D3">
            <w:pPr>
              <w:jc w:val="center"/>
              <w:rPr>
                <w:szCs w:val="20"/>
              </w:rPr>
            </w:pPr>
            <w:r>
              <w:rPr>
                <w:szCs w:val="20"/>
              </w:rPr>
              <w:t>(280-</w:t>
            </w:r>
            <m:oMath>
              <m:sSup>
                <m:sSupPr>
                  <m:ctrlPr>
                    <w:rPr>
                      <w:rFonts w:ascii="Cambria Math" w:eastAsiaTheme="minorHAnsi" w:hAnsi="Cambria Math" w:cstheme="minorBidi"/>
                      <w:i/>
                      <w:szCs w:val="20"/>
                    </w:rPr>
                  </m:ctrlPr>
                </m:sSupPr>
                <m:e>
                  <m:r>
                    <w:rPr>
                      <w:rFonts w:ascii="Cambria Math" w:hAnsi="Cambria Math"/>
                      <w:szCs w:val="20"/>
                    </w:rPr>
                    <m:t>300</m:t>
                  </m:r>
                </m:e>
                <m:sup>
                  <m:r>
                    <w:rPr>
                      <w:rFonts w:ascii="Cambria Math" w:hAnsi="Cambria Math"/>
                      <w:szCs w:val="20"/>
                    </w:rPr>
                    <m:t>*1</m:t>
                  </m:r>
                </m:sup>
              </m:sSup>
              <m:r>
                <w:rPr>
                  <w:rFonts w:ascii="Cambria Math" w:hAnsi="Cambria Math"/>
                  <w:szCs w:val="20"/>
                </w:rPr>
                <m:t>)</m:t>
              </m:r>
            </m:oMath>
          </w:p>
        </w:tc>
        <w:tc>
          <w:tcPr>
            <w:tcW w:w="3607" w:type="dxa"/>
            <w:vAlign w:val="center"/>
          </w:tcPr>
          <w:p w:rsidR="004618CF" w:rsidRPr="009649B4" w:rsidRDefault="004618CF" w:rsidP="007279D3">
            <w:pPr>
              <w:jc w:val="center"/>
              <w:rPr>
                <w:szCs w:val="20"/>
              </w:rPr>
            </w:pPr>
            <w:r>
              <w:rPr>
                <w:szCs w:val="20"/>
              </w:rPr>
              <w:t>Varš, sudraBS, zelts un to sakausējumi</w:t>
            </w:r>
          </w:p>
        </w:tc>
      </w:tr>
      <w:tr w:rsidR="004618CF" w:rsidTr="007279D3">
        <w:tc>
          <w:tcPr>
            <w:tcW w:w="819" w:type="dxa"/>
            <w:vAlign w:val="center"/>
          </w:tcPr>
          <w:p w:rsidR="004618CF" w:rsidRPr="00A01BBB" w:rsidRDefault="004618CF" w:rsidP="007279D3">
            <w:pPr>
              <w:jc w:val="center"/>
              <w:rPr>
                <w:szCs w:val="20"/>
              </w:rPr>
            </w:pPr>
            <w:r>
              <w:rPr>
                <w:szCs w:val="20"/>
              </w:rPr>
              <w:t>--</w:t>
            </w:r>
          </w:p>
        </w:tc>
        <w:tc>
          <w:tcPr>
            <w:tcW w:w="3169" w:type="dxa"/>
          </w:tcPr>
          <w:p w:rsidR="004618CF" w:rsidRDefault="004618CF" w:rsidP="007279D3">
            <w:pPr>
              <w:rPr>
                <w:szCs w:val="20"/>
              </w:rPr>
            </w:pPr>
            <w:r>
              <w:rPr>
                <w:szCs w:val="20"/>
              </w:rPr>
              <w:t>Glicerīns</w:t>
            </w:r>
          </w:p>
          <w:p w:rsidR="004618CF" w:rsidRDefault="004618CF" w:rsidP="007279D3">
            <w:pPr>
              <w:rPr>
                <w:szCs w:val="20"/>
              </w:rPr>
            </w:pPr>
            <w:r>
              <w:rPr>
                <w:szCs w:val="20"/>
              </w:rPr>
              <w:t>Amonija hlorīds (piesātināts šķidums)</w:t>
            </w:r>
          </w:p>
          <w:p w:rsidR="004618CF" w:rsidRPr="009649B4" w:rsidRDefault="004618CF" w:rsidP="007279D3">
            <w:pPr>
              <w:rPr>
                <w:szCs w:val="20"/>
              </w:rPr>
            </w:pPr>
            <w:r>
              <w:rPr>
                <w:szCs w:val="20"/>
              </w:rPr>
              <w:t xml:space="preserve">Cinka hlorīds (piesātināts šķīdums) </w:t>
            </w:r>
          </w:p>
        </w:tc>
        <w:tc>
          <w:tcPr>
            <w:tcW w:w="984" w:type="dxa"/>
          </w:tcPr>
          <w:p w:rsidR="004618CF" w:rsidRDefault="004618CF" w:rsidP="007279D3">
            <w:pPr>
              <w:jc w:val="center"/>
              <w:rPr>
                <w:szCs w:val="20"/>
              </w:rPr>
            </w:pPr>
            <w:r>
              <w:rPr>
                <w:szCs w:val="20"/>
              </w:rPr>
              <w:t>26</w:t>
            </w:r>
          </w:p>
          <w:p w:rsidR="004618CF" w:rsidRDefault="004618CF" w:rsidP="007279D3">
            <w:pPr>
              <w:jc w:val="center"/>
              <w:rPr>
                <w:szCs w:val="20"/>
              </w:rPr>
            </w:pPr>
          </w:p>
          <w:p w:rsidR="004618CF" w:rsidRDefault="004618CF" w:rsidP="007279D3">
            <w:pPr>
              <w:jc w:val="center"/>
              <w:rPr>
                <w:szCs w:val="20"/>
              </w:rPr>
            </w:pPr>
            <w:r>
              <w:rPr>
                <w:szCs w:val="20"/>
              </w:rPr>
              <w:t>3</w:t>
            </w:r>
          </w:p>
          <w:p w:rsidR="004618CF" w:rsidRPr="009649B4" w:rsidRDefault="004618CF" w:rsidP="007279D3">
            <w:pPr>
              <w:jc w:val="center"/>
              <w:rPr>
                <w:szCs w:val="20"/>
              </w:rPr>
            </w:pPr>
            <w:r>
              <w:rPr>
                <w:szCs w:val="20"/>
              </w:rPr>
              <w:t>72</w:t>
            </w:r>
          </w:p>
        </w:tc>
        <w:tc>
          <w:tcPr>
            <w:tcW w:w="1276" w:type="dxa"/>
            <w:vAlign w:val="center"/>
          </w:tcPr>
          <w:p w:rsidR="004618CF" w:rsidRPr="009649B4" w:rsidRDefault="004618CF" w:rsidP="007279D3">
            <w:pPr>
              <w:jc w:val="center"/>
              <w:rPr>
                <w:szCs w:val="20"/>
              </w:rPr>
            </w:pPr>
            <w:r>
              <w:rPr>
                <w:szCs w:val="20"/>
              </w:rPr>
              <w:t>--</w:t>
            </w:r>
          </w:p>
        </w:tc>
        <w:tc>
          <w:tcPr>
            <w:tcW w:w="3607" w:type="dxa"/>
            <w:vAlign w:val="center"/>
          </w:tcPr>
          <w:p w:rsidR="004618CF" w:rsidRPr="009649B4" w:rsidRDefault="004618CF" w:rsidP="007279D3">
            <w:pPr>
              <w:rPr>
                <w:szCs w:val="20"/>
              </w:rPr>
            </w:pPr>
            <w:r>
              <w:rPr>
                <w:szCs w:val="20"/>
              </w:rPr>
              <w:t>Varš un tā sakausējumi, cinkota dzelzs</w:t>
            </w:r>
          </w:p>
        </w:tc>
      </w:tr>
      <w:tr w:rsidR="004618CF" w:rsidTr="007279D3">
        <w:tc>
          <w:tcPr>
            <w:tcW w:w="819" w:type="dxa"/>
            <w:vAlign w:val="center"/>
          </w:tcPr>
          <w:p w:rsidR="004618CF" w:rsidRPr="00A01BBB" w:rsidRDefault="004618CF" w:rsidP="007279D3">
            <w:pPr>
              <w:jc w:val="center"/>
              <w:rPr>
                <w:szCs w:val="20"/>
              </w:rPr>
            </w:pPr>
            <w:r>
              <w:rPr>
                <w:szCs w:val="20"/>
              </w:rPr>
              <w:t>--</w:t>
            </w:r>
          </w:p>
        </w:tc>
        <w:tc>
          <w:tcPr>
            <w:tcW w:w="3169" w:type="dxa"/>
          </w:tcPr>
          <w:p w:rsidR="004618CF" w:rsidRDefault="004618CF" w:rsidP="007279D3">
            <w:pPr>
              <w:rPr>
                <w:szCs w:val="20"/>
              </w:rPr>
            </w:pPr>
            <w:r>
              <w:rPr>
                <w:szCs w:val="20"/>
              </w:rPr>
              <w:t>Glicerīns</w:t>
            </w:r>
          </w:p>
          <w:p w:rsidR="004618CF" w:rsidRDefault="004618CF" w:rsidP="007279D3">
            <w:pPr>
              <w:rPr>
                <w:szCs w:val="20"/>
              </w:rPr>
            </w:pPr>
            <w:r>
              <w:rPr>
                <w:szCs w:val="20"/>
              </w:rPr>
              <w:t>Sālsskābais hidrazins</w:t>
            </w:r>
          </w:p>
          <w:p w:rsidR="004618CF" w:rsidRPr="009649B4" w:rsidRDefault="004618CF" w:rsidP="007279D3">
            <w:pPr>
              <w:rPr>
                <w:szCs w:val="20"/>
              </w:rPr>
            </w:pPr>
            <w:r>
              <w:rPr>
                <w:szCs w:val="20"/>
              </w:rPr>
              <w:t>Ūdens</w:t>
            </w:r>
          </w:p>
        </w:tc>
        <w:tc>
          <w:tcPr>
            <w:tcW w:w="984" w:type="dxa"/>
          </w:tcPr>
          <w:p w:rsidR="004618CF" w:rsidRDefault="004618CF" w:rsidP="007279D3">
            <w:pPr>
              <w:jc w:val="center"/>
              <w:rPr>
                <w:szCs w:val="20"/>
              </w:rPr>
            </w:pPr>
            <w:r>
              <w:rPr>
                <w:szCs w:val="20"/>
              </w:rPr>
              <w:t>35</w:t>
            </w:r>
          </w:p>
          <w:p w:rsidR="004618CF" w:rsidRDefault="004618CF" w:rsidP="007279D3">
            <w:pPr>
              <w:jc w:val="center"/>
              <w:rPr>
                <w:szCs w:val="20"/>
              </w:rPr>
            </w:pPr>
            <w:r>
              <w:rPr>
                <w:szCs w:val="20"/>
              </w:rPr>
              <w:t>5</w:t>
            </w:r>
          </w:p>
          <w:p w:rsidR="004618CF" w:rsidRPr="009649B4" w:rsidRDefault="004618CF" w:rsidP="007279D3">
            <w:pPr>
              <w:jc w:val="center"/>
              <w:rPr>
                <w:szCs w:val="20"/>
              </w:rPr>
            </w:pPr>
            <w:r>
              <w:rPr>
                <w:szCs w:val="20"/>
              </w:rPr>
              <w:t>60</w:t>
            </w:r>
          </w:p>
        </w:tc>
        <w:tc>
          <w:tcPr>
            <w:tcW w:w="1276" w:type="dxa"/>
            <w:vAlign w:val="center"/>
          </w:tcPr>
          <w:p w:rsidR="004618CF" w:rsidRPr="009649B4" w:rsidRDefault="004618CF" w:rsidP="007279D3">
            <w:pPr>
              <w:jc w:val="center"/>
              <w:rPr>
                <w:szCs w:val="20"/>
              </w:rPr>
            </w:pPr>
            <w:r>
              <w:rPr>
                <w:szCs w:val="20"/>
              </w:rPr>
              <w:t>250-350</w:t>
            </w:r>
          </w:p>
        </w:tc>
        <w:tc>
          <w:tcPr>
            <w:tcW w:w="3607" w:type="dxa"/>
            <w:vAlign w:val="center"/>
          </w:tcPr>
          <w:p w:rsidR="004618CF" w:rsidRPr="002A7389" w:rsidRDefault="004618CF" w:rsidP="007279D3">
            <w:pPr>
              <w:jc w:val="both"/>
              <w:rPr>
                <w:szCs w:val="20"/>
              </w:rPr>
            </w:pPr>
            <w:r>
              <w:rPr>
                <w:szCs w:val="20"/>
              </w:rPr>
              <w:t>Varš un tā sakausējumi, niķelis, sudrabs, ogļūdeņraža tērauds</w:t>
            </w:r>
          </w:p>
        </w:tc>
      </w:tr>
      <w:tr w:rsidR="004618CF" w:rsidTr="007279D3">
        <w:tc>
          <w:tcPr>
            <w:tcW w:w="819" w:type="dxa"/>
            <w:vAlign w:val="center"/>
          </w:tcPr>
          <w:p w:rsidR="004618CF" w:rsidRPr="00772071" w:rsidRDefault="004618CF" w:rsidP="007279D3">
            <w:pPr>
              <w:jc w:val="center"/>
              <w:rPr>
                <w:szCs w:val="20"/>
                <w:lang w:val="ru-RU"/>
              </w:rPr>
            </w:pPr>
            <w:r>
              <w:rPr>
                <w:szCs w:val="20"/>
                <w:lang w:val="ru-RU"/>
              </w:rPr>
              <w:t>Ф10</w:t>
            </w:r>
          </w:p>
        </w:tc>
        <w:tc>
          <w:tcPr>
            <w:tcW w:w="3169" w:type="dxa"/>
          </w:tcPr>
          <w:p w:rsidR="004618CF" w:rsidRDefault="004618CF" w:rsidP="007279D3">
            <w:pPr>
              <w:rPr>
                <w:szCs w:val="20"/>
              </w:rPr>
            </w:pPr>
            <w:r>
              <w:rPr>
                <w:szCs w:val="20"/>
              </w:rPr>
              <w:t>Ūdens</w:t>
            </w:r>
          </w:p>
          <w:p w:rsidR="004618CF" w:rsidRDefault="004618CF" w:rsidP="007279D3">
            <w:pPr>
              <w:rPr>
                <w:szCs w:val="20"/>
              </w:rPr>
            </w:pPr>
            <w:r>
              <w:rPr>
                <w:szCs w:val="20"/>
              </w:rPr>
              <w:t>Glicerīns</w:t>
            </w:r>
          </w:p>
          <w:p w:rsidR="004618CF" w:rsidRDefault="004618CF" w:rsidP="007279D3">
            <w:pPr>
              <w:rPr>
                <w:szCs w:val="20"/>
              </w:rPr>
            </w:pPr>
            <w:r>
              <w:rPr>
                <w:szCs w:val="20"/>
              </w:rPr>
              <w:t>Vara hlorīds</w:t>
            </w:r>
          </w:p>
          <w:p w:rsidR="004618CF" w:rsidRPr="009649B4" w:rsidRDefault="004618CF" w:rsidP="007279D3">
            <w:pPr>
              <w:rPr>
                <w:szCs w:val="20"/>
              </w:rPr>
            </w:pPr>
            <w:r>
              <w:rPr>
                <w:szCs w:val="20"/>
              </w:rPr>
              <w:t>Alvas hlorīds</w:t>
            </w:r>
          </w:p>
        </w:tc>
        <w:tc>
          <w:tcPr>
            <w:tcW w:w="984" w:type="dxa"/>
          </w:tcPr>
          <w:p w:rsidR="004618CF" w:rsidRDefault="004618CF" w:rsidP="007279D3">
            <w:pPr>
              <w:jc w:val="center"/>
              <w:rPr>
                <w:szCs w:val="20"/>
              </w:rPr>
            </w:pPr>
            <w:r>
              <w:rPr>
                <w:szCs w:val="20"/>
              </w:rPr>
              <w:t>47</w:t>
            </w:r>
          </w:p>
          <w:p w:rsidR="004618CF" w:rsidRDefault="004618CF" w:rsidP="007279D3">
            <w:pPr>
              <w:jc w:val="center"/>
              <w:rPr>
                <w:szCs w:val="20"/>
              </w:rPr>
            </w:pPr>
            <w:r>
              <w:rPr>
                <w:szCs w:val="20"/>
              </w:rPr>
              <w:t>27,9</w:t>
            </w:r>
          </w:p>
          <w:p w:rsidR="004618CF" w:rsidRDefault="004618CF" w:rsidP="007279D3">
            <w:pPr>
              <w:jc w:val="center"/>
              <w:rPr>
                <w:szCs w:val="20"/>
              </w:rPr>
            </w:pPr>
            <w:r>
              <w:rPr>
                <w:szCs w:val="20"/>
              </w:rPr>
              <w:t>0,1</w:t>
            </w:r>
          </w:p>
          <w:p w:rsidR="004618CF" w:rsidRPr="009649B4" w:rsidRDefault="004618CF" w:rsidP="007279D3">
            <w:pPr>
              <w:jc w:val="center"/>
              <w:rPr>
                <w:szCs w:val="20"/>
              </w:rPr>
            </w:pPr>
            <w:r>
              <w:rPr>
                <w:szCs w:val="20"/>
              </w:rPr>
              <w:t>5,0</w:t>
            </w:r>
          </w:p>
        </w:tc>
        <w:tc>
          <w:tcPr>
            <w:tcW w:w="1276" w:type="dxa"/>
            <w:vAlign w:val="center"/>
          </w:tcPr>
          <w:p w:rsidR="004618CF" w:rsidRPr="009649B4" w:rsidRDefault="004618CF" w:rsidP="007279D3">
            <w:pPr>
              <w:jc w:val="center"/>
              <w:rPr>
                <w:szCs w:val="20"/>
              </w:rPr>
            </w:pPr>
            <w:r>
              <w:rPr>
                <w:szCs w:val="20"/>
              </w:rPr>
              <w:t>200-300</w:t>
            </w:r>
          </w:p>
        </w:tc>
        <w:tc>
          <w:tcPr>
            <w:tcW w:w="3607" w:type="dxa"/>
            <w:vMerge w:val="restart"/>
            <w:vAlign w:val="center"/>
          </w:tcPr>
          <w:p w:rsidR="004618CF" w:rsidRPr="009649B4" w:rsidRDefault="004618CF" w:rsidP="007279D3">
            <w:pPr>
              <w:rPr>
                <w:szCs w:val="20"/>
              </w:rPr>
            </w:pPr>
            <w:r>
              <w:rPr>
                <w:szCs w:val="20"/>
              </w:rPr>
              <w:t>Ogļūdeņraža tērauds</w:t>
            </w:r>
          </w:p>
        </w:tc>
      </w:tr>
      <w:tr w:rsidR="004618CF" w:rsidTr="007279D3">
        <w:tc>
          <w:tcPr>
            <w:tcW w:w="819" w:type="dxa"/>
            <w:vAlign w:val="center"/>
          </w:tcPr>
          <w:p w:rsidR="004618CF" w:rsidRPr="00772071" w:rsidRDefault="004618CF" w:rsidP="007279D3">
            <w:pPr>
              <w:jc w:val="center"/>
              <w:rPr>
                <w:szCs w:val="20"/>
                <w:lang w:val="ru-RU"/>
              </w:rPr>
            </w:pPr>
            <w:r>
              <w:rPr>
                <w:szCs w:val="20"/>
                <w:lang w:val="ru-RU"/>
              </w:rPr>
              <w:t>Ф16</w:t>
            </w:r>
          </w:p>
        </w:tc>
        <w:tc>
          <w:tcPr>
            <w:tcW w:w="3169" w:type="dxa"/>
          </w:tcPr>
          <w:p w:rsidR="004618CF" w:rsidRDefault="004618CF" w:rsidP="007279D3">
            <w:pPr>
              <w:rPr>
                <w:szCs w:val="20"/>
              </w:rPr>
            </w:pPr>
            <w:r>
              <w:rPr>
                <w:szCs w:val="20"/>
              </w:rPr>
              <w:t>Ūdens</w:t>
            </w:r>
          </w:p>
          <w:p w:rsidR="004618CF" w:rsidRDefault="004618CF" w:rsidP="007279D3">
            <w:pPr>
              <w:rPr>
                <w:szCs w:val="20"/>
              </w:rPr>
            </w:pPr>
            <w:r>
              <w:rPr>
                <w:szCs w:val="20"/>
              </w:rPr>
              <w:t>Glicerīns</w:t>
            </w:r>
          </w:p>
          <w:p w:rsidR="004618CF" w:rsidRPr="00D02EFE" w:rsidRDefault="004618CF" w:rsidP="007279D3">
            <w:pPr>
              <w:rPr>
                <w:rFonts w:eastAsiaTheme="minorEastAsia" w:cstheme="minorBidi"/>
                <w:szCs w:val="20"/>
              </w:rPr>
            </w:pPr>
            <w:r>
              <w:rPr>
                <w:szCs w:val="20"/>
              </w:rPr>
              <w:t>Kadmija hlorīds</w:t>
            </w:r>
          </w:p>
          <w:p w:rsidR="004618CF" w:rsidRDefault="00D56C25" w:rsidP="007279D3">
            <w:pPr>
              <w:ind w:left="-961"/>
              <w:rPr>
                <w:rFonts w:eastAsiaTheme="minorEastAsia"/>
                <w:szCs w:val="20"/>
              </w:rPr>
            </w:pPr>
            <m:oMathPara>
              <m:oMath>
                <m:sSub>
                  <m:sSubPr>
                    <m:ctrlPr>
                      <w:rPr>
                        <w:rFonts w:ascii="Cambria Math" w:eastAsiaTheme="minorHAnsi" w:hAnsi="Cambria Math" w:cstheme="minorBidi"/>
                        <w:i/>
                        <w:szCs w:val="20"/>
                      </w:rPr>
                    </m:ctrlPr>
                  </m:sSubPr>
                  <m:e>
                    <m:r>
                      <w:rPr>
                        <w:rFonts w:ascii="Cambria Math" w:hAnsi="Cambria Math"/>
                        <w:szCs w:val="20"/>
                      </w:rPr>
                      <m:t>CuCl</m:t>
                    </m:r>
                  </m:e>
                  <m:sub>
                    <m:r>
                      <w:rPr>
                        <w:rFonts w:ascii="Cambria Math" w:hAnsi="Cambria Math"/>
                        <w:szCs w:val="20"/>
                      </w:rPr>
                      <m:t>2</m:t>
                    </m:r>
                  </m:sub>
                </m:sSub>
                <m:r>
                  <w:rPr>
                    <w:rFonts w:ascii="Cambria Math" w:hAnsi="Cambria Math"/>
                    <w:szCs w:val="20"/>
                  </w:rPr>
                  <m:t>·2CuO·4</m:t>
                </m:r>
                <m:sSub>
                  <m:sSubPr>
                    <m:ctrlPr>
                      <w:rPr>
                        <w:rFonts w:ascii="Cambria Math" w:eastAsiaTheme="minorHAnsi" w:hAnsi="Cambria Math" w:cstheme="minorBidi"/>
                        <w:i/>
                        <w:szCs w:val="20"/>
                      </w:rPr>
                    </m:ctrlPr>
                  </m:sSubPr>
                  <m:e>
                    <m:r>
                      <w:rPr>
                        <w:rFonts w:ascii="Cambria Math" w:hAnsi="Cambria Math"/>
                        <w:szCs w:val="20"/>
                      </w:rPr>
                      <m:t>H</m:t>
                    </m:r>
                  </m:e>
                  <m:sub>
                    <m:r>
                      <w:rPr>
                        <w:rFonts w:ascii="Cambria Math" w:hAnsi="Cambria Math"/>
                        <w:szCs w:val="20"/>
                      </w:rPr>
                      <m:t>2</m:t>
                    </m:r>
                  </m:sub>
                </m:sSub>
                <m:r>
                  <w:rPr>
                    <w:rFonts w:ascii="Cambria Math" w:hAnsi="Cambria Math"/>
                    <w:szCs w:val="20"/>
                  </w:rPr>
                  <m:t>O</m:t>
                </m:r>
              </m:oMath>
            </m:oMathPara>
          </w:p>
          <w:p w:rsidR="004618CF" w:rsidRDefault="004618CF" w:rsidP="007279D3">
            <w:pPr>
              <w:rPr>
                <w:szCs w:val="20"/>
              </w:rPr>
            </w:pPr>
            <w:r>
              <w:rPr>
                <w:szCs w:val="20"/>
              </w:rPr>
              <w:t>Alvas hlorīds</w:t>
            </w:r>
          </w:p>
        </w:tc>
        <w:tc>
          <w:tcPr>
            <w:tcW w:w="984" w:type="dxa"/>
          </w:tcPr>
          <w:p w:rsidR="004618CF" w:rsidRDefault="004618CF" w:rsidP="007279D3">
            <w:pPr>
              <w:jc w:val="center"/>
              <w:rPr>
                <w:szCs w:val="20"/>
              </w:rPr>
            </w:pPr>
            <w:r>
              <w:rPr>
                <w:szCs w:val="20"/>
              </w:rPr>
              <w:t>40</w:t>
            </w:r>
          </w:p>
          <w:p w:rsidR="004618CF" w:rsidRDefault="004618CF" w:rsidP="007279D3">
            <w:pPr>
              <w:jc w:val="center"/>
              <w:rPr>
                <w:szCs w:val="20"/>
              </w:rPr>
            </w:pPr>
            <w:r>
              <w:rPr>
                <w:szCs w:val="20"/>
              </w:rPr>
              <w:t>40</w:t>
            </w:r>
          </w:p>
          <w:p w:rsidR="004618CF" w:rsidRDefault="004618CF" w:rsidP="007279D3">
            <w:pPr>
              <w:jc w:val="center"/>
              <w:rPr>
                <w:szCs w:val="20"/>
              </w:rPr>
            </w:pPr>
            <w:r>
              <w:rPr>
                <w:szCs w:val="20"/>
              </w:rPr>
              <w:t>9,0</w:t>
            </w:r>
          </w:p>
          <w:p w:rsidR="004618CF" w:rsidRDefault="004618CF" w:rsidP="007279D3">
            <w:pPr>
              <w:jc w:val="center"/>
              <w:rPr>
                <w:szCs w:val="20"/>
              </w:rPr>
            </w:pPr>
            <w:r>
              <w:rPr>
                <w:szCs w:val="20"/>
              </w:rPr>
              <w:t>0,8</w:t>
            </w:r>
          </w:p>
          <w:p w:rsidR="004618CF" w:rsidRDefault="004618CF" w:rsidP="007279D3">
            <w:pPr>
              <w:jc w:val="center"/>
              <w:rPr>
                <w:szCs w:val="20"/>
              </w:rPr>
            </w:pPr>
            <w:r>
              <w:rPr>
                <w:szCs w:val="20"/>
              </w:rPr>
              <w:t>9,6</w:t>
            </w:r>
          </w:p>
        </w:tc>
        <w:tc>
          <w:tcPr>
            <w:tcW w:w="1276" w:type="dxa"/>
            <w:vAlign w:val="center"/>
          </w:tcPr>
          <w:p w:rsidR="004618CF" w:rsidRDefault="004618CF" w:rsidP="007279D3">
            <w:pPr>
              <w:jc w:val="center"/>
              <w:rPr>
                <w:szCs w:val="20"/>
              </w:rPr>
            </w:pPr>
            <w:r>
              <w:rPr>
                <w:szCs w:val="20"/>
              </w:rPr>
              <w:t>200-290</w:t>
            </w:r>
          </w:p>
        </w:tc>
        <w:tc>
          <w:tcPr>
            <w:tcW w:w="3607" w:type="dxa"/>
            <w:vMerge/>
          </w:tcPr>
          <w:p w:rsidR="004618CF" w:rsidRDefault="004618CF" w:rsidP="007279D3">
            <w:pPr>
              <w:jc w:val="both"/>
              <w:rPr>
                <w:szCs w:val="20"/>
              </w:rPr>
            </w:pPr>
          </w:p>
        </w:tc>
      </w:tr>
      <w:tr w:rsidR="004618CF" w:rsidTr="007279D3">
        <w:tc>
          <w:tcPr>
            <w:tcW w:w="819" w:type="dxa"/>
            <w:vAlign w:val="center"/>
          </w:tcPr>
          <w:p w:rsidR="004618CF" w:rsidRPr="00772071" w:rsidRDefault="004618CF" w:rsidP="007279D3">
            <w:pPr>
              <w:jc w:val="center"/>
              <w:rPr>
                <w:szCs w:val="20"/>
              </w:rPr>
            </w:pPr>
            <w:r>
              <w:rPr>
                <w:szCs w:val="20"/>
                <w:lang w:val="ru-RU"/>
              </w:rPr>
              <w:t>Ф25</w:t>
            </w:r>
          </w:p>
        </w:tc>
        <w:tc>
          <w:tcPr>
            <w:tcW w:w="3169" w:type="dxa"/>
          </w:tcPr>
          <w:p w:rsidR="004618CF" w:rsidRDefault="004618CF" w:rsidP="007279D3">
            <w:pPr>
              <w:rPr>
                <w:szCs w:val="20"/>
              </w:rPr>
            </w:pPr>
            <w:r>
              <w:rPr>
                <w:szCs w:val="20"/>
              </w:rPr>
              <w:t>Ūdens</w:t>
            </w:r>
          </w:p>
          <w:p w:rsidR="004618CF" w:rsidRDefault="004618CF" w:rsidP="007279D3">
            <w:pPr>
              <w:rPr>
                <w:szCs w:val="20"/>
              </w:rPr>
            </w:pPr>
            <w:r>
              <w:rPr>
                <w:szCs w:val="20"/>
              </w:rPr>
              <w:t>Glicerīns</w:t>
            </w:r>
          </w:p>
          <w:p w:rsidR="004618CF" w:rsidRDefault="004618CF" w:rsidP="007279D3">
            <w:pPr>
              <w:rPr>
                <w:szCs w:val="20"/>
              </w:rPr>
            </w:pPr>
            <w:r>
              <w:rPr>
                <w:szCs w:val="20"/>
              </w:rPr>
              <w:t>Alvas hlorīds</w:t>
            </w:r>
          </w:p>
          <w:p w:rsidR="004618CF" w:rsidRDefault="004618CF" w:rsidP="007279D3">
            <w:pPr>
              <w:rPr>
                <w:szCs w:val="20"/>
              </w:rPr>
            </w:pPr>
            <w:r>
              <w:rPr>
                <w:szCs w:val="20"/>
              </w:rPr>
              <w:t>Kadmija hlorīds</w:t>
            </w:r>
          </w:p>
          <w:p w:rsidR="004618CF" w:rsidRDefault="004618CF" w:rsidP="007279D3">
            <w:pPr>
              <w:rPr>
                <w:szCs w:val="20"/>
              </w:rPr>
            </w:pPr>
            <w:r>
              <w:rPr>
                <w:szCs w:val="20"/>
              </w:rPr>
              <w:t>Sālsskābe</w:t>
            </w:r>
          </w:p>
        </w:tc>
        <w:tc>
          <w:tcPr>
            <w:tcW w:w="984" w:type="dxa"/>
          </w:tcPr>
          <w:p w:rsidR="004618CF" w:rsidRDefault="004618CF" w:rsidP="007279D3">
            <w:pPr>
              <w:jc w:val="center"/>
              <w:rPr>
                <w:szCs w:val="20"/>
              </w:rPr>
            </w:pPr>
            <w:r>
              <w:rPr>
                <w:szCs w:val="20"/>
              </w:rPr>
              <w:t>41</w:t>
            </w:r>
          </w:p>
          <w:p w:rsidR="004618CF" w:rsidRDefault="004618CF" w:rsidP="007279D3">
            <w:pPr>
              <w:jc w:val="center"/>
              <w:rPr>
                <w:szCs w:val="20"/>
              </w:rPr>
            </w:pPr>
            <w:r>
              <w:rPr>
                <w:szCs w:val="20"/>
              </w:rPr>
              <w:t>40</w:t>
            </w:r>
          </w:p>
          <w:p w:rsidR="004618CF" w:rsidRDefault="004618CF" w:rsidP="007279D3">
            <w:pPr>
              <w:jc w:val="center"/>
              <w:rPr>
                <w:szCs w:val="20"/>
              </w:rPr>
            </w:pPr>
            <w:r>
              <w:rPr>
                <w:szCs w:val="20"/>
              </w:rPr>
              <w:t>5</w:t>
            </w:r>
          </w:p>
          <w:p w:rsidR="004618CF" w:rsidRDefault="004618CF" w:rsidP="007279D3">
            <w:pPr>
              <w:jc w:val="center"/>
              <w:rPr>
                <w:szCs w:val="20"/>
              </w:rPr>
            </w:pPr>
            <w:r>
              <w:rPr>
                <w:szCs w:val="20"/>
              </w:rPr>
              <w:t>10</w:t>
            </w:r>
          </w:p>
          <w:p w:rsidR="004618CF" w:rsidRDefault="004618CF" w:rsidP="007279D3">
            <w:pPr>
              <w:jc w:val="center"/>
              <w:rPr>
                <w:szCs w:val="20"/>
              </w:rPr>
            </w:pPr>
            <w:r>
              <w:rPr>
                <w:szCs w:val="20"/>
              </w:rPr>
              <w:t>4</w:t>
            </w:r>
          </w:p>
        </w:tc>
        <w:tc>
          <w:tcPr>
            <w:tcW w:w="1276" w:type="dxa"/>
            <w:vAlign w:val="center"/>
          </w:tcPr>
          <w:p w:rsidR="004618CF" w:rsidRDefault="004618CF" w:rsidP="007279D3">
            <w:pPr>
              <w:jc w:val="center"/>
              <w:rPr>
                <w:szCs w:val="20"/>
              </w:rPr>
            </w:pPr>
            <w:r>
              <w:rPr>
                <w:szCs w:val="20"/>
              </w:rPr>
              <w:t>200-300</w:t>
            </w:r>
          </w:p>
        </w:tc>
        <w:tc>
          <w:tcPr>
            <w:tcW w:w="3607" w:type="dxa"/>
            <w:vAlign w:val="center"/>
          </w:tcPr>
          <w:p w:rsidR="004618CF" w:rsidRDefault="004618CF" w:rsidP="007279D3">
            <w:pPr>
              <w:rPr>
                <w:szCs w:val="20"/>
              </w:rPr>
            </w:pPr>
            <w:r>
              <w:rPr>
                <w:szCs w:val="20"/>
              </w:rPr>
              <w:t>Nerūsējošais tērauds</w:t>
            </w:r>
          </w:p>
        </w:tc>
      </w:tr>
      <w:tr w:rsidR="004618CF" w:rsidTr="007279D3">
        <w:tc>
          <w:tcPr>
            <w:tcW w:w="9855" w:type="dxa"/>
            <w:gridSpan w:val="5"/>
            <w:vAlign w:val="center"/>
          </w:tcPr>
          <w:p w:rsidR="004618CF" w:rsidRDefault="00D56C25" w:rsidP="007279D3">
            <w:pPr>
              <w:rPr>
                <w:rFonts w:eastAsiaTheme="minorEastAsia"/>
                <w:szCs w:val="20"/>
              </w:rPr>
            </w:pPr>
            <m:oMath>
              <m:sSup>
                <m:sSupPr>
                  <m:ctrlPr>
                    <w:rPr>
                      <w:rFonts w:ascii="Cambria Math" w:eastAsiaTheme="minorHAnsi" w:hAnsi="Cambria Math" w:cstheme="minorBidi"/>
                      <w:i/>
                      <w:szCs w:val="20"/>
                    </w:rPr>
                  </m:ctrlPr>
                </m:sSupPr>
                <m:e/>
                <m:sup>
                  <m:r>
                    <w:rPr>
                      <w:rFonts w:ascii="Cambria Math" w:hAnsi="Cambria Math"/>
                      <w:szCs w:val="20"/>
                    </w:rPr>
                    <m:t>*1</m:t>
                  </m:r>
                </m:sup>
              </m:sSup>
            </m:oMath>
            <w:r w:rsidR="004618CF">
              <w:rPr>
                <w:rFonts w:eastAsiaTheme="minorEastAsia"/>
                <w:szCs w:val="20"/>
              </w:rPr>
              <w:t xml:space="preserve">  maksimālā aktivitāte</w:t>
            </w:r>
          </w:p>
          <w:p w:rsidR="004618CF" w:rsidRDefault="00D56C25" w:rsidP="007279D3">
            <w:pPr>
              <w:rPr>
                <w:rFonts w:eastAsiaTheme="minorEastAsia"/>
                <w:szCs w:val="20"/>
              </w:rPr>
            </w:pPr>
            <m:oMath>
              <m:sSup>
                <m:sSupPr>
                  <m:ctrlPr>
                    <w:rPr>
                      <w:rFonts w:ascii="Cambria Math" w:eastAsiaTheme="minorHAnsi" w:hAnsi="Cambria Math" w:cstheme="minorBidi"/>
                      <w:i/>
                      <w:szCs w:val="20"/>
                    </w:rPr>
                  </m:ctrlPr>
                </m:sSupPr>
                <m:e/>
                <m:sup>
                  <m:r>
                    <w:rPr>
                      <w:rFonts w:ascii="Cambria Math" w:hAnsi="Cambria Math"/>
                      <w:szCs w:val="20"/>
                    </w:rPr>
                    <m:t>*2</m:t>
                  </m:r>
                </m:sup>
              </m:sSup>
            </m:oMath>
            <w:r w:rsidR="004618CF">
              <w:rPr>
                <w:rFonts w:eastAsiaTheme="minorEastAsia"/>
                <w:szCs w:val="20"/>
              </w:rPr>
              <w:t xml:space="preserve"> tilpums. litri</w:t>
            </w:r>
          </w:p>
          <w:p w:rsidR="004618CF" w:rsidRDefault="00D56C25" w:rsidP="007279D3">
            <w:pPr>
              <w:rPr>
                <w:szCs w:val="20"/>
              </w:rPr>
            </w:pPr>
            <m:oMath>
              <m:sSup>
                <m:sSupPr>
                  <m:ctrlPr>
                    <w:rPr>
                      <w:rFonts w:ascii="Cambria Math" w:eastAsiaTheme="minorHAnsi" w:hAnsi="Cambria Math" w:cstheme="minorBidi"/>
                      <w:i/>
                      <w:szCs w:val="20"/>
                    </w:rPr>
                  </m:ctrlPr>
                </m:sSupPr>
                <m:e/>
                <m:sup>
                  <m:r>
                    <w:rPr>
                      <w:rFonts w:ascii="Cambria Math" w:hAnsi="Cambria Math"/>
                      <w:szCs w:val="20"/>
                    </w:rPr>
                    <m:t>*3</m:t>
                  </m:r>
                </m:sup>
              </m:sSup>
            </m:oMath>
            <w:r w:rsidR="004618CF">
              <w:rPr>
                <w:rFonts w:eastAsiaTheme="minorEastAsia"/>
                <w:szCs w:val="20"/>
              </w:rPr>
              <w:t xml:space="preserve"> masa, grami</w:t>
            </w:r>
          </w:p>
        </w:tc>
      </w:tr>
    </w:tbl>
    <w:p w:rsidR="004618CF" w:rsidRPr="00E06BE8" w:rsidRDefault="004618CF" w:rsidP="004618CF">
      <w:pPr>
        <w:ind w:firstLine="426"/>
        <w:jc w:val="center"/>
        <w:rPr>
          <w:lang w:val="en-US"/>
        </w:rPr>
      </w:pPr>
    </w:p>
    <w:p w:rsidR="004618CF" w:rsidRDefault="004618CF" w:rsidP="00D0339C">
      <w:pPr>
        <w:spacing w:line="360" w:lineRule="auto"/>
        <w:ind w:firstLine="425"/>
        <w:jc w:val="both"/>
      </w:pPr>
      <w:r>
        <w:t xml:space="preserve">Eksistē vesela organisko kušņu grupa alumīnija un tā sakausējumu lodēšanai, kuru pamatā ir aminospirts-trietanols. Kā aktīvos piejaukumus izmantosmago metālu fluorborātus. </w:t>
      </w:r>
    </w:p>
    <w:p w:rsidR="00D0339C" w:rsidRDefault="00D0339C" w:rsidP="00D0339C">
      <w:pPr>
        <w:spacing w:line="360" w:lineRule="auto"/>
        <w:ind w:firstLine="425"/>
        <w:jc w:val="both"/>
      </w:pPr>
    </w:p>
    <w:p w:rsidR="00D0339C" w:rsidRDefault="00D0339C" w:rsidP="00D0339C">
      <w:pPr>
        <w:spacing w:line="360" w:lineRule="auto"/>
        <w:ind w:firstLine="425"/>
        <w:jc w:val="both"/>
      </w:pPr>
    </w:p>
    <w:p w:rsidR="00D0339C" w:rsidRDefault="00D0339C" w:rsidP="00D0339C">
      <w:pPr>
        <w:spacing w:line="360" w:lineRule="auto"/>
        <w:ind w:firstLine="425"/>
        <w:jc w:val="both"/>
      </w:pPr>
    </w:p>
    <w:p w:rsidR="00D0339C" w:rsidRDefault="00D0339C" w:rsidP="00D0339C">
      <w:pPr>
        <w:spacing w:line="360" w:lineRule="auto"/>
        <w:ind w:firstLine="425"/>
        <w:jc w:val="both"/>
      </w:pPr>
    </w:p>
    <w:p w:rsidR="00D0339C" w:rsidRDefault="00D0339C" w:rsidP="00D0339C">
      <w:pPr>
        <w:spacing w:line="360" w:lineRule="auto"/>
        <w:ind w:firstLine="425"/>
        <w:jc w:val="both"/>
      </w:pPr>
    </w:p>
    <w:p w:rsidR="00D0339C" w:rsidRDefault="00D0339C" w:rsidP="00D0339C">
      <w:pPr>
        <w:spacing w:line="360" w:lineRule="auto"/>
        <w:ind w:firstLine="425"/>
        <w:jc w:val="both"/>
      </w:pPr>
    </w:p>
    <w:p w:rsidR="00D0339C" w:rsidRDefault="00D0339C" w:rsidP="00D0339C">
      <w:pPr>
        <w:spacing w:line="360" w:lineRule="auto"/>
        <w:ind w:firstLine="425"/>
        <w:jc w:val="both"/>
      </w:pPr>
    </w:p>
    <w:p w:rsidR="00D0339C" w:rsidRDefault="00D0339C" w:rsidP="00D0339C">
      <w:pPr>
        <w:spacing w:line="360" w:lineRule="auto"/>
        <w:ind w:firstLine="425"/>
        <w:jc w:val="both"/>
      </w:pPr>
    </w:p>
    <w:p w:rsidR="004618CF" w:rsidRDefault="004618CF" w:rsidP="00D0339C">
      <w:pPr>
        <w:spacing w:line="360" w:lineRule="auto"/>
        <w:ind w:firstLine="425"/>
        <w:jc w:val="both"/>
      </w:pPr>
      <w:r>
        <w:t xml:space="preserve">Tabula Nr. </w:t>
      </w:r>
      <w:r w:rsidR="00984E9D">
        <w:t>5.8.</w:t>
      </w:r>
    </w:p>
    <w:p w:rsidR="004618CF" w:rsidRDefault="004618CF" w:rsidP="00D0339C">
      <w:pPr>
        <w:spacing w:line="360" w:lineRule="auto"/>
        <w:ind w:firstLine="425"/>
        <w:jc w:val="center"/>
      </w:pPr>
      <w:r>
        <w:t>Kušņi alumīnija un tā sakusējumu lodēšanai ar viegli kūstošiem lodmetāliem.</w:t>
      </w:r>
    </w:p>
    <w:tbl>
      <w:tblPr>
        <w:tblStyle w:val="TableGrid"/>
        <w:tblW w:w="0" w:type="auto"/>
        <w:tblLook w:val="04A0" w:firstRow="1" w:lastRow="0" w:firstColumn="1" w:lastColumn="0" w:noHBand="0" w:noVBand="1"/>
      </w:tblPr>
      <w:tblGrid>
        <w:gridCol w:w="819"/>
        <w:gridCol w:w="3169"/>
        <w:gridCol w:w="984"/>
        <w:gridCol w:w="1276"/>
        <w:gridCol w:w="3607"/>
      </w:tblGrid>
      <w:tr w:rsidR="004618CF" w:rsidTr="007279D3">
        <w:tc>
          <w:tcPr>
            <w:tcW w:w="819" w:type="dxa"/>
            <w:vAlign w:val="center"/>
          </w:tcPr>
          <w:p w:rsidR="004618CF" w:rsidRPr="009649B4" w:rsidRDefault="004618CF" w:rsidP="007279D3">
            <w:pPr>
              <w:jc w:val="center"/>
              <w:rPr>
                <w:szCs w:val="20"/>
              </w:rPr>
            </w:pPr>
            <w:r w:rsidRPr="009649B4">
              <w:rPr>
                <w:szCs w:val="20"/>
              </w:rPr>
              <w:t>Marka</w:t>
            </w:r>
          </w:p>
        </w:tc>
        <w:tc>
          <w:tcPr>
            <w:tcW w:w="3169" w:type="dxa"/>
            <w:vAlign w:val="center"/>
          </w:tcPr>
          <w:p w:rsidR="004618CF" w:rsidRPr="009649B4" w:rsidRDefault="004618CF" w:rsidP="007279D3">
            <w:pPr>
              <w:jc w:val="center"/>
              <w:rPr>
                <w:szCs w:val="20"/>
              </w:rPr>
            </w:pPr>
            <w:r>
              <w:rPr>
                <w:szCs w:val="20"/>
              </w:rPr>
              <w:t>Komponentes</w:t>
            </w:r>
          </w:p>
        </w:tc>
        <w:tc>
          <w:tcPr>
            <w:tcW w:w="984" w:type="dxa"/>
          </w:tcPr>
          <w:p w:rsidR="004618CF" w:rsidRPr="009649B4" w:rsidRDefault="004618CF" w:rsidP="007279D3">
            <w:pPr>
              <w:jc w:val="center"/>
              <w:rPr>
                <w:szCs w:val="20"/>
              </w:rPr>
            </w:pPr>
            <w:r>
              <w:rPr>
                <w:szCs w:val="20"/>
              </w:rPr>
              <w:t>Sastāvs, % pēc masas</w:t>
            </w:r>
          </w:p>
        </w:tc>
        <w:tc>
          <w:tcPr>
            <w:tcW w:w="1276" w:type="dxa"/>
          </w:tcPr>
          <w:p w:rsidR="004618CF" w:rsidRPr="009649B4" w:rsidRDefault="004618CF" w:rsidP="007279D3">
            <w:pPr>
              <w:jc w:val="center"/>
              <w:rPr>
                <w:szCs w:val="20"/>
              </w:rPr>
            </w:pPr>
            <w:r>
              <w:rPr>
                <w:szCs w:val="20"/>
              </w:rPr>
              <w:t>Aktivitātes temperatūras intervāls</w:t>
            </w:r>
          </w:p>
        </w:tc>
        <w:tc>
          <w:tcPr>
            <w:tcW w:w="3607" w:type="dxa"/>
            <w:vAlign w:val="center"/>
          </w:tcPr>
          <w:p w:rsidR="004618CF" w:rsidRPr="009649B4" w:rsidRDefault="004618CF" w:rsidP="007279D3">
            <w:pPr>
              <w:jc w:val="center"/>
              <w:rPr>
                <w:szCs w:val="20"/>
              </w:rPr>
            </w:pPr>
            <w:r>
              <w:rPr>
                <w:szCs w:val="20"/>
              </w:rPr>
              <w:t>Salodējamie metāli un kušņu raksturojums</w:t>
            </w:r>
          </w:p>
        </w:tc>
      </w:tr>
      <w:tr w:rsidR="004618CF" w:rsidTr="007279D3">
        <w:tc>
          <w:tcPr>
            <w:tcW w:w="819" w:type="dxa"/>
            <w:vAlign w:val="center"/>
          </w:tcPr>
          <w:p w:rsidR="004618CF" w:rsidRPr="0035605D" w:rsidRDefault="004618CF" w:rsidP="007279D3">
            <w:pPr>
              <w:jc w:val="center"/>
              <w:rPr>
                <w:szCs w:val="20"/>
                <w:lang w:val="ru-RU"/>
              </w:rPr>
            </w:pPr>
            <w:r>
              <w:rPr>
                <w:szCs w:val="20"/>
                <w:lang w:val="ru-RU"/>
              </w:rPr>
              <w:t>Ф59А</w:t>
            </w:r>
          </w:p>
        </w:tc>
        <w:tc>
          <w:tcPr>
            <w:tcW w:w="3169" w:type="dxa"/>
          </w:tcPr>
          <w:p w:rsidR="004618CF" w:rsidRDefault="004618CF" w:rsidP="007279D3">
            <w:pPr>
              <w:rPr>
                <w:szCs w:val="20"/>
              </w:rPr>
            </w:pPr>
            <w:r>
              <w:rPr>
                <w:szCs w:val="20"/>
              </w:rPr>
              <w:t>Trietanolamins</w:t>
            </w:r>
          </w:p>
          <w:p w:rsidR="004618CF" w:rsidRDefault="004618CF" w:rsidP="007279D3">
            <w:pPr>
              <w:rPr>
                <w:szCs w:val="20"/>
              </w:rPr>
            </w:pPr>
            <w:r>
              <w:rPr>
                <w:szCs w:val="20"/>
              </w:rPr>
              <w:t>Kadmija fluorborats</w:t>
            </w:r>
          </w:p>
          <w:p w:rsidR="004618CF" w:rsidRDefault="004618CF" w:rsidP="007279D3">
            <w:pPr>
              <w:rPr>
                <w:szCs w:val="20"/>
              </w:rPr>
            </w:pPr>
            <w:r>
              <w:rPr>
                <w:szCs w:val="20"/>
              </w:rPr>
              <w:t>Cinka fluorborats</w:t>
            </w:r>
          </w:p>
          <w:p w:rsidR="004618CF" w:rsidRPr="009649B4" w:rsidRDefault="004618CF" w:rsidP="007279D3">
            <w:pPr>
              <w:rPr>
                <w:szCs w:val="20"/>
              </w:rPr>
            </w:pPr>
            <w:r>
              <w:rPr>
                <w:szCs w:val="20"/>
              </w:rPr>
              <w:t>Amonija fluorborats</w:t>
            </w:r>
          </w:p>
        </w:tc>
        <w:tc>
          <w:tcPr>
            <w:tcW w:w="984" w:type="dxa"/>
          </w:tcPr>
          <w:p w:rsidR="004618CF" w:rsidRDefault="004618CF" w:rsidP="007279D3">
            <w:pPr>
              <w:jc w:val="center"/>
              <w:rPr>
                <w:szCs w:val="20"/>
              </w:rPr>
            </w:pPr>
            <w:r>
              <w:rPr>
                <w:szCs w:val="20"/>
              </w:rPr>
              <w:t>82,5</w:t>
            </w:r>
          </w:p>
          <w:p w:rsidR="004618CF" w:rsidRDefault="004618CF" w:rsidP="007279D3">
            <w:pPr>
              <w:jc w:val="center"/>
              <w:rPr>
                <w:szCs w:val="20"/>
              </w:rPr>
            </w:pPr>
            <w:r>
              <w:rPr>
                <w:szCs w:val="20"/>
              </w:rPr>
              <w:t>10</w:t>
            </w:r>
          </w:p>
          <w:p w:rsidR="004618CF" w:rsidRDefault="004618CF" w:rsidP="007279D3">
            <w:pPr>
              <w:jc w:val="center"/>
              <w:rPr>
                <w:szCs w:val="20"/>
              </w:rPr>
            </w:pPr>
            <w:r>
              <w:rPr>
                <w:szCs w:val="20"/>
              </w:rPr>
              <w:t>2,5</w:t>
            </w:r>
          </w:p>
          <w:p w:rsidR="004618CF" w:rsidRPr="009649B4" w:rsidRDefault="004618CF" w:rsidP="007279D3">
            <w:pPr>
              <w:jc w:val="center"/>
              <w:rPr>
                <w:szCs w:val="20"/>
              </w:rPr>
            </w:pPr>
            <w:r>
              <w:rPr>
                <w:szCs w:val="20"/>
              </w:rPr>
              <w:t>5</w:t>
            </w:r>
          </w:p>
        </w:tc>
        <w:tc>
          <w:tcPr>
            <w:tcW w:w="1276" w:type="dxa"/>
            <w:vMerge w:val="restart"/>
            <w:vAlign w:val="center"/>
          </w:tcPr>
          <w:p w:rsidR="004618CF" w:rsidRPr="009649B4" w:rsidRDefault="004618CF" w:rsidP="007279D3">
            <w:pPr>
              <w:jc w:val="center"/>
              <w:rPr>
                <w:szCs w:val="20"/>
              </w:rPr>
            </w:pPr>
            <w:r>
              <w:rPr>
                <w:szCs w:val="20"/>
              </w:rPr>
              <w:t>150-320</w:t>
            </w:r>
          </w:p>
        </w:tc>
        <w:tc>
          <w:tcPr>
            <w:tcW w:w="3607" w:type="dxa"/>
            <w:vMerge w:val="restart"/>
            <w:vAlign w:val="center"/>
          </w:tcPr>
          <w:p w:rsidR="004618CF" w:rsidRPr="0090062F" w:rsidRDefault="004618CF" w:rsidP="007279D3">
            <w:pPr>
              <w:jc w:val="both"/>
              <w:rPr>
                <w:szCs w:val="20"/>
              </w:rPr>
            </w:pPr>
            <w:r>
              <w:rPr>
                <w:szCs w:val="20"/>
              </w:rPr>
              <w:t>Alumīnija un sakausējuma A</w:t>
            </w:r>
            <w:r w:rsidRPr="0090062F">
              <w:rPr>
                <w:szCs w:val="20"/>
              </w:rPr>
              <w:t xml:space="preserve">мц </w:t>
            </w:r>
            <w:r>
              <w:rPr>
                <w:szCs w:val="20"/>
              </w:rPr>
              <w:t>ar varu un tēraudu lodēšana ar lodmetālu alva-cinks un cinks-kadmijs.</w:t>
            </w:r>
          </w:p>
        </w:tc>
      </w:tr>
      <w:tr w:rsidR="004618CF" w:rsidTr="007279D3">
        <w:tc>
          <w:tcPr>
            <w:tcW w:w="819" w:type="dxa"/>
            <w:vAlign w:val="center"/>
          </w:tcPr>
          <w:p w:rsidR="004618CF" w:rsidRPr="0035605D" w:rsidRDefault="004618CF" w:rsidP="007279D3">
            <w:pPr>
              <w:jc w:val="center"/>
              <w:rPr>
                <w:szCs w:val="20"/>
                <w:lang w:val="ru-RU"/>
              </w:rPr>
            </w:pPr>
            <w:r>
              <w:rPr>
                <w:szCs w:val="20"/>
                <w:lang w:val="ru-RU"/>
              </w:rPr>
              <w:t>Ф61А</w:t>
            </w:r>
          </w:p>
        </w:tc>
        <w:tc>
          <w:tcPr>
            <w:tcW w:w="3169" w:type="dxa"/>
          </w:tcPr>
          <w:p w:rsidR="004618CF" w:rsidRDefault="004618CF" w:rsidP="007279D3">
            <w:pPr>
              <w:rPr>
                <w:szCs w:val="20"/>
              </w:rPr>
            </w:pPr>
            <w:r>
              <w:rPr>
                <w:szCs w:val="20"/>
              </w:rPr>
              <w:t>Trietanolamins</w:t>
            </w:r>
          </w:p>
          <w:p w:rsidR="004618CF" w:rsidRDefault="004618CF" w:rsidP="007279D3">
            <w:pPr>
              <w:rPr>
                <w:szCs w:val="20"/>
              </w:rPr>
            </w:pPr>
            <w:r>
              <w:rPr>
                <w:szCs w:val="20"/>
              </w:rPr>
              <w:t>Cinka fluorborats</w:t>
            </w:r>
          </w:p>
          <w:p w:rsidR="004618CF" w:rsidRPr="009649B4" w:rsidRDefault="004618CF" w:rsidP="007279D3">
            <w:pPr>
              <w:rPr>
                <w:szCs w:val="20"/>
              </w:rPr>
            </w:pPr>
            <w:r>
              <w:rPr>
                <w:szCs w:val="20"/>
              </w:rPr>
              <w:t>Amonija fluorborats</w:t>
            </w:r>
          </w:p>
        </w:tc>
        <w:tc>
          <w:tcPr>
            <w:tcW w:w="984" w:type="dxa"/>
          </w:tcPr>
          <w:p w:rsidR="004618CF" w:rsidRDefault="004618CF" w:rsidP="007279D3">
            <w:pPr>
              <w:jc w:val="center"/>
              <w:rPr>
                <w:szCs w:val="20"/>
              </w:rPr>
            </w:pPr>
            <w:r>
              <w:rPr>
                <w:szCs w:val="20"/>
              </w:rPr>
              <w:t>82</w:t>
            </w:r>
          </w:p>
          <w:p w:rsidR="004618CF" w:rsidRDefault="004618CF" w:rsidP="007279D3">
            <w:pPr>
              <w:jc w:val="center"/>
              <w:rPr>
                <w:szCs w:val="20"/>
              </w:rPr>
            </w:pPr>
            <w:r>
              <w:rPr>
                <w:szCs w:val="20"/>
              </w:rPr>
              <w:t>10</w:t>
            </w:r>
          </w:p>
          <w:p w:rsidR="004618CF" w:rsidRPr="009649B4" w:rsidRDefault="004618CF" w:rsidP="007279D3">
            <w:pPr>
              <w:jc w:val="center"/>
              <w:rPr>
                <w:szCs w:val="20"/>
              </w:rPr>
            </w:pPr>
            <w:r>
              <w:rPr>
                <w:szCs w:val="20"/>
              </w:rPr>
              <w:t>8</w:t>
            </w:r>
          </w:p>
        </w:tc>
        <w:tc>
          <w:tcPr>
            <w:tcW w:w="1276" w:type="dxa"/>
            <w:vMerge/>
            <w:vAlign w:val="center"/>
          </w:tcPr>
          <w:p w:rsidR="004618CF" w:rsidRPr="009649B4" w:rsidRDefault="004618CF" w:rsidP="007279D3">
            <w:pPr>
              <w:jc w:val="center"/>
              <w:rPr>
                <w:szCs w:val="20"/>
              </w:rPr>
            </w:pPr>
          </w:p>
        </w:tc>
        <w:tc>
          <w:tcPr>
            <w:tcW w:w="3607" w:type="dxa"/>
            <w:vMerge/>
          </w:tcPr>
          <w:p w:rsidR="004618CF" w:rsidRPr="0045008E" w:rsidRDefault="004618CF" w:rsidP="007279D3">
            <w:pPr>
              <w:rPr>
                <w:szCs w:val="20"/>
              </w:rPr>
            </w:pPr>
          </w:p>
        </w:tc>
      </w:tr>
      <w:tr w:rsidR="004618CF" w:rsidTr="007279D3">
        <w:tc>
          <w:tcPr>
            <w:tcW w:w="819" w:type="dxa"/>
            <w:vAlign w:val="center"/>
          </w:tcPr>
          <w:p w:rsidR="004618CF" w:rsidRPr="00A01BBB" w:rsidRDefault="004618CF" w:rsidP="007279D3">
            <w:pPr>
              <w:jc w:val="center"/>
              <w:rPr>
                <w:szCs w:val="20"/>
              </w:rPr>
            </w:pPr>
            <w:r>
              <w:rPr>
                <w:szCs w:val="20"/>
                <w:lang w:val="ru-RU"/>
              </w:rPr>
              <w:t>Ф54А</w:t>
            </w:r>
          </w:p>
        </w:tc>
        <w:tc>
          <w:tcPr>
            <w:tcW w:w="3169" w:type="dxa"/>
          </w:tcPr>
          <w:p w:rsidR="004618CF" w:rsidRDefault="004618CF" w:rsidP="007279D3">
            <w:pPr>
              <w:rPr>
                <w:szCs w:val="20"/>
              </w:rPr>
            </w:pPr>
            <w:r>
              <w:rPr>
                <w:szCs w:val="20"/>
              </w:rPr>
              <w:t>Trietanolamins</w:t>
            </w:r>
          </w:p>
          <w:p w:rsidR="004618CF" w:rsidRDefault="004618CF" w:rsidP="007279D3">
            <w:pPr>
              <w:rPr>
                <w:szCs w:val="20"/>
              </w:rPr>
            </w:pPr>
            <w:r>
              <w:rPr>
                <w:szCs w:val="20"/>
              </w:rPr>
              <w:t>Kadmija fluorborats</w:t>
            </w:r>
          </w:p>
          <w:p w:rsidR="004618CF" w:rsidRPr="009649B4" w:rsidRDefault="004618CF" w:rsidP="007279D3">
            <w:pPr>
              <w:rPr>
                <w:szCs w:val="20"/>
              </w:rPr>
            </w:pPr>
            <w:r>
              <w:rPr>
                <w:szCs w:val="20"/>
              </w:rPr>
              <w:t>Amonija fluorborats</w:t>
            </w:r>
          </w:p>
        </w:tc>
        <w:tc>
          <w:tcPr>
            <w:tcW w:w="984" w:type="dxa"/>
          </w:tcPr>
          <w:p w:rsidR="004618CF" w:rsidRDefault="004618CF" w:rsidP="007279D3">
            <w:pPr>
              <w:jc w:val="center"/>
              <w:rPr>
                <w:szCs w:val="20"/>
              </w:rPr>
            </w:pPr>
            <w:r>
              <w:rPr>
                <w:szCs w:val="20"/>
              </w:rPr>
              <w:t>82</w:t>
            </w:r>
          </w:p>
          <w:p w:rsidR="004618CF" w:rsidRDefault="004618CF" w:rsidP="007279D3">
            <w:pPr>
              <w:jc w:val="center"/>
              <w:rPr>
                <w:szCs w:val="20"/>
              </w:rPr>
            </w:pPr>
            <w:r>
              <w:rPr>
                <w:szCs w:val="20"/>
              </w:rPr>
              <w:t>10</w:t>
            </w:r>
          </w:p>
          <w:p w:rsidR="004618CF" w:rsidRPr="009649B4" w:rsidRDefault="004618CF" w:rsidP="007279D3">
            <w:pPr>
              <w:jc w:val="center"/>
              <w:rPr>
                <w:szCs w:val="20"/>
              </w:rPr>
            </w:pPr>
            <w:r>
              <w:rPr>
                <w:szCs w:val="20"/>
              </w:rPr>
              <w:t>8</w:t>
            </w:r>
          </w:p>
        </w:tc>
        <w:tc>
          <w:tcPr>
            <w:tcW w:w="1276" w:type="dxa"/>
            <w:vMerge/>
            <w:vAlign w:val="center"/>
          </w:tcPr>
          <w:p w:rsidR="004618CF" w:rsidRPr="009649B4" w:rsidRDefault="004618CF" w:rsidP="007279D3">
            <w:pPr>
              <w:jc w:val="center"/>
              <w:rPr>
                <w:szCs w:val="20"/>
              </w:rPr>
            </w:pPr>
          </w:p>
        </w:tc>
        <w:tc>
          <w:tcPr>
            <w:tcW w:w="3607" w:type="dxa"/>
            <w:vMerge/>
            <w:vAlign w:val="center"/>
          </w:tcPr>
          <w:p w:rsidR="004618CF" w:rsidRPr="009649B4" w:rsidRDefault="004618CF" w:rsidP="007279D3">
            <w:pPr>
              <w:jc w:val="both"/>
              <w:rPr>
                <w:szCs w:val="20"/>
              </w:rPr>
            </w:pPr>
          </w:p>
        </w:tc>
      </w:tr>
      <w:tr w:rsidR="004618CF" w:rsidTr="007279D3">
        <w:tc>
          <w:tcPr>
            <w:tcW w:w="819" w:type="dxa"/>
            <w:vAlign w:val="center"/>
          </w:tcPr>
          <w:p w:rsidR="004618CF" w:rsidRPr="00A01BBB" w:rsidRDefault="004618CF" w:rsidP="007279D3">
            <w:pPr>
              <w:jc w:val="center"/>
              <w:rPr>
                <w:szCs w:val="20"/>
              </w:rPr>
            </w:pPr>
            <w:r>
              <w:rPr>
                <w:szCs w:val="20"/>
              </w:rPr>
              <w:t>--</w:t>
            </w:r>
          </w:p>
        </w:tc>
        <w:tc>
          <w:tcPr>
            <w:tcW w:w="3169" w:type="dxa"/>
          </w:tcPr>
          <w:p w:rsidR="004618CF" w:rsidRDefault="004618CF" w:rsidP="007279D3">
            <w:pPr>
              <w:rPr>
                <w:szCs w:val="20"/>
              </w:rPr>
            </w:pPr>
            <w:r>
              <w:rPr>
                <w:szCs w:val="20"/>
              </w:rPr>
              <w:t>Trietanolamins</w:t>
            </w:r>
          </w:p>
          <w:p w:rsidR="004618CF" w:rsidRDefault="004618CF" w:rsidP="007279D3">
            <w:pPr>
              <w:rPr>
                <w:szCs w:val="20"/>
              </w:rPr>
            </w:pPr>
            <w:r>
              <w:rPr>
                <w:szCs w:val="20"/>
              </w:rPr>
              <w:t>Amonija hlorīds</w:t>
            </w:r>
          </w:p>
          <w:p w:rsidR="004618CF" w:rsidRPr="009649B4" w:rsidRDefault="004618CF" w:rsidP="007279D3">
            <w:pPr>
              <w:rPr>
                <w:szCs w:val="20"/>
              </w:rPr>
            </w:pPr>
            <w:r>
              <w:rPr>
                <w:szCs w:val="20"/>
              </w:rPr>
              <w:t>Alvas hlorīds</w:t>
            </w:r>
          </w:p>
        </w:tc>
        <w:tc>
          <w:tcPr>
            <w:tcW w:w="984" w:type="dxa"/>
          </w:tcPr>
          <w:p w:rsidR="004618CF" w:rsidRDefault="004618CF" w:rsidP="007279D3">
            <w:pPr>
              <w:jc w:val="center"/>
              <w:rPr>
                <w:szCs w:val="20"/>
              </w:rPr>
            </w:pPr>
            <w:r>
              <w:rPr>
                <w:szCs w:val="20"/>
              </w:rPr>
              <w:t>82</w:t>
            </w:r>
          </w:p>
          <w:p w:rsidR="004618CF" w:rsidRDefault="004618CF" w:rsidP="007279D3">
            <w:pPr>
              <w:jc w:val="center"/>
              <w:rPr>
                <w:szCs w:val="20"/>
              </w:rPr>
            </w:pPr>
            <w:r>
              <w:rPr>
                <w:szCs w:val="20"/>
              </w:rPr>
              <w:t>10</w:t>
            </w:r>
          </w:p>
          <w:p w:rsidR="004618CF" w:rsidRPr="009649B4" w:rsidRDefault="004618CF" w:rsidP="007279D3">
            <w:pPr>
              <w:jc w:val="center"/>
              <w:rPr>
                <w:szCs w:val="20"/>
              </w:rPr>
            </w:pPr>
            <w:r>
              <w:rPr>
                <w:szCs w:val="20"/>
              </w:rPr>
              <w:t>8</w:t>
            </w:r>
          </w:p>
        </w:tc>
        <w:tc>
          <w:tcPr>
            <w:tcW w:w="1276" w:type="dxa"/>
            <w:vMerge/>
            <w:vAlign w:val="center"/>
          </w:tcPr>
          <w:p w:rsidR="004618CF" w:rsidRPr="009649B4" w:rsidRDefault="004618CF" w:rsidP="007279D3">
            <w:pPr>
              <w:jc w:val="center"/>
              <w:rPr>
                <w:szCs w:val="20"/>
              </w:rPr>
            </w:pPr>
          </w:p>
        </w:tc>
        <w:tc>
          <w:tcPr>
            <w:tcW w:w="3607" w:type="dxa"/>
            <w:vMerge/>
            <w:vAlign w:val="center"/>
          </w:tcPr>
          <w:p w:rsidR="004618CF" w:rsidRPr="009649B4" w:rsidRDefault="004618CF" w:rsidP="007279D3">
            <w:pPr>
              <w:jc w:val="center"/>
              <w:rPr>
                <w:szCs w:val="20"/>
              </w:rPr>
            </w:pPr>
          </w:p>
        </w:tc>
      </w:tr>
      <w:tr w:rsidR="004618CF" w:rsidTr="007279D3">
        <w:tc>
          <w:tcPr>
            <w:tcW w:w="819" w:type="dxa"/>
            <w:vAlign w:val="center"/>
          </w:tcPr>
          <w:p w:rsidR="004618CF" w:rsidRPr="00A01BBB" w:rsidRDefault="004618CF" w:rsidP="007279D3">
            <w:pPr>
              <w:jc w:val="center"/>
              <w:rPr>
                <w:szCs w:val="20"/>
              </w:rPr>
            </w:pPr>
            <w:r>
              <w:rPr>
                <w:szCs w:val="20"/>
              </w:rPr>
              <w:t>--</w:t>
            </w:r>
          </w:p>
        </w:tc>
        <w:tc>
          <w:tcPr>
            <w:tcW w:w="3169" w:type="dxa"/>
          </w:tcPr>
          <w:p w:rsidR="004618CF" w:rsidRDefault="004618CF" w:rsidP="007279D3">
            <w:pPr>
              <w:rPr>
                <w:szCs w:val="20"/>
              </w:rPr>
            </w:pPr>
            <w:r>
              <w:rPr>
                <w:szCs w:val="20"/>
              </w:rPr>
              <w:t>Trietanolamins</w:t>
            </w:r>
          </w:p>
          <w:p w:rsidR="004618CF" w:rsidRPr="009649B4" w:rsidRDefault="004618CF" w:rsidP="007279D3">
            <w:pPr>
              <w:rPr>
                <w:szCs w:val="20"/>
              </w:rPr>
            </w:pPr>
            <w:r>
              <w:rPr>
                <w:szCs w:val="20"/>
              </w:rPr>
              <w:t>Fluorīta skābe</w:t>
            </w:r>
          </w:p>
        </w:tc>
        <w:tc>
          <w:tcPr>
            <w:tcW w:w="984" w:type="dxa"/>
          </w:tcPr>
          <w:p w:rsidR="004618CF" w:rsidRDefault="004618CF" w:rsidP="007279D3">
            <w:pPr>
              <w:jc w:val="center"/>
              <w:rPr>
                <w:szCs w:val="20"/>
              </w:rPr>
            </w:pPr>
            <w:r>
              <w:rPr>
                <w:szCs w:val="20"/>
              </w:rPr>
              <w:t>60</w:t>
            </w:r>
          </w:p>
          <w:p w:rsidR="004618CF" w:rsidRPr="009649B4" w:rsidRDefault="004618CF" w:rsidP="007279D3">
            <w:pPr>
              <w:jc w:val="center"/>
              <w:rPr>
                <w:szCs w:val="20"/>
              </w:rPr>
            </w:pPr>
            <w:r>
              <w:rPr>
                <w:szCs w:val="20"/>
              </w:rPr>
              <w:t>40</w:t>
            </w:r>
          </w:p>
        </w:tc>
        <w:tc>
          <w:tcPr>
            <w:tcW w:w="1276" w:type="dxa"/>
            <w:vAlign w:val="center"/>
          </w:tcPr>
          <w:p w:rsidR="004618CF" w:rsidRPr="009649B4" w:rsidRDefault="004618CF" w:rsidP="007279D3">
            <w:pPr>
              <w:jc w:val="center"/>
              <w:rPr>
                <w:szCs w:val="20"/>
              </w:rPr>
            </w:pPr>
            <w:r>
              <w:rPr>
                <w:szCs w:val="20"/>
              </w:rPr>
              <w:t>--</w:t>
            </w:r>
          </w:p>
        </w:tc>
        <w:tc>
          <w:tcPr>
            <w:tcW w:w="3607" w:type="dxa"/>
            <w:vAlign w:val="center"/>
          </w:tcPr>
          <w:p w:rsidR="004618CF" w:rsidRPr="009649B4" w:rsidRDefault="004618CF" w:rsidP="007279D3">
            <w:pPr>
              <w:rPr>
                <w:szCs w:val="20"/>
              </w:rPr>
            </w:pPr>
            <w:r>
              <w:rPr>
                <w:szCs w:val="20"/>
              </w:rPr>
              <w:t>Alumīnija sakausējumu lodēšana</w:t>
            </w:r>
          </w:p>
        </w:tc>
      </w:tr>
    </w:tbl>
    <w:p w:rsidR="004618CF" w:rsidRDefault="004618CF" w:rsidP="004618CF">
      <w:pPr>
        <w:ind w:firstLine="426"/>
        <w:jc w:val="center"/>
      </w:pPr>
    </w:p>
    <w:p w:rsidR="004618CF" w:rsidRDefault="004618CF" w:rsidP="00D0339C">
      <w:pPr>
        <w:spacing w:line="360" w:lineRule="auto"/>
        <w:ind w:firstLine="426"/>
        <w:jc w:val="center"/>
      </w:pPr>
    </w:p>
    <w:p w:rsidR="004618CF" w:rsidRDefault="004618CF" w:rsidP="00D0339C">
      <w:pPr>
        <w:spacing w:line="360" w:lineRule="auto"/>
        <w:ind w:firstLine="600"/>
        <w:jc w:val="both"/>
      </w:pPr>
      <w:r w:rsidRPr="009B2560">
        <w:t>Organiskos kušņi</w:t>
      </w:r>
      <w:r>
        <w:rPr>
          <w:b/>
        </w:rPr>
        <w:t xml:space="preserve"> </w:t>
      </w:r>
      <w:r w:rsidRPr="00D857D7">
        <w:t>bez</w:t>
      </w:r>
      <w:r>
        <w:rPr>
          <w:b/>
        </w:rPr>
        <w:t xml:space="preserve"> </w:t>
      </w:r>
      <w:r>
        <w:t xml:space="preserve">metālu hlorīdu piejaukuma ir korozijas neaktīvi vai mazaktīvi. Tos var atstāt uzlodētās virsmas, kas ļoti svarīgi ir izpildot lodēšanas darbus pie aparātu izgatavošanas. </w:t>
      </w:r>
    </w:p>
    <w:p w:rsidR="004618CF" w:rsidRDefault="004618CF" w:rsidP="00984E9D">
      <w:pPr>
        <w:spacing w:line="360" w:lineRule="auto"/>
        <w:ind w:firstLine="426"/>
        <w:jc w:val="both"/>
      </w:pPr>
      <w:r>
        <w:t>Kušņi, kas satur metālu hlorīdus, veicina salodēto šuvju koroziju un tādēļ tie ir noteikti jānotīra no lodētās virsmas. Kolofonija kušņus ir ļoti grūti notīrīt, parasti tos izšķīdina spirtā vai spirta sajaukumā ar benzīnu. Hlora kušņu šķīdumu ūdenī var likvidēt ja izstrādājumu nomazgā siltā vai aukstā tekošā ūdenī. Ļoti labus rezultātus dod ultraskaņas tīrīšanas metode.</w:t>
      </w:r>
    </w:p>
    <w:p w:rsidR="004618CF" w:rsidRPr="00984E9D" w:rsidRDefault="004618CF" w:rsidP="00984E9D">
      <w:pPr>
        <w:pStyle w:val="ListParagraph"/>
        <w:numPr>
          <w:ilvl w:val="2"/>
          <w:numId w:val="10"/>
        </w:numPr>
        <w:spacing w:line="360" w:lineRule="auto"/>
        <w:rPr>
          <w:b w:val="0"/>
          <w:i/>
        </w:rPr>
      </w:pPr>
      <w:r w:rsidRPr="00984E9D">
        <w:rPr>
          <w:b w:val="0"/>
          <w:i/>
        </w:rPr>
        <w:t>Kušņi uz neorganisko savienojumu bāzes.</w:t>
      </w:r>
    </w:p>
    <w:p w:rsidR="004618CF" w:rsidRDefault="004618CF" w:rsidP="00D0339C">
      <w:pPr>
        <w:spacing w:line="360" w:lineRule="auto"/>
        <w:ind w:firstLine="600"/>
        <w:jc w:val="both"/>
      </w:pPr>
      <w:r>
        <w:t xml:space="preserve">Zemas temperatūras aktīvo kušņu pamata sastāvdaļa ir metālu hlorīdi. Visvairāk izplatītie ir cinka hlorīds un amonija hlorīds. </w:t>
      </w:r>
    </w:p>
    <w:p w:rsidR="004618CF" w:rsidRDefault="004618CF" w:rsidP="00D0339C">
      <w:pPr>
        <w:spacing w:line="360" w:lineRule="auto"/>
        <w:ind w:firstLine="600"/>
        <w:jc w:val="both"/>
      </w:pPr>
      <w:r>
        <w:t xml:space="preserve">Cinka hlorīds un amonija hlorīds maisījumā ir vairāk aktīvs kā katra sāls atsevišķi. Maisījuma kušanas temperatūra ir zemāka kā katras komponentes kušanas temperatūra: Pie 27 % amonija hlorīda starp </w:t>
      </w:r>
      <m:oMath>
        <m:sSub>
          <m:sSubPr>
            <m:ctrlPr>
              <w:rPr>
                <w:rFonts w:ascii="Cambria Math" w:hAnsi="Cambria Math"/>
                <w:i/>
              </w:rPr>
            </m:ctrlPr>
          </m:sSubPr>
          <m:e>
            <m:r>
              <w:rPr>
                <w:rFonts w:ascii="Cambria Math" w:hAnsi="Cambria Math"/>
              </w:rPr>
              <m:t>ZnCl</m:t>
            </m:r>
          </m:e>
          <m:sub>
            <m:r>
              <w:rPr>
                <w:rFonts w:ascii="Cambria Math" w:hAnsi="Cambria Math"/>
              </w:rPr>
              <m:t>2</m:t>
            </m:r>
          </m:sub>
        </m:sSub>
      </m:oMath>
      <w:r>
        <w:t xml:space="preserve"> un savienojumu </w:t>
      </w:r>
      <m:oMath>
        <m:sSub>
          <m:sSubPr>
            <m:ctrlPr>
              <w:rPr>
                <w:rFonts w:ascii="Cambria Math" w:hAnsi="Cambria Math"/>
                <w:i/>
              </w:rPr>
            </m:ctrlPr>
          </m:sSubPr>
          <m:e>
            <m:r>
              <w:rPr>
                <w:rFonts w:ascii="Cambria Math" w:hAnsi="Cambria Math"/>
              </w:rPr>
              <m:t>ZnCl</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NH</m:t>
            </m:r>
          </m:e>
          <m:sub>
            <m:r>
              <w:rPr>
                <w:rFonts w:ascii="Cambria Math" w:hAnsi="Cambria Math"/>
              </w:rPr>
              <m:t>2</m:t>
            </m:r>
          </m:sub>
        </m:sSub>
      </m:oMath>
      <w:r>
        <w:t xml:space="preserve"> izveidojas eitetika ar kušanas temperatūru 232</w:t>
      </w:r>
      <w:r>
        <w:rPr>
          <w:rFonts w:ascii="Cambria Math" w:hAnsi="Cambria Math"/>
        </w:rPr>
        <w:t>°</w:t>
      </w:r>
      <w:r>
        <w:t>C.</w:t>
      </w:r>
    </w:p>
    <w:p w:rsidR="004618CF" w:rsidRDefault="004618CF" w:rsidP="00D0339C">
      <w:pPr>
        <w:spacing w:line="360" w:lineRule="auto"/>
        <w:ind w:firstLine="600"/>
        <w:jc w:val="both"/>
      </w:pPr>
      <w:r>
        <w:t>Pie 49 % amonija hlorīda satura izveidojas vēl vieglāk kūstoša eitetika ar kušanas temperatūru 180</w:t>
      </w:r>
      <w:r>
        <w:rPr>
          <w:rFonts w:ascii="Cambria Math" w:hAnsi="Cambria Math"/>
        </w:rPr>
        <w:t>°</w:t>
      </w:r>
      <w:r>
        <w:t xml:space="preserve">C. Eitetika </w:t>
      </w:r>
      <m:oMath>
        <m:sSub>
          <m:sSubPr>
            <m:ctrlPr>
              <w:rPr>
                <w:rFonts w:ascii="Cambria Math" w:hAnsi="Cambria Math"/>
                <w:i/>
              </w:rPr>
            </m:ctrlPr>
          </m:sSubPr>
          <m:e>
            <m:r>
              <w:rPr>
                <w:rFonts w:ascii="Cambria Math" w:hAnsi="Cambria Math"/>
              </w:rPr>
              <m:t>ZnCl</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NH</m:t>
            </m:r>
          </m:e>
          <m:sub>
            <m:r>
              <w:rPr>
                <w:rFonts w:ascii="Cambria Math" w:hAnsi="Cambria Math"/>
              </w:rPr>
              <m:t>4</m:t>
            </m:r>
          </m:sub>
        </m:sSub>
        <m:r>
          <w:rPr>
            <w:rFonts w:ascii="Cambria Math" w:hAnsi="Cambria Math"/>
          </w:rPr>
          <m:t>Cl</m:t>
        </m:r>
      </m:oMath>
      <w:r>
        <w:t xml:space="preserve"> (28 % </w:t>
      </w:r>
      <m:oMath>
        <m:sSub>
          <m:sSubPr>
            <m:ctrlPr>
              <w:rPr>
                <w:rFonts w:ascii="Cambria Math" w:hAnsi="Cambria Math"/>
                <w:i/>
              </w:rPr>
            </m:ctrlPr>
          </m:sSubPr>
          <m:e>
            <m:r>
              <w:rPr>
                <w:rFonts w:ascii="Cambria Math" w:hAnsi="Cambria Math"/>
              </w:rPr>
              <m:t>NH</m:t>
            </m:r>
          </m:e>
          <m:sub>
            <m:r>
              <w:rPr>
                <w:rFonts w:ascii="Cambria Math" w:hAnsi="Cambria Math"/>
              </w:rPr>
              <m:t>4</m:t>
            </m:r>
          </m:sub>
        </m:sSub>
        <m:r>
          <w:rPr>
            <w:rFonts w:ascii="Cambria Math" w:hAnsi="Cambria Math"/>
          </w:rPr>
          <m:t>Cl</m:t>
        </m:r>
      </m:oMath>
      <w:r>
        <w:t>) tiek rekomendēta kā kusnis.</w:t>
      </w:r>
    </w:p>
    <w:p w:rsidR="004618CF" w:rsidRDefault="004618CF" w:rsidP="00D0339C">
      <w:pPr>
        <w:spacing w:line="360" w:lineRule="auto"/>
        <w:ind w:firstLine="600"/>
        <w:jc w:val="both"/>
      </w:pPr>
    </w:p>
    <w:p w:rsidR="004618CF" w:rsidRDefault="004618CF" w:rsidP="004618CF">
      <w:pPr>
        <w:ind w:firstLine="600"/>
        <w:jc w:val="both"/>
      </w:pPr>
    </w:p>
    <w:p w:rsidR="004618CF" w:rsidRDefault="004618CF" w:rsidP="004618CF">
      <w:pPr>
        <w:ind w:firstLine="600"/>
        <w:jc w:val="both"/>
      </w:pPr>
    </w:p>
    <w:p w:rsidR="004618CF" w:rsidRDefault="004618CF" w:rsidP="004618CF">
      <w:pPr>
        <w:ind w:firstLine="600"/>
        <w:jc w:val="both"/>
      </w:pPr>
    </w:p>
    <w:p w:rsidR="004618CF" w:rsidRDefault="004618CF" w:rsidP="004618CF">
      <w:pPr>
        <w:ind w:firstLine="600"/>
        <w:jc w:val="both"/>
      </w:pPr>
    </w:p>
    <w:p w:rsidR="004618CF" w:rsidRDefault="004618CF" w:rsidP="004618CF">
      <w:pPr>
        <w:ind w:firstLine="600"/>
        <w:jc w:val="both"/>
      </w:pPr>
    </w:p>
    <w:p w:rsidR="004618CF" w:rsidRDefault="004618CF" w:rsidP="004618CF">
      <w:pPr>
        <w:ind w:firstLine="600"/>
        <w:jc w:val="both"/>
      </w:pPr>
    </w:p>
    <w:p w:rsidR="004618CF" w:rsidRDefault="004618CF" w:rsidP="00D0339C">
      <w:pPr>
        <w:spacing w:line="360" w:lineRule="auto"/>
        <w:ind w:firstLine="601"/>
        <w:jc w:val="both"/>
      </w:pPr>
      <w:r>
        <w:t>Tabulā Nr.</w:t>
      </w:r>
      <w:r w:rsidR="00984E9D">
        <w:t xml:space="preserve"> 5.9.</w:t>
      </w:r>
    </w:p>
    <w:p w:rsidR="004618CF" w:rsidRDefault="004618CF" w:rsidP="00D0339C">
      <w:pPr>
        <w:spacing w:line="360" w:lineRule="auto"/>
        <w:ind w:firstLine="601"/>
        <w:jc w:val="center"/>
      </w:pPr>
      <w:r>
        <w:t>Neorganiskie kušņi zemas temperatūras lodēšanai.</w:t>
      </w:r>
    </w:p>
    <w:tbl>
      <w:tblPr>
        <w:tblStyle w:val="TableGrid"/>
        <w:tblW w:w="0" w:type="auto"/>
        <w:jc w:val="center"/>
        <w:tblLook w:val="04A0" w:firstRow="1" w:lastRow="0" w:firstColumn="1" w:lastColumn="0" w:noHBand="0" w:noVBand="1"/>
      </w:tblPr>
      <w:tblGrid>
        <w:gridCol w:w="2943"/>
        <w:gridCol w:w="1210"/>
        <w:gridCol w:w="3607"/>
      </w:tblGrid>
      <w:tr w:rsidR="004618CF" w:rsidTr="00D0339C">
        <w:trPr>
          <w:jc w:val="center"/>
        </w:trPr>
        <w:tc>
          <w:tcPr>
            <w:tcW w:w="2943" w:type="dxa"/>
            <w:vAlign w:val="center"/>
          </w:tcPr>
          <w:p w:rsidR="004618CF" w:rsidRPr="009649B4" w:rsidRDefault="004618CF" w:rsidP="007279D3">
            <w:pPr>
              <w:jc w:val="center"/>
              <w:rPr>
                <w:szCs w:val="20"/>
              </w:rPr>
            </w:pPr>
            <w:r>
              <w:rPr>
                <w:szCs w:val="20"/>
              </w:rPr>
              <w:t>Komponentes</w:t>
            </w:r>
          </w:p>
        </w:tc>
        <w:tc>
          <w:tcPr>
            <w:tcW w:w="1210" w:type="dxa"/>
          </w:tcPr>
          <w:p w:rsidR="004618CF" w:rsidRPr="009649B4" w:rsidRDefault="004618CF" w:rsidP="007279D3">
            <w:pPr>
              <w:jc w:val="center"/>
              <w:rPr>
                <w:szCs w:val="20"/>
              </w:rPr>
            </w:pPr>
            <w:r>
              <w:rPr>
                <w:szCs w:val="20"/>
              </w:rPr>
              <w:t>Sastāvs, % pēc masas</w:t>
            </w:r>
          </w:p>
        </w:tc>
        <w:tc>
          <w:tcPr>
            <w:tcW w:w="3607" w:type="dxa"/>
            <w:vAlign w:val="center"/>
          </w:tcPr>
          <w:p w:rsidR="004618CF" w:rsidRPr="009649B4" w:rsidRDefault="004618CF" w:rsidP="007279D3">
            <w:pPr>
              <w:jc w:val="center"/>
              <w:rPr>
                <w:szCs w:val="20"/>
              </w:rPr>
            </w:pPr>
            <w:r>
              <w:rPr>
                <w:szCs w:val="20"/>
              </w:rPr>
              <w:t>Salodējamie metāli un kušņu raksturojums</w:t>
            </w:r>
          </w:p>
        </w:tc>
      </w:tr>
      <w:tr w:rsidR="004618CF" w:rsidTr="00D0339C">
        <w:trPr>
          <w:jc w:val="center"/>
        </w:trPr>
        <w:tc>
          <w:tcPr>
            <w:tcW w:w="7760" w:type="dxa"/>
            <w:gridSpan w:val="3"/>
          </w:tcPr>
          <w:p w:rsidR="004618CF" w:rsidRPr="0090062F" w:rsidRDefault="004618CF" w:rsidP="007279D3">
            <w:pPr>
              <w:jc w:val="center"/>
              <w:rPr>
                <w:szCs w:val="20"/>
              </w:rPr>
            </w:pPr>
            <w:r>
              <w:rPr>
                <w:szCs w:val="20"/>
              </w:rPr>
              <w:t>Kušņi metālu lodēšanai ar viegli kūstošiem lodmetāliem.</w:t>
            </w:r>
          </w:p>
        </w:tc>
      </w:tr>
      <w:tr w:rsidR="004618CF" w:rsidTr="00D0339C">
        <w:trPr>
          <w:jc w:val="center"/>
        </w:trPr>
        <w:tc>
          <w:tcPr>
            <w:tcW w:w="2943" w:type="dxa"/>
          </w:tcPr>
          <w:p w:rsidR="004618CF" w:rsidRDefault="004618CF" w:rsidP="007279D3">
            <w:pPr>
              <w:rPr>
                <w:szCs w:val="20"/>
              </w:rPr>
            </w:pPr>
            <w:r>
              <w:rPr>
                <w:szCs w:val="20"/>
              </w:rPr>
              <w:t>Kolofonijs</w:t>
            </w:r>
          </w:p>
          <w:p w:rsidR="004618CF" w:rsidRDefault="004618CF" w:rsidP="007279D3">
            <w:pPr>
              <w:rPr>
                <w:szCs w:val="20"/>
              </w:rPr>
            </w:pPr>
            <w:r>
              <w:rPr>
                <w:szCs w:val="20"/>
              </w:rPr>
              <w:t>Trietanolsamonijs</w:t>
            </w:r>
          </w:p>
          <w:p w:rsidR="004618CF" w:rsidRDefault="004618CF" w:rsidP="007279D3">
            <w:pPr>
              <w:rPr>
                <w:szCs w:val="20"/>
              </w:rPr>
            </w:pPr>
            <w:r>
              <w:rPr>
                <w:szCs w:val="20"/>
              </w:rPr>
              <w:t>Citronskābe</w:t>
            </w:r>
          </w:p>
          <w:p w:rsidR="004618CF" w:rsidRPr="009649B4" w:rsidRDefault="004618CF" w:rsidP="007279D3">
            <w:pPr>
              <w:rPr>
                <w:szCs w:val="20"/>
              </w:rPr>
            </w:pPr>
            <w:r>
              <w:rPr>
                <w:szCs w:val="20"/>
              </w:rPr>
              <w:t xml:space="preserve">Etilspirts </w:t>
            </w:r>
          </w:p>
        </w:tc>
        <w:tc>
          <w:tcPr>
            <w:tcW w:w="1210" w:type="dxa"/>
          </w:tcPr>
          <w:p w:rsidR="004618CF" w:rsidRDefault="004618CF" w:rsidP="007279D3">
            <w:pPr>
              <w:jc w:val="center"/>
              <w:rPr>
                <w:szCs w:val="20"/>
              </w:rPr>
            </w:pPr>
            <w:r>
              <w:rPr>
                <w:szCs w:val="20"/>
              </w:rPr>
              <w:t>15-30</w:t>
            </w:r>
          </w:p>
          <w:p w:rsidR="004618CF" w:rsidRDefault="004618CF" w:rsidP="007279D3">
            <w:pPr>
              <w:jc w:val="center"/>
              <w:rPr>
                <w:szCs w:val="20"/>
              </w:rPr>
            </w:pPr>
            <w:r>
              <w:rPr>
                <w:szCs w:val="20"/>
              </w:rPr>
              <w:t>1-2</w:t>
            </w:r>
          </w:p>
          <w:p w:rsidR="004618CF" w:rsidRDefault="004618CF" w:rsidP="007279D3">
            <w:pPr>
              <w:jc w:val="center"/>
              <w:rPr>
                <w:szCs w:val="20"/>
              </w:rPr>
            </w:pPr>
            <w:r>
              <w:rPr>
                <w:szCs w:val="20"/>
              </w:rPr>
              <w:t>2,5-4,0</w:t>
            </w:r>
          </w:p>
          <w:p w:rsidR="004618CF" w:rsidRPr="009649B4" w:rsidRDefault="004618CF" w:rsidP="007279D3">
            <w:pPr>
              <w:jc w:val="center"/>
              <w:rPr>
                <w:szCs w:val="20"/>
              </w:rPr>
            </w:pPr>
            <w:r>
              <w:rPr>
                <w:szCs w:val="20"/>
              </w:rPr>
              <w:t>64-81,5</w:t>
            </w:r>
          </w:p>
        </w:tc>
        <w:tc>
          <w:tcPr>
            <w:tcW w:w="3607" w:type="dxa"/>
            <w:vAlign w:val="center"/>
          </w:tcPr>
          <w:p w:rsidR="004618CF" w:rsidRPr="0045008E" w:rsidRDefault="004618CF" w:rsidP="007279D3">
            <w:pPr>
              <w:rPr>
                <w:szCs w:val="20"/>
              </w:rPr>
            </w:pPr>
            <w:r>
              <w:rPr>
                <w:szCs w:val="20"/>
              </w:rPr>
              <w:t>Citronskābe piejaukta kušņa toksiskuma samazināšanai.</w:t>
            </w:r>
          </w:p>
        </w:tc>
      </w:tr>
      <w:tr w:rsidR="004618CF" w:rsidTr="00D0339C">
        <w:trPr>
          <w:jc w:val="center"/>
        </w:trPr>
        <w:tc>
          <w:tcPr>
            <w:tcW w:w="2943" w:type="dxa"/>
          </w:tcPr>
          <w:p w:rsidR="004618CF" w:rsidRDefault="004618CF" w:rsidP="007279D3">
            <w:pPr>
              <w:rPr>
                <w:szCs w:val="20"/>
              </w:rPr>
            </w:pPr>
            <w:r>
              <w:rPr>
                <w:szCs w:val="20"/>
              </w:rPr>
              <w:t xml:space="preserve">Amonija hidrhlorīds </w:t>
            </w:r>
          </w:p>
          <w:p w:rsidR="004618CF" w:rsidRDefault="004618CF" w:rsidP="007279D3">
            <w:pPr>
              <w:rPr>
                <w:szCs w:val="20"/>
              </w:rPr>
            </w:pPr>
            <w:r>
              <w:rPr>
                <w:szCs w:val="20"/>
              </w:rPr>
              <w:t>Etiķskābais cinks</w:t>
            </w:r>
          </w:p>
          <w:p w:rsidR="004618CF" w:rsidRPr="009649B4" w:rsidRDefault="004618CF" w:rsidP="007279D3">
            <w:pPr>
              <w:rPr>
                <w:szCs w:val="20"/>
              </w:rPr>
            </w:pPr>
            <w:r>
              <w:rPr>
                <w:szCs w:val="20"/>
              </w:rPr>
              <w:t>Ūdens</w:t>
            </w:r>
          </w:p>
        </w:tc>
        <w:tc>
          <w:tcPr>
            <w:tcW w:w="1210" w:type="dxa"/>
          </w:tcPr>
          <w:p w:rsidR="004618CF" w:rsidRDefault="004618CF" w:rsidP="007279D3">
            <w:pPr>
              <w:jc w:val="center"/>
              <w:rPr>
                <w:szCs w:val="20"/>
              </w:rPr>
            </w:pPr>
            <w:r>
              <w:rPr>
                <w:szCs w:val="20"/>
              </w:rPr>
              <w:t>10-40</w:t>
            </w:r>
          </w:p>
          <w:p w:rsidR="004618CF" w:rsidRDefault="004618CF" w:rsidP="007279D3">
            <w:pPr>
              <w:jc w:val="center"/>
              <w:rPr>
                <w:szCs w:val="20"/>
              </w:rPr>
            </w:pPr>
            <w:r>
              <w:rPr>
                <w:szCs w:val="20"/>
              </w:rPr>
              <w:t>5-30</w:t>
            </w:r>
          </w:p>
          <w:p w:rsidR="004618CF" w:rsidRPr="009649B4" w:rsidRDefault="004618CF" w:rsidP="007279D3">
            <w:pPr>
              <w:jc w:val="center"/>
              <w:rPr>
                <w:szCs w:val="20"/>
              </w:rPr>
            </w:pPr>
            <w:r>
              <w:rPr>
                <w:szCs w:val="20"/>
              </w:rPr>
              <w:t>30-80</w:t>
            </w:r>
          </w:p>
        </w:tc>
        <w:tc>
          <w:tcPr>
            <w:tcW w:w="3607" w:type="dxa"/>
            <w:vAlign w:val="center"/>
          </w:tcPr>
          <w:p w:rsidR="004618CF" w:rsidRPr="009649B4" w:rsidRDefault="004618CF" w:rsidP="007279D3">
            <w:pPr>
              <w:rPr>
                <w:szCs w:val="20"/>
              </w:rPr>
            </w:pPr>
            <w:r>
              <w:rPr>
                <w:szCs w:val="20"/>
              </w:rPr>
              <w:t xml:space="preserve">Bezkorozijas - aktīvs,  nodrošina labu lodmetāla izplūšanu. </w:t>
            </w:r>
          </w:p>
        </w:tc>
      </w:tr>
      <w:tr w:rsidR="004618CF" w:rsidTr="00D0339C">
        <w:trPr>
          <w:jc w:val="center"/>
        </w:trPr>
        <w:tc>
          <w:tcPr>
            <w:tcW w:w="2943" w:type="dxa"/>
          </w:tcPr>
          <w:p w:rsidR="004618CF" w:rsidRDefault="004618CF" w:rsidP="007279D3">
            <w:pPr>
              <w:rPr>
                <w:szCs w:val="20"/>
              </w:rPr>
            </w:pPr>
            <w:r>
              <w:rPr>
                <w:szCs w:val="20"/>
              </w:rPr>
              <w:t>Polivinilhlorīds</w:t>
            </w:r>
          </w:p>
          <w:p w:rsidR="004618CF" w:rsidRPr="009649B4" w:rsidRDefault="004618CF" w:rsidP="007279D3">
            <w:pPr>
              <w:rPr>
                <w:szCs w:val="20"/>
              </w:rPr>
            </w:pPr>
            <w:r>
              <w:rPr>
                <w:szCs w:val="20"/>
              </w:rPr>
              <w:t>Karbazids</w:t>
            </w:r>
          </w:p>
        </w:tc>
        <w:tc>
          <w:tcPr>
            <w:tcW w:w="1210" w:type="dxa"/>
          </w:tcPr>
          <w:p w:rsidR="004618CF" w:rsidRDefault="004618CF" w:rsidP="007279D3">
            <w:pPr>
              <w:jc w:val="center"/>
              <w:rPr>
                <w:szCs w:val="20"/>
              </w:rPr>
            </w:pPr>
            <w:r>
              <w:rPr>
                <w:szCs w:val="20"/>
              </w:rPr>
              <w:t>40-60</w:t>
            </w:r>
          </w:p>
          <w:p w:rsidR="004618CF" w:rsidRPr="009649B4" w:rsidRDefault="004618CF" w:rsidP="007279D3">
            <w:pPr>
              <w:jc w:val="center"/>
              <w:rPr>
                <w:szCs w:val="20"/>
              </w:rPr>
            </w:pPr>
            <w:r>
              <w:rPr>
                <w:szCs w:val="20"/>
              </w:rPr>
              <w:t>Pārējais</w:t>
            </w:r>
          </w:p>
        </w:tc>
        <w:tc>
          <w:tcPr>
            <w:tcW w:w="3607" w:type="dxa"/>
            <w:vAlign w:val="center"/>
          </w:tcPr>
          <w:p w:rsidR="004618CF" w:rsidRPr="009649B4" w:rsidRDefault="004618CF" w:rsidP="007279D3">
            <w:pPr>
              <w:rPr>
                <w:szCs w:val="20"/>
              </w:rPr>
            </w:pPr>
            <w:r>
              <w:rPr>
                <w:szCs w:val="20"/>
              </w:rPr>
              <w:t>Ir augsta aktivitāte un neveido korozijas savienojums.</w:t>
            </w:r>
          </w:p>
        </w:tc>
      </w:tr>
      <w:tr w:rsidR="004618CF" w:rsidTr="00D0339C">
        <w:trPr>
          <w:jc w:val="center"/>
        </w:trPr>
        <w:tc>
          <w:tcPr>
            <w:tcW w:w="2943" w:type="dxa"/>
          </w:tcPr>
          <w:p w:rsidR="004618CF" w:rsidRDefault="004618CF" w:rsidP="007279D3">
            <w:pPr>
              <w:rPr>
                <w:szCs w:val="20"/>
              </w:rPr>
            </w:pPr>
            <w:r>
              <w:rPr>
                <w:szCs w:val="20"/>
              </w:rPr>
              <w:t>Hidrozina acetāts (atūdeņots)</w:t>
            </w:r>
          </w:p>
          <w:p w:rsidR="004618CF" w:rsidRDefault="004618CF" w:rsidP="007279D3">
            <w:pPr>
              <w:rPr>
                <w:szCs w:val="20"/>
              </w:rPr>
            </w:pPr>
            <w:r>
              <w:rPr>
                <w:szCs w:val="20"/>
              </w:rPr>
              <w:t>Etiķskābe</w:t>
            </w:r>
          </w:p>
          <w:p w:rsidR="004618CF" w:rsidRPr="009649B4" w:rsidRDefault="004618CF" w:rsidP="007279D3">
            <w:pPr>
              <w:rPr>
                <w:szCs w:val="20"/>
              </w:rPr>
            </w:pPr>
            <w:r>
              <w:rPr>
                <w:szCs w:val="20"/>
              </w:rPr>
              <w:t>Ūdens</w:t>
            </w:r>
          </w:p>
        </w:tc>
        <w:tc>
          <w:tcPr>
            <w:tcW w:w="1210" w:type="dxa"/>
          </w:tcPr>
          <w:p w:rsidR="004618CF" w:rsidRDefault="00D56C25" w:rsidP="007279D3">
            <w:pPr>
              <w:jc w:val="center"/>
              <w:rPr>
                <w:rFonts w:eastAsiaTheme="minorEastAsia"/>
                <w:szCs w:val="20"/>
              </w:rPr>
            </w:pPr>
            <m:oMathPara>
              <m:oMath>
                <m:sSup>
                  <m:sSupPr>
                    <m:ctrlPr>
                      <w:rPr>
                        <w:rFonts w:ascii="Cambria Math" w:eastAsiaTheme="minorHAnsi" w:hAnsi="Cambria Math" w:cstheme="minorBidi"/>
                        <w:i/>
                        <w:szCs w:val="20"/>
                      </w:rPr>
                    </m:ctrlPr>
                  </m:sSupPr>
                  <m:e>
                    <m:r>
                      <w:rPr>
                        <w:rFonts w:ascii="Cambria Math" w:hAnsi="Cambria Math"/>
                        <w:szCs w:val="20"/>
                      </w:rPr>
                      <m:t>68</m:t>
                    </m:r>
                  </m:e>
                  <m:sup>
                    <m:r>
                      <w:rPr>
                        <w:rFonts w:ascii="Cambria Math" w:hAnsi="Cambria Math"/>
                        <w:szCs w:val="20"/>
                      </w:rPr>
                      <m:t>*1</m:t>
                    </m:r>
                  </m:sup>
                </m:sSup>
              </m:oMath>
            </m:oMathPara>
          </w:p>
          <w:p w:rsidR="004618CF" w:rsidRDefault="00D56C25" w:rsidP="007279D3">
            <w:pPr>
              <w:jc w:val="center"/>
              <w:rPr>
                <w:rFonts w:eastAsiaTheme="minorEastAsia"/>
                <w:szCs w:val="20"/>
              </w:rPr>
            </w:pPr>
            <m:oMathPara>
              <m:oMath>
                <m:sSup>
                  <m:sSupPr>
                    <m:ctrlPr>
                      <w:rPr>
                        <w:rFonts w:ascii="Cambria Math" w:eastAsiaTheme="minorHAnsi" w:hAnsi="Cambria Math" w:cstheme="minorBidi"/>
                        <w:i/>
                        <w:szCs w:val="20"/>
                      </w:rPr>
                    </m:ctrlPr>
                  </m:sSupPr>
                  <m:e>
                    <m:r>
                      <w:rPr>
                        <w:rFonts w:ascii="Cambria Math" w:hAnsi="Cambria Math"/>
                        <w:szCs w:val="20"/>
                      </w:rPr>
                      <m:t>360</m:t>
                    </m:r>
                  </m:e>
                  <m:sup>
                    <m:r>
                      <w:rPr>
                        <w:rFonts w:ascii="Cambria Math" w:hAnsi="Cambria Math"/>
                        <w:szCs w:val="20"/>
                      </w:rPr>
                      <m:t>*1</m:t>
                    </m:r>
                  </m:sup>
                </m:sSup>
              </m:oMath>
            </m:oMathPara>
          </w:p>
          <w:p w:rsidR="004618CF" w:rsidRPr="009649B4" w:rsidRDefault="00D56C25" w:rsidP="007279D3">
            <w:pPr>
              <w:jc w:val="center"/>
              <w:rPr>
                <w:szCs w:val="20"/>
              </w:rPr>
            </w:pPr>
            <m:oMathPara>
              <m:oMath>
                <m:sSup>
                  <m:sSupPr>
                    <m:ctrlPr>
                      <w:rPr>
                        <w:rFonts w:ascii="Cambria Math" w:eastAsiaTheme="minorHAnsi" w:hAnsi="Cambria Math" w:cstheme="minorBidi"/>
                        <w:i/>
                        <w:szCs w:val="20"/>
                      </w:rPr>
                    </m:ctrlPr>
                  </m:sSupPr>
                  <m:e>
                    <m:r>
                      <w:rPr>
                        <w:rFonts w:ascii="Cambria Math" w:hAnsi="Cambria Math"/>
                        <w:szCs w:val="20"/>
                      </w:rPr>
                      <m:t>1000</m:t>
                    </m:r>
                  </m:e>
                  <m:sup>
                    <m:r>
                      <w:rPr>
                        <w:rFonts w:ascii="Cambria Math" w:hAnsi="Cambria Math"/>
                        <w:szCs w:val="20"/>
                      </w:rPr>
                      <m:t>*1</m:t>
                    </m:r>
                  </m:sup>
                </m:sSup>
              </m:oMath>
            </m:oMathPara>
          </w:p>
        </w:tc>
        <w:tc>
          <w:tcPr>
            <w:tcW w:w="3607" w:type="dxa"/>
            <w:vAlign w:val="center"/>
          </w:tcPr>
          <w:p w:rsidR="004618CF" w:rsidRPr="009649B4" w:rsidRDefault="004618CF" w:rsidP="007279D3">
            <w:pPr>
              <w:rPr>
                <w:szCs w:val="20"/>
              </w:rPr>
            </w:pPr>
            <w:r>
              <w:rPr>
                <w:szCs w:val="20"/>
              </w:rPr>
              <w:t>Augsta aktivitāte, kušņa pārpalikumi sadalās pie sakarsēšanas līdz lodēšanas temperatūrai, tādēļ nepastāv korozijas bīstamība.</w:t>
            </w:r>
          </w:p>
        </w:tc>
      </w:tr>
      <w:tr w:rsidR="004618CF" w:rsidTr="00D0339C">
        <w:trPr>
          <w:jc w:val="center"/>
        </w:trPr>
        <w:tc>
          <w:tcPr>
            <w:tcW w:w="2943" w:type="dxa"/>
          </w:tcPr>
          <w:p w:rsidR="004618CF" w:rsidRDefault="004618CF" w:rsidP="007279D3">
            <w:pPr>
              <w:rPr>
                <w:szCs w:val="20"/>
              </w:rPr>
            </w:pPr>
            <w:r>
              <w:rPr>
                <w:szCs w:val="20"/>
              </w:rPr>
              <w:t>Sālsskabais anilīns</w:t>
            </w:r>
          </w:p>
          <w:p w:rsidR="004618CF" w:rsidRDefault="004618CF" w:rsidP="007279D3">
            <w:pPr>
              <w:rPr>
                <w:szCs w:val="20"/>
              </w:rPr>
            </w:pPr>
            <w:r>
              <w:rPr>
                <w:szCs w:val="20"/>
              </w:rPr>
              <w:t>Karbamids</w:t>
            </w:r>
          </w:p>
          <w:p w:rsidR="004618CF" w:rsidRDefault="004618CF" w:rsidP="007279D3">
            <w:pPr>
              <w:rPr>
                <w:szCs w:val="20"/>
              </w:rPr>
            </w:pPr>
            <w:r>
              <w:rPr>
                <w:szCs w:val="20"/>
              </w:rPr>
              <w:t xml:space="preserve">Amonija hlorīds </w:t>
            </w:r>
          </w:p>
        </w:tc>
        <w:tc>
          <w:tcPr>
            <w:tcW w:w="1210" w:type="dxa"/>
          </w:tcPr>
          <w:p w:rsidR="004618CF" w:rsidRDefault="004618CF" w:rsidP="007279D3">
            <w:pPr>
              <w:jc w:val="center"/>
              <w:rPr>
                <w:rFonts w:eastAsia="Calibri"/>
                <w:szCs w:val="20"/>
              </w:rPr>
            </w:pPr>
            <w:r>
              <w:rPr>
                <w:rFonts w:eastAsia="Calibri"/>
                <w:szCs w:val="20"/>
              </w:rPr>
              <w:t>18-20</w:t>
            </w:r>
          </w:p>
          <w:p w:rsidR="004618CF" w:rsidRDefault="004618CF" w:rsidP="007279D3">
            <w:pPr>
              <w:jc w:val="center"/>
              <w:rPr>
                <w:rFonts w:eastAsia="Calibri"/>
                <w:szCs w:val="20"/>
              </w:rPr>
            </w:pPr>
            <w:r>
              <w:rPr>
                <w:rFonts w:eastAsia="Calibri"/>
                <w:szCs w:val="20"/>
              </w:rPr>
              <w:t>75-77</w:t>
            </w:r>
          </w:p>
          <w:p w:rsidR="004618CF" w:rsidRPr="00F44A10" w:rsidRDefault="004618CF" w:rsidP="007279D3">
            <w:pPr>
              <w:jc w:val="center"/>
              <w:rPr>
                <w:rFonts w:eastAsia="Calibri"/>
                <w:szCs w:val="20"/>
              </w:rPr>
            </w:pPr>
            <w:r>
              <w:rPr>
                <w:rFonts w:eastAsia="Calibri"/>
                <w:szCs w:val="20"/>
              </w:rPr>
              <w:t>4-5</w:t>
            </w:r>
          </w:p>
        </w:tc>
        <w:tc>
          <w:tcPr>
            <w:tcW w:w="3607" w:type="dxa"/>
            <w:vAlign w:val="center"/>
          </w:tcPr>
          <w:p w:rsidR="004618CF" w:rsidRPr="009649B4" w:rsidRDefault="004618CF" w:rsidP="007279D3">
            <w:pPr>
              <w:rPr>
                <w:szCs w:val="20"/>
              </w:rPr>
            </w:pPr>
            <w:r>
              <w:rPr>
                <w:szCs w:val="20"/>
              </w:rPr>
              <w:t xml:space="preserve"> Paaugstināta aktivitāte lodējot cinku, varu niķeli. rekomendē kā aizpildītāju cauruļveida lodmetāliem.</w:t>
            </w:r>
          </w:p>
        </w:tc>
      </w:tr>
      <w:tr w:rsidR="004618CF" w:rsidTr="00D0339C">
        <w:trPr>
          <w:jc w:val="center"/>
        </w:trPr>
        <w:tc>
          <w:tcPr>
            <w:tcW w:w="2943" w:type="dxa"/>
          </w:tcPr>
          <w:p w:rsidR="004618CF" w:rsidRPr="00516D6A" w:rsidRDefault="004618CF" w:rsidP="007279D3">
            <w:pPr>
              <w:rPr>
                <w:szCs w:val="20"/>
                <w:lang w:val="en-US"/>
              </w:rPr>
            </w:pPr>
            <w:r>
              <w:rPr>
                <w:szCs w:val="20"/>
              </w:rPr>
              <w:t>Kusnis K</w:t>
            </w:r>
            <w:r>
              <w:rPr>
                <w:szCs w:val="20"/>
                <w:lang w:val="ru-RU"/>
              </w:rPr>
              <w:t>Э</w:t>
            </w:r>
          </w:p>
          <w:p w:rsidR="004618CF" w:rsidRDefault="004618CF" w:rsidP="007279D3">
            <w:pPr>
              <w:rPr>
                <w:szCs w:val="20"/>
              </w:rPr>
            </w:pPr>
            <w:r>
              <w:rPr>
                <w:szCs w:val="20"/>
              </w:rPr>
              <w:t>Skudrskābe</w:t>
            </w:r>
          </w:p>
          <w:p w:rsidR="004618CF" w:rsidRPr="00516D6A" w:rsidRDefault="004618CF" w:rsidP="007279D3">
            <w:pPr>
              <w:rPr>
                <w:szCs w:val="20"/>
              </w:rPr>
            </w:pPr>
            <w:r>
              <w:rPr>
                <w:szCs w:val="20"/>
              </w:rPr>
              <w:t>Amonjaka ūdens 24-25 %</w:t>
            </w:r>
          </w:p>
        </w:tc>
        <w:tc>
          <w:tcPr>
            <w:tcW w:w="1210" w:type="dxa"/>
          </w:tcPr>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82</m:t>
                    </m:r>
                  </m:e>
                  <m:sup>
                    <m:r>
                      <w:rPr>
                        <w:rFonts w:ascii="Cambria Math" w:eastAsia="Calibri" w:hAnsi="Cambria Math"/>
                        <w:szCs w:val="20"/>
                      </w:rPr>
                      <m:t>*2</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6</m:t>
                    </m:r>
                  </m:e>
                  <m:sup>
                    <m:r>
                      <w:rPr>
                        <w:rFonts w:ascii="Cambria Math" w:eastAsia="Calibri" w:hAnsi="Cambria Math"/>
                        <w:szCs w:val="20"/>
                      </w:rPr>
                      <m:t>*2</m:t>
                    </m:r>
                  </m:sup>
                </m:sSup>
              </m:oMath>
            </m:oMathPara>
          </w:p>
          <w:p w:rsidR="004618CF" w:rsidRPr="00F44A10"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12</m:t>
                    </m:r>
                  </m:e>
                  <m:sup>
                    <m:r>
                      <w:rPr>
                        <w:rFonts w:ascii="Cambria Math" w:eastAsia="Calibri" w:hAnsi="Cambria Math"/>
                        <w:szCs w:val="20"/>
                      </w:rPr>
                      <m:t>*2</m:t>
                    </m:r>
                  </m:sup>
                </m:sSup>
              </m:oMath>
            </m:oMathPara>
          </w:p>
        </w:tc>
        <w:tc>
          <w:tcPr>
            <w:tcW w:w="3607" w:type="dxa"/>
            <w:vAlign w:val="center"/>
          </w:tcPr>
          <w:p w:rsidR="004618CF" w:rsidRPr="009649B4" w:rsidRDefault="004618CF" w:rsidP="007279D3">
            <w:pPr>
              <w:rPr>
                <w:szCs w:val="20"/>
              </w:rPr>
            </w:pPr>
            <w:r>
              <w:rPr>
                <w:szCs w:val="20"/>
              </w:rPr>
              <w:t>Neprasa likvidēt pārālikumus pēc lodēšanas</w:t>
            </w:r>
          </w:p>
        </w:tc>
      </w:tr>
      <w:tr w:rsidR="004618CF" w:rsidTr="00D0339C">
        <w:trPr>
          <w:jc w:val="center"/>
        </w:trPr>
        <w:tc>
          <w:tcPr>
            <w:tcW w:w="7760" w:type="dxa"/>
            <w:gridSpan w:val="3"/>
          </w:tcPr>
          <w:p w:rsidR="004618CF" w:rsidRPr="009649B4" w:rsidRDefault="004618CF" w:rsidP="007279D3">
            <w:pPr>
              <w:jc w:val="center"/>
              <w:rPr>
                <w:szCs w:val="20"/>
              </w:rPr>
            </w:pPr>
            <w:r>
              <w:rPr>
                <w:szCs w:val="20"/>
              </w:rPr>
              <w:t>Kušņi, kas uz metāla virsmām izveido aizsargplēvi.</w:t>
            </w:r>
          </w:p>
        </w:tc>
      </w:tr>
      <w:tr w:rsidR="004618CF" w:rsidTr="00D0339C">
        <w:trPr>
          <w:jc w:val="center"/>
        </w:trPr>
        <w:tc>
          <w:tcPr>
            <w:tcW w:w="2943" w:type="dxa"/>
          </w:tcPr>
          <w:p w:rsidR="004618CF" w:rsidRDefault="004618CF" w:rsidP="007279D3">
            <w:pPr>
              <w:rPr>
                <w:szCs w:val="20"/>
              </w:rPr>
            </w:pPr>
            <w:r>
              <w:rPr>
                <w:szCs w:val="20"/>
              </w:rPr>
              <w:t>Poliestera sveķi</w:t>
            </w:r>
          </w:p>
          <w:p w:rsidR="004618CF" w:rsidRDefault="004618CF" w:rsidP="007279D3">
            <w:pPr>
              <w:rPr>
                <w:szCs w:val="20"/>
              </w:rPr>
            </w:pPr>
            <w:r>
              <w:rPr>
                <w:szCs w:val="20"/>
              </w:rPr>
              <w:t>Metiletilketons</w:t>
            </w:r>
          </w:p>
        </w:tc>
        <w:tc>
          <w:tcPr>
            <w:tcW w:w="1210" w:type="dxa"/>
          </w:tcPr>
          <w:p w:rsidR="004618CF" w:rsidRDefault="004618CF" w:rsidP="007279D3">
            <w:pPr>
              <w:jc w:val="center"/>
              <w:rPr>
                <w:rFonts w:eastAsia="Calibri"/>
                <w:szCs w:val="20"/>
              </w:rPr>
            </w:pPr>
            <w:r>
              <w:rPr>
                <w:rFonts w:eastAsia="Calibri"/>
                <w:szCs w:val="20"/>
              </w:rPr>
              <w:t>20</w:t>
            </w:r>
          </w:p>
          <w:p w:rsidR="004618CF" w:rsidRPr="00F44A10" w:rsidRDefault="004618CF" w:rsidP="007279D3">
            <w:pPr>
              <w:jc w:val="center"/>
              <w:rPr>
                <w:rFonts w:eastAsia="Calibri"/>
                <w:szCs w:val="20"/>
              </w:rPr>
            </w:pPr>
            <w:r>
              <w:rPr>
                <w:rFonts w:eastAsia="Calibri"/>
                <w:szCs w:val="20"/>
              </w:rPr>
              <w:t>80</w:t>
            </w:r>
          </w:p>
        </w:tc>
        <w:tc>
          <w:tcPr>
            <w:tcW w:w="3607" w:type="dxa"/>
            <w:vAlign w:val="center"/>
          </w:tcPr>
          <w:p w:rsidR="004618CF" w:rsidRPr="009649B4" w:rsidRDefault="004618CF" w:rsidP="007279D3">
            <w:pPr>
              <w:rPr>
                <w:szCs w:val="20"/>
              </w:rPr>
            </w:pPr>
            <w:r>
              <w:rPr>
                <w:szCs w:val="20"/>
              </w:rPr>
              <w:t>Uz izstrādājuma virsmas izveido elektroizolācijas un pretkorozijas plēvi</w:t>
            </w:r>
          </w:p>
        </w:tc>
      </w:tr>
      <w:tr w:rsidR="004618CF" w:rsidTr="00D0339C">
        <w:trPr>
          <w:jc w:val="center"/>
        </w:trPr>
        <w:tc>
          <w:tcPr>
            <w:tcW w:w="2943" w:type="dxa"/>
          </w:tcPr>
          <w:p w:rsidR="004618CF" w:rsidRDefault="004618CF" w:rsidP="007279D3">
            <w:pPr>
              <w:rPr>
                <w:szCs w:val="20"/>
              </w:rPr>
            </w:pPr>
            <w:r>
              <w:rPr>
                <w:szCs w:val="20"/>
              </w:rPr>
              <w:t>Kampars</w:t>
            </w:r>
          </w:p>
          <w:p w:rsidR="004618CF" w:rsidRDefault="004618CF" w:rsidP="007279D3">
            <w:pPr>
              <w:rPr>
                <w:szCs w:val="20"/>
              </w:rPr>
            </w:pPr>
            <w:r>
              <w:rPr>
                <w:szCs w:val="20"/>
              </w:rPr>
              <w:t>Poliestera sveķi</w:t>
            </w:r>
          </w:p>
          <w:p w:rsidR="004618CF" w:rsidRDefault="004618CF" w:rsidP="007279D3">
            <w:pPr>
              <w:rPr>
                <w:szCs w:val="20"/>
              </w:rPr>
            </w:pPr>
            <w:r>
              <w:rPr>
                <w:szCs w:val="20"/>
              </w:rPr>
              <w:t>Dibutilftalats</w:t>
            </w:r>
          </w:p>
          <w:p w:rsidR="004618CF" w:rsidRDefault="004618CF" w:rsidP="007279D3">
            <w:pPr>
              <w:rPr>
                <w:szCs w:val="20"/>
              </w:rPr>
            </w:pPr>
            <w:r>
              <w:rPr>
                <w:szCs w:val="20"/>
              </w:rPr>
              <w:t>Etolspirts</w:t>
            </w:r>
          </w:p>
          <w:p w:rsidR="004618CF" w:rsidRDefault="004618CF" w:rsidP="007279D3">
            <w:pPr>
              <w:rPr>
                <w:szCs w:val="20"/>
              </w:rPr>
            </w:pPr>
            <w:r>
              <w:rPr>
                <w:szCs w:val="20"/>
              </w:rPr>
              <w:t>Etilacetāts</w:t>
            </w:r>
          </w:p>
        </w:tc>
        <w:tc>
          <w:tcPr>
            <w:tcW w:w="1210" w:type="dxa"/>
          </w:tcPr>
          <w:p w:rsidR="004618CF" w:rsidRDefault="004618CF" w:rsidP="007279D3">
            <w:pPr>
              <w:jc w:val="center"/>
              <w:rPr>
                <w:rFonts w:eastAsia="Calibri"/>
                <w:szCs w:val="20"/>
              </w:rPr>
            </w:pPr>
            <w:r>
              <w:rPr>
                <w:rFonts w:eastAsia="Calibri"/>
                <w:szCs w:val="20"/>
              </w:rPr>
              <w:t>4-20</w:t>
            </w:r>
          </w:p>
          <w:p w:rsidR="004618CF" w:rsidRDefault="004618CF" w:rsidP="007279D3">
            <w:pPr>
              <w:jc w:val="center"/>
              <w:rPr>
                <w:rFonts w:eastAsia="Calibri"/>
                <w:szCs w:val="20"/>
              </w:rPr>
            </w:pPr>
            <w:r>
              <w:rPr>
                <w:rFonts w:eastAsia="Calibri"/>
                <w:szCs w:val="20"/>
              </w:rPr>
              <w:t>16-28</w:t>
            </w:r>
          </w:p>
          <w:p w:rsidR="004618CF" w:rsidRDefault="004618CF" w:rsidP="007279D3">
            <w:pPr>
              <w:jc w:val="center"/>
              <w:rPr>
                <w:rFonts w:eastAsia="Calibri"/>
                <w:szCs w:val="20"/>
              </w:rPr>
            </w:pPr>
            <w:r>
              <w:rPr>
                <w:rFonts w:eastAsia="Calibri"/>
                <w:szCs w:val="20"/>
              </w:rPr>
              <w:t>1,6-2</w:t>
            </w:r>
          </w:p>
          <w:p w:rsidR="004618CF" w:rsidRDefault="004618CF" w:rsidP="007279D3">
            <w:pPr>
              <w:jc w:val="center"/>
              <w:rPr>
                <w:rFonts w:eastAsia="Calibri"/>
                <w:szCs w:val="20"/>
              </w:rPr>
            </w:pPr>
            <w:r>
              <w:rPr>
                <w:rFonts w:eastAsia="Calibri"/>
                <w:szCs w:val="20"/>
              </w:rPr>
              <w:t>1,2-2</w:t>
            </w:r>
          </w:p>
          <w:p w:rsidR="004618CF" w:rsidRPr="00F44A10" w:rsidRDefault="004618CF" w:rsidP="007279D3">
            <w:pPr>
              <w:jc w:val="center"/>
              <w:rPr>
                <w:rFonts w:eastAsia="Calibri"/>
                <w:szCs w:val="20"/>
              </w:rPr>
            </w:pPr>
            <w:r>
              <w:rPr>
                <w:rFonts w:eastAsia="Calibri"/>
                <w:szCs w:val="20"/>
              </w:rPr>
              <w:t>51-61</w:t>
            </w:r>
          </w:p>
        </w:tc>
        <w:tc>
          <w:tcPr>
            <w:tcW w:w="3607" w:type="dxa"/>
            <w:vAlign w:val="center"/>
          </w:tcPr>
          <w:p w:rsidR="004618CF" w:rsidRPr="009649B4" w:rsidRDefault="004618CF" w:rsidP="007279D3">
            <w:pPr>
              <w:rPr>
                <w:szCs w:val="20"/>
              </w:rPr>
            </w:pPr>
            <w:r>
              <w:rPr>
                <w:szCs w:val="20"/>
              </w:rPr>
              <w:t>Kampars un dibutilftalats piedod kušņa plēvei elastību. Kusni uzsmērē ar otu vai ar iegremdēšanu un pēc žāvē gaisā 1-2 stundām.</w:t>
            </w:r>
          </w:p>
        </w:tc>
      </w:tr>
      <w:tr w:rsidR="004618CF" w:rsidTr="00D0339C">
        <w:trPr>
          <w:jc w:val="center"/>
        </w:trPr>
        <w:tc>
          <w:tcPr>
            <w:tcW w:w="2943" w:type="dxa"/>
          </w:tcPr>
          <w:p w:rsidR="004618CF" w:rsidRDefault="004618CF" w:rsidP="007279D3">
            <w:pPr>
              <w:rPr>
                <w:szCs w:val="20"/>
              </w:rPr>
            </w:pPr>
            <w:r>
              <w:rPr>
                <w:szCs w:val="20"/>
              </w:rPr>
              <w:t>Poliestera sveķi</w:t>
            </w:r>
          </w:p>
          <w:p w:rsidR="004618CF" w:rsidRDefault="004618CF" w:rsidP="007279D3">
            <w:pPr>
              <w:rPr>
                <w:szCs w:val="20"/>
              </w:rPr>
            </w:pPr>
            <w:r>
              <w:rPr>
                <w:szCs w:val="20"/>
              </w:rPr>
              <w:t>Alvas hlorīds</w:t>
            </w:r>
          </w:p>
          <w:p w:rsidR="004618CF" w:rsidRDefault="004618CF" w:rsidP="007279D3">
            <w:pPr>
              <w:rPr>
                <w:szCs w:val="20"/>
              </w:rPr>
            </w:pPr>
            <w:r>
              <w:rPr>
                <w:szCs w:val="20"/>
              </w:rPr>
              <w:t>Monoetanolamin</w:t>
            </w:r>
          </w:p>
          <w:p w:rsidR="004618CF" w:rsidRDefault="004618CF" w:rsidP="007279D3">
            <w:pPr>
              <w:rPr>
                <w:szCs w:val="20"/>
              </w:rPr>
            </w:pPr>
            <w:r>
              <w:rPr>
                <w:szCs w:val="20"/>
              </w:rPr>
              <w:t>Kolofonijs</w:t>
            </w:r>
          </w:p>
          <w:p w:rsidR="004618CF" w:rsidRDefault="004618CF" w:rsidP="007279D3">
            <w:pPr>
              <w:rPr>
                <w:szCs w:val="20"/>
              </w:rPr>
            </w:pPr>
            <w:r>
              <w:rPr>
                <w:szCs w:val="20"/>
              </w:rPr>
              <w:t>Acetons</w:t>
            </w:r>
          </w:p>
        </w:tc>
        <w:tc>
          <w:tcPr>
            <w:tcW w:w="1210" w:type="dxa"/>
          </w:tcPr>
          <w:p w:rsidR="004618CF" w:rsidRDefault="004618CF" w:rsidP="007279D3">
            <w:pPr>
              <w:jc w:val="center"/>
              <w:rPr>
                <w:rFonts w:eastAsia="Calibri"/>
                <w:szCs w:val="20"/>
              </w:rPr>
            </w:pPr>
            <w:r>
              <w:rPr>
                <w:rFonts w:eastAsia="Calibri"/>
                <w:szCs w:val="20"/>
              </w:rPr>
              <w:t>18-20</w:t>
            </w:r>
          </w:p>
          <w:p w:rsidR="004618CF" w:rsidRDefault="004618CF" w:rsidP="007279D3">
            <w:pPr>
              <w:jc w:val="center"/>
              <w:rPr>
                <w:rFonts w:eastAsia="Calibri"/>
                <w:szCs w:val="20"/>
              </w:rPr>
            </w:pPr>
            <w:r>
              <w:rPr>
                <w:rFonts w:eastAsia="Calibri"/>
                <w:szCs w:val="20"/>
              </w:rPr>
              <w:t>1-1,5</w:t>
            </w:r>
          </w:p>
          <w:p w:rsidR="004618CF" w:rsidRDefault="004618CF" w:rsidP="007279D3">
            <w:pPr>
              <w:jc w:val="center"/>
              <w:rPr>
                <w:rFonts w:eastAsia="Calibri"/>
                <w:szCs w:val="20"/>
              </w:rPr>
            </w:pPr>
            <w:r>
              <w:rPr>
                <w:rFonts w:eastAsia="Calibri"/>
                <w:szCs w:val="20"/>
              </w:rPr>
              <w:t>1-2</w:t>
            </w:r>
          </w:p>
          <w:p w:rsidR="004618CF" w:rsidRDefault="004618CF" w:rsidP="007279D3">
            <w:pPr>
              <w:jc w:val="center"/>
              <w:rPr>
                <w:rFonts w:eastAsia="Calibri"/>
                <w:szCs w:val="20"/>
              </w:rPr>
            </w:pPr>
            <w:r>
              <w:rPr>
                <w:rFonts w:eastAsia="Calibri"/>
                <w:szCs w:val="20"/>
              </w:rPr>
              <w:t>3-5</w:t>
            </w:r>
          </w:p>
          <w:p w:rsidR="004618CF" w:rsidRDefault="004618CF" w:rsidP="007279D3">
            <w:pPr>
              <w:jc w:val="center"/>
              <w:rPr>
                <w:rFonts w:eastAsia="Calibri"/>
                <w:szCs w:val="20"/>
              </w:rPr>
            </w:pPr>
            <w:r>
              <w:rPr>
                <w:rFonts w:eastAsia="Calibri"/>
                <w:szCs w:val="20"/>
              </w:rPr>
              <w:t>Pārējais</w:t>
            </w:r>
          </w:p>
        </w:tc>
        <w:tc>
          <w:tcPr>
            <w:tcW w:w="3607" w:type="dxa"/>
            <w:vAlign w:val="center"/>
          </w:tcPr>
          <w:p w:rsidR="004618CF" w:rsidRPr="009649B4" w:rsidRDefault="004618CF" w:rsidP="007279D3">
            <w:pPr>
              <w:rPr>
                <w:szCs w:val="20"/>
              </w:rPr>
            </w:pPr>
            <w:r>
              <w:rPr>
                <w:szCs w:val="20"/>
              </w:rPr>
              <w:t>Konservējošs kusnis vara un tā sakausējumu lodēšanai. Aizsargā virsmu  pie starpoperāciju uzglabāšanas.</w:t>
            </w:r>
          </w:p>
        </w:tc>
      </w:tr>
      <w:tr w:rsidR="004618CF" w:rsidTr="00D0339C">
        <w:trPr>
          <w:jc w:val="center"/>
        </w:trPr>
        <w:tc>
          <w:tcPr>
            <w:tcW w:w="7760" w:type="dxa"/>
            <w:gridSpan w:val="3"/>
          </w:tcPr>
          <w:p w:rsidR="004618CF" w:rsidRPr="009649B4" w:rsidRDefault="004618CF" w:rsidP="007279D3">
            <w:pPr>
              <w:jc w:val="center"/>
              <w:rPr>
                <w:szCs w:val="20"/>
              </w:rPr>
            </w:pPr>
            <w:r>
              <w:rPr>
                <w:szCs w:val="20"/>
              </w:rPr>
              <w:t>Kušņi tērauda lodēšanai.</w:t>
            </w:r>
          </w:p>
        </w:tc>
      </w:tr>
      <w:tr w:rsidR="004618CF" w:rsidTr="00D0339C">
        <w:trPr>
          <w:jc w:val="center"/>
        </w:trPr>
        <w:tc>
          <w:tcPr>
            <w:tcW w:w="2943" w:type="dxa"/>
          </w:tcPr>
          <w:p w:rsidR="004618CF" w:rsidRDefault="004618CF" w:rsidP="007279D3">
            <w:pPr>
              <w:rPr>
                <w:szCs w:val="20"/>
              </w:rPr>
            </w:pPr>
            <w:r>
              <w:rPr>
                <w:szCs w:val="20"/>
              </w:rPr>
              <w:t>Alvas hlorīds</w:t>
            </w:r>
          </w:p>
          <w:p w:rsidR="004618CF" w:rsidRDefault="004618CF" w:rsidP="007279D3">
            <w:pPr>
              <w:rPr>
                <w:szCs w:val="20"/>
              </w:rPr>
            </w:pPr>
            <w:r>
              <w:rPr>
                <w:szCs w:val="20"/>
              </w:rPr>
              <w:t>Glicerīns</w:t>
            </w:r>
          </w:p>
          <w:p w:rsidR="004618CF" w:rsidRDefault="004618CF" w:rsidP="007279D3">
            <w:pPr>
              <w:rPr>
                <w:szCs w:val="20"/>
              </w:rPr>
            </w:pPr>
            <w:r>
              <w:rPr>
                <w:szCs w:val="20"/>
              </w:rPr>
              <w:t>Destilētais ūdens</w:t>
            </w:r>
          </w:p>
          <w:p w:rsidR="004618CF" w:rsidRDefault="004618CF" w:rsidP="007279D3">
            <w:pPr>
              <w:rPr>
                <w:szCs w:val="20"/>
              </w:rPr>
            </w:pPr>
            <w:r>
              <w:rPr>
                <w:szCs w:val="20"/>
              </w:rPr>
              <w:t>Vara hlorīds</w:t>
            </w:r>
          </w:p>
        </w:tc>
        <w:tc>
          <w:tcPr>
            <w:tcW w:w="1210" w:type="dxa"/>
          </w:tcPr>
          <w:p w:rsidR="004618CF" w:rsidRDefault="004618CF" w:rsidP="007279D3">
            <w:pPr>
              <w:jc w:val="center"/>
              <w:rPr>
                <w:rFonts w:eastAsia="Calibri"/>
                <w:szCs w:val="20"/>
              </w:rPr>
            </w:pPr>
            <w:r>
              <w:rPr>
                <w:rFonts w:eastAsia="Calibri"/>
                <w:szCs w:val="20"/>
              </w:rPr>
              <w:t>9-11</w:t>
            </w:r>
          </w:p>
          <w:p w:rsidR="004618CF" w:rsidRDefault="004618CF" w:rsidP="007279D3">
            <w:pPr>
              <w:jc w:val="center"/>
              <w:rPr>
                <w:rFonts w:eastAsia="Calibri"/>
                <w:szCs w:val="20"/>
              </w:rPr>
            </w:pPr>
            <w:r>
              <w:rPr>
                <w:rFonts w:eastAsia="Calibri"/>
                <w:szCs w:val="20"/>
              </w:rPr>
              <w:t>44-46</w:t>
            </w:r>
          </w:p>
          <w:p w:rsidR="004618CF" w:rsidRDefault="004618CF" w:rsidP="007279D3">
            <w:pPr>
              <w:jc w:val="center"/>
              <w:rPr>
                <w:rFonts w:eastAsia="Calibri"/>
                <w:szCs w:val="20"/>
              </w:rPr>
            </w:pPr>
            <w:r>
              <w:rPr>
                <w:rFonts w:eastAsia="Calibri"/>
                <w:szCs w:val="20"/>
              </w:rPr>
              <w:t>42-47</w:t>
            </w:r>
          </w:p>
          <w:p w:rsidR="004618CF" w:rsidRDefault="004618CF" w:rsidP="007279D3">
            <w:pPr>
              <w:jc w:val="center"/>
              <w:rPr>
                <w:rFonts w:eastAsia="Calibri"/>
                <w:szCs w:val="20"/>
              </w:rPr>
            </w:pPr>
            <w:r>
              <w:rPr>
                <w:rFonts w:eastAsia="Calibri"/>
                <w:szCs w:val="20"/>
              </w:rPr>
              <w:t>Līdz 0,4</w:t>
            </w:r>
          </w:p>
        </w:tc>
        <w:tc>
          <w:tcPr>
            <w:tcW w:w="3607" w:type="dxa"/>
            <w:vAlign w:val="center"/>
          </w:tcPr>
          <w:p w:rsidR="004618CF" w:rsidRPr="009649B4" w:rsidRDefault="004618CF" w:rsidP="007279D3">
            <w:pPr>
              <w:rPr>
                <w:szCs w:val="20"/>
              </w:rPr>
            </w:pPr>
            <w:r>
              <w:rPr>
                <w:szCs w:val="20"/>
              </w:rPr>
              <w:t>Oglekļa un mazleģēto teraudu lodēšana. Kusnis atšķiras ar mazu korozijas aktivitāti.</w:t>
            </w:r>
          </w:p>
        </w:tc>
      </w:tr>
      <w:tr w:rsidR="004618CF" w:rsidTr="00D0339C">
        <w:trPr>
          <w:jc w:val="center"/>
        </w:trPr>
        <w:tc>
          <w:tcPr>
            <w:tcW w:w="2943" w:type="dxa"/>
          </w:tcPr>
          <w:p w:rsidR="004618CF" w:rsidRDefault="004618CF" w:rsidP="007279D3">
            <w:pPr>
              <w:rPr>
                <w:szCs w:val="20"/>
              </w:rPr>
            </w:pPr>
            <w:r>
              <w:rPr>
                <w:szCs w:val="20"/>
              </w:rPr>
              <w:t>Kadmija hlorīds</w:t>
            </w:r>
          </w:p>
          <w:p w:rsidR="004618CF" w:rsidRDefault="004618CF" w:rsidP="007279D3">
            <w:pPr>
              <w:rPr>
                <w:szCs w:val="20"/>
              </w:rPr>
            </w:pPr>
            <w:r>
              <w:rPr>
                <w:szCs w:val="20"/>
              </w:rPr>
              <w:t>Alvas hlorīds</w:t>
            </w:r>
          </w:p>
          <w:p w:rsidR="004618CF" w:rsidRDefault="004618CF" w:rsidP="007279D3">
            <w:pPr>
              <w:rPr>
                <w:szCs w:val="20"/>
              </w:rPr>
            </w:pPr>
            <w:r>
              <w:rPr>
                <w:szCs w:val="20"/>
              </w:rPr>
              <w:t>Sālsskābe</w:t>
            </w:r>
          </w:p>
          <w:p w:rsidR="004618CF" w:rsidRDefault="004618CF" w:rsidP="007279D3">
            <w:pPr>
              <w:rPr>
                <w:szCs w:val="20"/>
              </w:rPr>
            </w:pPr>
            <w:r>
              <w:rPr>
                <w:szCs w:val="20"/>
              </w:rPr>
              <w:t>Glicerīns</w:t>
            </w:r>
          </w:p>
          <w:p w:rsidR="004618CF" w:rsidRDefault="004618CF" w:rsidP="007279D3">
            <w:pPr>
              <w:rPr>
                <w:szCs w:val="20"/>
              </w:rPr>
            </w:pPr>
            <w:r>
              <w:rPr>
                <w:szCs w:val="20"/>
              </w:rPr>
              <w:t>Destilētais ūdens</w:t>
            </w:r>
          </w:p>
        </w:tc>
        <w:tc>
          <w:tcPr>
            <w:tcW w:w="1210" w:type="dxa"/>
          </w:tcPr>
          <w:p w:rsidR="004618CF" w:rsidRDefault="004618CF" w:rsidP="007279D3">
            <w:pPr>
              <w:jc w:val="center"/>
              <w:rPr>
                <w:rFonts w:eastAsia="Calibri"/>
                <w:szCs w:val="20"/>
              </w:rPr>
            </w:pPr>
            <w:r>
              <w:rPr>
                <w:rFonts w:eastAsia="Calibri"/>
                <w:szCs w:val="20"/>
              </w:rPr>
              <w:t>9-11</w:t>
            </w:r>
          </w:p>
          <w:p w:rsidR="004618CF" w:rsidRDefault="004618CF" w:rsidP="007279D3">
            <w:pPr>
              <w:jc w:val="center"/>
              <w:rPr>
                <w:rFonts w:eastAsia="Calibri"/>
                <w:szCs w:val="20"/>
              </w:rPr>
            </w:pPr>
            <w:r>
              <w:rPr>
                <w:rFonts w:eastAsia="Calibri"/>
                <w:szCs w:val="20"/>
              </w:rPr>
              <w:t>4-6</w:t>
            </w:r>
          </w:p>
          <w:p w:rsidR="004618CF" w:rsidRDefault="004618CF" w:rsidP="007279D3">
            <w:pPr>
              <w:jc w:val="center"/>
              <w:rPr>
                <w:rFonts w:eastAsia="Calibri"/>
                <w:szCs w:val="20"/>
              </w:rPr>
            </w:pPr>
            <w:r>
              <w:rPr>
                <w:rFonts w:eastAsia="Calibri"/>
                <w:szCs w:val="20"/>
              </w:rPr>
              <w:t>3-5</w:t>
            </w:r>
          </w:p>
          <w:p w:rsidR="004618CF" w:rsidRDefault="004618CF" w:rsidP="007279D3">
            <w:pPr>
              <w:jc w:val="center"/>
              <w:rPr>
                <w:rFonts w:eastAsia="Calibri"/>
                <w:szCs w:val="20"/>
              </w:rPr>
            </w:pPr>
            <w:r>
              <w:rPr>
                <w:rFonts w:eastAsia="Calibri"/>
                <w:szCs w:val="20"/>
              </w:rPr>
              <w:t>38-42</w:t>
            </w:r>
          </w:p>
          <w:p w:rsidR="004618CF" w:rsidRDefault="004618CF" w:rsidP="007279D3">
            <w:pPr>
              <w:jc w:val="center"/>
              <w:rPr>
                <w:rFonts w:eastAsia="Calibri"/>
                <w:szCs w:val="20"/>
              </w:rPr>
            </w:pPr>
            <w:r>
              <w:rPr>
                <w:rFonts w:eastAsia="Calibri"/>
                <w:szCs w:val="20"/>
              </w:rPr>
              <w:t>40-42</w:t>
            </w:r>
          </w:p>
        </w:tc>
        <w:tc>
          <w:tcPr>
            <w:tcW w:w="3607" w:type="dxa"/>
            <w:vAlign w:val="center"/>
          </w:tcPr>
          <w:p w:rsidR="004618CF" w:rsidRPr="009649B4" w:rsidRDefault="004618CF" w:rsidP="007279D3">
            <w:pPr>
              <w:rPr>
                <w:szCs w:val="20"/>
              </w:rPr>
            </w:pPr>
            <w:r>
              <w:rPr>
                <w:szCs w:val="20"/>
              </w:rPr>
              <w:t>Nerūsējošā tērauda lodēšana</w:t>
            </w:r>
          </w:p>
        </w:tc>
      </w:tr>
      <w:tr w:rsidR="004618CF" w:rsidTr="00984E9D">
        <w:trPr>
          <w:trHeight w:val="51"/>
          <w:jc w:val="center"/>
        </w:trPr>
        <w:tc>
          <w:tcPr>
            <w:tcW w:w="2943" w:type="dxa"/>
          </w:tcPr>
          <w:p w:rsidR="004618CF" w:rsidRDefault="004618CF" w:rsidP="007279D3">
            <w:pPr>
              <w:rPr>
                <w:szCs w:val="20"/>
              </w:rPr>
            </w:pPr>
            <w:r>
              <w:rPr>
                <w:szCs w:val="20"/>
              </w:rPr>
              <w:t>Cinka hlorīds</w:t>
            </w:r>
          </w:p>
          <w:p w:rsidR="004618CF" w:rsidRDefault="004618CF" w:rsidP="007279D3">
            <w:pPr>
              <w:rPr>
                <w:szCs w:val="20"/>
              </w:rPr>
            </w:pPr>
            <w:r>
              <w:rPr>
                <w:szCs w:val="20"/>
              </w:rPr>
              <w:t>Amonija hlorīds</w:t>
            </w:r>
          </w:p>
          <w:p w:rsidR="004618CF" w:rsidRDefault="00D56C25" w:rsidP="007279D3">
            <w:pPr>
              <w:rPr>
                <w:rFonts w:eastAsiaTheme="minorEastAsia"/>
                <w:szCs w:val="20"/>
              </w:rPr>
            </w:pPr>
            <m:oMathPara>
              <m:oMathParaPr>
                <m:jc m:val="left"/>
              </m:oMathParaPr>
              <m:oMath>
                <m:sSub>
                  <m:sSubPr>
                    <m:ctrlPr>
                      <w:rPr>
                        <w:rFonts w:ascii="Cambria Math" w:eastAsiaTheme="minorHAnsi" w:hAnsi="Cambria Math" w:cstheme="minorBidi"/>
                        <w:i/>
                        <w:szCs w:val="20"/>
                      </w:rPr>
                    </m:ctrlPr>
                  </m:sSubPr>
                  <m:e>
                    <m:r>
                      <w:rPr>
                        <w:rFonts w:ascii="Cambria Math" w:hAnsi="Cambria Math"/>
                        <w:szCs w:val="20"/>
                      </w:rPr>
                      <m:t>SnCl</m:t>
                    </m:r>
                  </m:e>
                  <m:sub>
                    <m:r>
                      <w:rPr>
                        <w:rFonts w:ascii="Cambria Math" w:hAnsi="Cambria Math"/>
                        <w:szCs w:val="20"/>
                      </w:rPr>
                      <m:t>2</m:t>
                    </m:r>
                  </m:sub>
                </m:sSub>
              </m:oMath>
            </m:oMathPara>
          </w:p>
          <w:p w:rsidR="004618CF" w:rsidRDefault="004618CF" w:rsidP="007279D3">
            <w:pPr>
              <w:rPr>
                <w:rFonts w:eastAsiaTheme="minorEastAsia"/>
                <w:szCs w:val="20"/>
              </w:rPr>
            </w:pPr>
            <w:r>
              <w:rPr>
                <w:rFonts w:eastAsiaTheme="minorEastAsia"/>
                <w:szCs w:val="20"/>
              </w:rPr>
              <w:t>Sālsskābe</w:t>
            </w:r>
          </w:p>
          <w:p w:rsidR="004618CF" w:rsidRDefault="004618CF" w:rsidP="007279D3">
            <w:pPr>
              <w:rPr>
                <w:rFonts w:eastAsiaTheme="minorEastAsia"/>
                <w:szCs w:val="20"/>
              </w:rPr>
            </w:pPr>
            <w:r>
              <w:rPr>
                <w:rFonts w:eastAsiaTheme="minorEastAsia"/>
                <w:szCs w:val="20"/>
              </w:rPr>
              <w:t>Virsmas-aktīvās vielas</w:t>
            </w:r>
          </w:p>
          <w:p w:rsidR="00D0339C" w:rsidRDefault="00D0339C" w:rsidP="007279D3">
            <w:pPr>
              <w:rPr>
                <w:rFonts w:eastAsiaTheme="minorEastAsia"/>
                <w:szCs w:val="20"/>
              </w:rPr>
            </w:pPr>
            <w:r>
              <w:rPr>
                <w:rFonts w:eastAsiaTheme="minorEastAsia"/>
                <w:szCs w:val="20"/>
              </w:rPr>
              <w:t>Ū</w:t>
            </w:r>
            <w:r w:rsidR="004618CF">
              <w:rPr>
                <w:rFonts w:eastAsiaTheme="minorEastAsia"/>
                <w:szCs w:val="20"/>
              </w:rPr>
              <w:t>dens</w:t>
            </w:r>
          </w:p>
          <w:p w:rsidR="00D0339C" w:rsidRDefault="00D0339C" w:rsidP="007279D3">
            <w:pPr>
              <w:rPr>
                <w:rFonts w:eastAsiaTheme="minorEastAsia"/>
                <w:szCs w:val="20"/>
              </w:rPr>
            </w:pPr>
          </w:p>
          <w:p w:rsidR="00D0339C" w:rsidRDefault="00D0339C" w:rsidP="007279D3">
            <w:pPr>
              <w:rPr>
                <w:szCs w:val="20"/>
              </w:rPr>
            </w:pPr>
          </w:p>
        </w:tc>
        <w:tc>
          <w:tcPr>
            <w:tcW w:w="1210" w:type="dxa"/>
          </w:tcPr>
          <w:p w:rsidR="004618CF" w:rsidRDefault="004618CF" w:rsidP="007279D3">
            <w:pPr>
              <w:jc w:val="center"/>
              <w:rPr>
                <w:rFonts w:eastAsia="Calibri"/>
                <w:szCs w:val="20"/>
              </w:rPr>
            </w:pPr>
            <w:r>
              <w:rPr>
                <w:rFonts w:eastAsia="Calibri"/>
                <w:szCs w:val="20"/>
              </w:rPr>
              <w:t>30-50</w:t>
            </w:r>
          </w:p>
          <w:p w:rsidR="004618CF" w:rsidRDefault="004618CF" w:rsidP="007279D3">
            <w:pPr>
              <w:jc w:val="center"/>
              <w:rPr>
                <w:rFonts w:eastAsia="Calibri"/>
                <w:szCs w:val="20"/>
              </w:rPr>
            </w:pPr>
            <w:r>
              <w:rPr>
                <w:rFonts w:eastAsia="Calibri"/>
                <w:szCs w:val="20"/>
              </w:rPr>
              <w:t>7-14</w:t>
            </w:r>
          </w:p>
          <w:p w:rsidR="004618CF" w:rsidRDefault="004618CF" w:rsidP="007279D3">
            <w:pPr>
              <w:jc w:val="center"/>
              <w:rPr>
                <w:rFonts w:eastAsia="Calibri"/>
                <w:szCs w:val="20"/>
              </w:rPr>
            </w:pPr>
            <w:r>
              <w:rPr>
                <w:rFonts w:eastAsia="Calibri"/>
                <w:szCs w:val="20"/>
              </w:rPr>
              <w:t>1-5</w:t>
            </w:r>
          </w:p>
          <w:p w:rsidR="004618CF" w:rsidRDefault="004618CF" w:rsidP="007279D3">
            <w:pPr>
              <w:jc w:val="center"/>
              <w:rPr>
                <w:rFonts w:eastAsia="Calibri"/>
                <w:szCs w:val="20"/>
              </w:rPr>
            </w:pPr>
            <w:r>
              <w:rPr>
                <w:rFonts w:eastAsia="Calibri"/>
                <w:szCs w:val="20"/>
              </w:rPr>
              <w:t>1-5</w:t>
            </w:r>
          </w:p>
          <w:p w:rsidR="004618CF" w:rsidRDefault="004618CF" w:rsidP="007279D3">
            <w:pPr>
              <w:jc w:val="center"/>
              <w:rPr>
                <w:rFonts w:eastAsia="Calibri"/>
                <w:szCs w:val="20"/>
              </w:rPr>
            </w:pPr>
            <w:r>
              <w:rPr>
                <w:rFonts w:eastAsia="Calibri"/>
                <w:szCs w:val="20"/>
              </w:rPr>
              <w:t>0,5-8</w:t>
            </w:r>
          </w:p>
          <w:p w:rsidR="004618CF" w:rsidRDefault="004618CF" w:rsidP="007279D3">
            <w:pPr>
              <w:jc w:val="center"/>
              <w:rPr>
                <w:rFonts w:eastAsia="Calibri"/>
                <w:szCs w:val="20"/>
              </w:rPr>
            </w:pPr>
            <w:r>
              <w:rPr>
                <w:rFonts w:eastAsia="Calibri"/>
                <w:szCs w:val="20"/>
              </w:rPr>
              <w:t>1</w:t>
            </w:r>
          </w:p>
        </w:tc>
        <w:tc>
          <w:tcPr>
            <w:tcW w:w="3607" w:type="dxa"/>
            <w:vAlign w:val="center"/>
          </w:tcPr>
          <w:p w:rsidR="004618CF" w:rsidRPr="009649B4" w:rsidRDefault="004618CF" w:rsidP="007279D3">
            <w:pPr>
              <w:rPr>
                <w:szCs w:val="20"/>
              </w:rPr>
            </w:pPr>
            <w:r>
              <w:rPr>
                <w:szCs w:val="20"/>
              </w:rPr>
              <w:t>Tērauda lokšņu, kas pārklātas ar hromu, nerūsējošā tērauda, lietā čuguna, vara, misiņa  lodēšana.</w:t>
            </w:r>
          </w:p>
        </w:tc>
      </w:tr>
      <w:tr w:rsidR="00D0339C" w:rsidTr="00043800">
        <w:trPr>
          <w:jc w:val="center"/>
        </w:trPr>
        <w:tc>
          <w:tcPr>
            <w:tcW w:w="2943" w:type="dxa"/>
            <w:vAlign w:val="center"/>
          </w:tcPr>
          <w:p w:rsidR="00D0339C" w:rsidRPr="009649B4" w:rsidRDefault="00D0339C" w:rsidP="00043800">
            <w:pPr>
              <w:jc w:val="center"/>
              <w:rPr>
                <w:szCs w:val="20"/>
              </w:rPr>
            </w:pPr>
            <w:r>
              <w:rPr>
                <w:szCs w:val="20"/>
              </w:rPr>
              <w:t>Komponentes</w:t>
            </w:r>
          </w:p>
        </w:tc>
        <w:tc>
          <w:tcPr>
            <w:tcW w:w="1210" w:type="dxa"/>
          </w:tcPr>
          <w:p w:rsidR="00D0339C" w:rsidRPr="009649B4" w:rsidRDefault="00D0339C" w:rsidP="00043800">
            <w:pPr>
              <w:jc w:val="center"/>
              <w:rPr>
                <w:szCs w:val="20"/>
              </w:rPr>
            </w:pPr>
            <w:r>
              <w:rPr>
                <w:szCs w:val="20"/>
              </w:rPr>
              <w:t xml:space="preserve">Sastāvs, % </w:t>
            </w:r>
            <w:r>
              <w:rPr>
                <w:szCs w:val="20"/>
              </w:rPr>
              <w:lastRenderedPageBreak/>
              <w:t>pēc masas</w:t>
            </w:r>
          </w:p>
        </w:tc>
        <w:tc>
          <w:tcPr>
            <w:tcW w:w="3607" w:type="dxa"/>
            <w:vAlign w:val="center"/>
          </w:tcPr>
          <w:p w:rsidR="00D0339C" w:rsidRPr="009649B4" w:rsidRDefault="00D0339C" w:rsidP="00043800">
            <w:pPr>
              <w:jc w:val="center"/>
              <w:rPr>
                <w:szCs w:val="20"/>
              </w:rPr>
            </w:pPr>
            <w:r>
              <w:rPr>
                <w:szCs w:val="20"/>
              </w:rPr>
              <w:lastRenderedPageBreak/>
              <w:t xml:space="preserve">Salodējamie metāli un kušņu </w:t>
            </w:r>
            <w:r>
              <w:rPr>
                <w:szCs w:val="20"/>
              </w:rPr>
              <w:lastRenderedPageBreak/>
              <w:t>raksturojums</w:t>
            </w:r>
          </w:p>
        </w:tc>
      </w:tr>
      <w:tr w:rsidR="004618CF" w:rsidTr="00D0339C">
        <w:trPr>
          <w:jc w:val="center"/>
        </w:trPr>
        <w:tc>
          <w:tcPr>
            <w:tcW w:w="2943" w:type="dxa"/>
          </w:tcPr>
          <w:p w:rsidR="004618CF" w:rsidRDefault="004618CF" w:rsidP="007279D3">
            <w:pPr>
              <w:rPr>
                <w:szCs w:val="20"/>
              </w:rPr>
            </w:pPr>
            <w:r>
              <w:rPr>
                <w:szCs w:val="20"/>
              </w:rPr>
              <w:lastRenderedPageBreak/>
              <w:t>Smago metālu oksīdi</w:t>
            </w:r>
          </w:p>
          <w:p w:rsidR="004618CF" w:rsidRDefault="004618CF" w:rsidP="007279D3">
            <w:pPr>
              <w:rPr>
                <w:szCs w:val="20"/>
              </w:rPr>
            </w:pPr>
            <w:r>
              <w:rPr>
                <w:szCs w:val="20"/>
              </w:rPr>
              <w:t>Smago metālu hlorīdi un bromīdi</w:t>
            </w:r>
          </w:p>
          <w:p w:rsidR="004618CF" w:rsidRDefault="004618CF" w:rsidP="007279D3">
            <w:pPr>
              <w:rPr>
                <w:szCs w:val="20"/>
              </w:rPr>
            </w:pPr>
            <w:r>
              <w:rPr>
                <w:szCs w:val="20"/>
              </w:rPr>
              <w:t>Nātrija hlorīds</w:t>
            </w:r>
          </w:p>
          <w:p w:rsidR="004618CF" w:rsidRDefault="004618CF" w:rsidP="007279D3">
            <w:pPr>
              <w:rPr>
                <w:szCs w:val="20"/>
              </w:rPr>
            </w:pPr>
            <w:r>
              <w:rPr>
                <w:szCs w:val="20"/>
              </w:rPr>
              <w:t xml:space="preserve"> Amonija hlorīds</w:t>
            </w:r>
          </w:p>
        </w:tc>
        <w:tc>
          <w:tcPr>
            <w:tcW w:w="1210" w:type="dxa"/>
          </w:tcPr>
          <w:p w:rsidR="004618CF" w:rsidRDefault="004618CF" w:rsidP="007279D3">
            <w:pPr>
              <w:jc w:val="center"/>
              <w:rPr>
                <w:rFonts w:eastAsia="Calibri"/>
                <w:szCs w:val="20"/>
              </w:rPr>
            </w:pPr>
            <w:r>
              <w:rPr>
                <w:rFonts w:eastAsia="Calibri"/>
                <w:szCs w:val="20"/>
              </w:rPr>
              <w:t>5</w:t>
            </w:r>
          </w:p>
          <w:p w:rsidR="004618CF" w:rsidRDefault="004618CF" w:rsidP="007279D3">
            <w:pPr>
              <w:jc w:val="center"/>
              <w:rPr>
                <w:rFonts w:eastAsia="Calibri"/>
                <w:szCs w:val="20"/>
              </w:rPr>
            </w:pPr>
            <w:r>
              <w:rPr>
                <w:rFonts w:eastAsia="Calibri"/>
                <w:szCs w:val="20"/>
              </w:rPr>
              <w:t>15</w:t>
            </w:r>
          </w:p>
          <w:p w:rsidR="004618CF" w:rsidRDefault="004618CF" w:rsidP="007279D3">
            <w:pPr>
              <w:jc w:val="center"/>
              <w:rPr>
                <w:rFonts w:eastAsia="Calibri"/>
                <w:szCs w:val="20"/>
              </w:rPr>
            </w:pPr>
            <w:r>
              <w:rPr>
                <w:rFonts w:eastAsia="Calibri"/>
                <w:szCs w:val="20"/>
              </w:rPr>
              <w:t>22</w:t>
            </w:r>
          </w:p>
          <w:p w:rsidR="004618CF" w:rsidRDefault="004618CF" w:rsidP="007279D3">
            <w:pPr>
              <w:jc w:val="center"/>
              <w:rPr>
                <w:rFonts w:eastAsia="Calibri"/>
                <w:szCs w:val="20"/>
              </w:rPr>
            </w:pPr>
            <w:r>
              <w:rPr>
                <w:rFonts w:eastAsia="Calibri"/>
                <w:szCs w:val="20"/>
              </w:rPr>
              <w:t>58</w:t>
            </w:r>
          </w:p>
        </w:tc>
        <w:tc>
          <w:tcPr>
            <w:tcW w:w="3607" w:type="dxa"/>
            <w:vAlign w:val="center"/>
          </w:tcPr>
          <w:p w:rsidR="004618CF" w:rsidRPr="009649B4" w:rsidRDefault="004618CF" w:rsidP="007279D3">
            <w:pPr>
              <w:rPr>
                <w:szCs w:val="20"/>
              </w:rPr>
            </w:pPr>
            <w:r>
              <w:rPr>
                <w:szCs w:val="20"/>
              </w:rPr>
              <w:t>Čuguna lodēšana pat ar lodmetāliem, kas maz satur alvu. Kušņa pulveri pastas veidā iemaisa spirtā vai glicerīnā.</w:t>
            </w:r>
          </w:p>
        </w:tc>
      </w:tr>
      <w:tr w:rsidR="004618CF" w:rsidTr="00D0339C">
        <w:trPr>
          <w:jc w:val="center"/>
        </w:trPr>
        <w:tc>
          <w:tcPr>
            <w:tcW w:w="2943" w:type="dxa"/>
          </w:tcPr>
          <w:p w:rsidR="004618CF" w:rsidRDefault="004618CF" w:rsidP="007279D3">
            <w:pPr>
              <w:rPr>
                <w:szCs w:val="20"/>
              </w:rPr>
            </w:pPr>
            <w:r>
              <w:rPr>
                <w:szCs w:val="20"/>
              </w:rPr>
              <w:t>Dzintarskābais amonijs</w:t>
            </w:r>
          </w:p>
          <w:p w:rsidR="004618CF" w:rsidRDefault="004618CF" w:rsidP="007279D3">
            <w:pPr>
              <w:rPr>
                <w:szCs w:val="20"/>
              </w:rPr>
            </w:pPr>
            <w:r>
              <w:rPr>
                <w:szCs w:val="20"/>
              </w:rPr>
              <w:t>Trietanolamins</w:t>
            </w:r>
          </w:p>
        </w:tc>
        <w:tc>
          <w:tcPr>
            <w:tcW w:w="1210" w:type="dxa"/>
          </w:tcPr>
          <w:p w:rsidR="004618CF" w:rsidRDefault="004618CF" w:rsidP="007279D3">
            <w:pPr>
              <w:jc w:val="center"/>
              <w:rPr>
                <w:rFonts w:eastAsia="Calibri"/>
                <w:szCs w:val="20"/>
              </w:rPr>
            </w:pPr>
            <w:r>
              <w:rPr>
                <w:rFonts w:eastAsia="Calibri"/>
                <w:szCs w:val="20"/>
              </w:rPr>
              <w:t>97-98</w:t>
            </w:r>
          </w:p>
          <w:p w:rsidR="004618CF" w:rsidRDefault="004618CF" w:rsidP="007279D3">
            <w:pPr>
              <w:jc w:val="center"/>
              <w:rPr>
                <w:rFonts w:eastAsia="Calibri"/>
                <w:szCs w:val="20"/>
              </w:rPr>
            </w:pPr>
            <w:r>
              <w:rPr>
                <w:rFonts w:eastAsia="Calibri"/>
                <w:szCs w:val="20"/>
              </w:rPr>
              <w:t>Pārējais</w:t>
            </w:r>
          </w:p>
        </w:tc>
        <w:tc>
          <w:tcPr>
            <w:tcW w:w="3607" w:type="dxa"/>
            <w:vAlign w:val="center"/>
          </w:tcPr>
          <w:p w:rsidR="004618CF" w:rsidRPr="009649B4" w:rsidRDefault="004618CF" w:rsidP="007279D3">
            <w:pPr>
              <w:rPr>
                <w:szCs w:val="20"/>
              </w:rPr>
            </w:pPr>
            <w:r>
              <w:rPr>
                <w:szCs w:val="20"/>
              </w:rPr>
              <w:t>Nerūsējošā tērauda lodēšana. Kusnim ir pazemināta korozijas aktivitāte</w:t>
            </w:r>
          </w:p>
        </w:tc>
      </w:tr>
      <w:tr w:rsidR="004618CF" w:rsidTr="00D0339C">
        <w:trPr>
          <w:jc w:val="center"/>
        </w:trPr>
        <w:tc>
          <w:tcPr>
            <w:tcW w:w="2943" w:type="dxa"/>
          </w:tcPr>
          <w:p w:rsidR="004618CF" w:rsidRDefault="004618CF" w:rsidP="007279D3">
            <w:pPr>
              <w:rPr>
                <w:szCs w:val="20"/>
              </w:rPr>
            </w:pPr>
            <w:r>
              <w:rPr>
                <w:szCs w:val="20"/>
              </w:rPr>
              <w:t>Dzintarskābais amonijs</w:t>
            </w:r>
          </w:p>
          <w:p w:rsidR="004618CF" w:rsidRDefault="004618CF" w:rsidP="007279D3">
            <w:pPr>
              <w:rPr>
                <w:szCs w:val="20"/>
              </w:rPr>
            </w:pPr>
            <w:r>
              <w:rPr>
                <w:szCs w:val="20"/>
              </w:rPr>
              <w:t>Trietanolamins</w:t>
            </w:r>
          </w:p>
          <w:p w:rsidR="004618CF" w:rsidRDefault="004618CF" w:rsidP="007279D3">
            <w:pPr>
              <w:rPr>
                <w:szCs w:val="20"/>
              </w:rPr>
            </w:pPr>
            <w:r>
              <w:rPr>
                <w:szCs w:val="20"/>
              </w:rPr>
              <w:t>Glicerīns</w:t>
            </w:r>
          </w:p>
        </w:tc>
        <w:tc>
          <w:tcPr>
            <w:tcW w:w="1210" w:type="dxa"/>
          </w:tcPr>
          <w:p w:rsidR="004618CF" w:rsidRDefault="004618CF" w:rsidP="007279D3">
            <w:pPr>
              <w:jc w:val="center"/>
              <w:rPr>
                <w:rFonts w:eastAsia="Calibri"/>
                <w:szCs w:val="20"/>
              </w:rPr>
            </w:pPr>
            <w:r>
              <w:rPr>
                <w:rFonts w:eastAsia="Calibri"/>
                <w:szCs w:val="20"/>
              </w:rPr>
              <w:t>48-50</w:t>
            </w:r>
          </w:p>
          <w:p w:rsidR="004618CF" w:rsidRDefault="004618CF" w:rsidP="007279D3">
            <w:pPr>
              <w:jc w:val="center"/>
              <w:rPr>
                <w:rFonts w:eastAsia="Calibri"/>
                <w:szCs w:val="20"/>
              </w:rPr>
            </w:pPr>
            <w:r>
              <w:rPr>
                <w:rFonts w:eastAsia="Calibri"/>
                <w:szCs w:val="20"/>
              </w:rPr>
              <w:t>7-10</w:t>
            </w:r>
          </w:p>
          <w:p w:rsidR="004618CF" w:rsidRDefault="004618CF" w:rsidP="007279D3">
            <w:pPr>
              <w:jc w:val="center"/>
              <w:rPr>
                <w:rFonts w:eastAsia="Calibri"/>
                <w:szCs w:val="20"/>
              </w:rPr>
            </w:pPr>
            <w:r>
              <w:rPr>
                <w:rFonts w:eastAsia="Calibri"/>
                <w:szCs w:val="20"/>
              </w:rPr>
              <w:t>Pārējais</w:t>
            </w:r>
          </w:p>
        </w:tc>
        <w:tc>
          <w:tcPr>
            <w:tcW w:w="3607" w:type="dxa"/>
            <w:vAlign w:val="center"/>
          </w:tcPr>
          <w:p w:rsidR="004618CF" w:rsidRPr="009649B4" w:rsidRDefault="004618CF" w:rsidP="007279D3">
            <w:pPr>
              <w:rPr>
                <w:szCs w:val="20"/>
              </w:rPr>
            </w:pPr>
            <w:r>
              <w:rPr>
                <w:szCs w:val="20"/>
              </w:rPr>
              <w:t>Mazoglekļa tērauda lodēšana. Kusnim ir maza korozijas aktivitāte.</w:t>
            </w:r>
          </w:p>
        </w:tc>
      </w:tr>
      <w:tr w:rsidR="004618CF" w:rsidTr="00D0339C">
        <w:trPr>
          <w:jc w:val="center"/>
        </w:trPr>
        <w:tc>
          <w:tcPr>
            <w:tcW w:w="2943" w:type="dxa"/>
          </w:tcPr>
          <w:p w:rsidR="004618CF" w:rsidRDefault="004618CF" w:rsidP="007279D3">
            <w:pPr>
              <w:rPr>
                <w:szCs w:val="20"/>
              </w:rPr>
            </w:pPr>
            <w:r>
              <w:rPr>
                <w:szCs w:val="20"/>
              </w:rPr>
              <w:t>Cinka hlorīds</w:t>
            </w:r>
          </w:p>
          <w:p w:rsidR="004618CF" w:rsidRDefault="004618CF" w:rsidP="007279D3">
            <w:pPr>
              <w:rPr>
                <w:szCs w:val="20"/>
              </w:rPr>
            </w:pPr>
            <w:r>
              <w:rPr>
                <w:szCs w:val="20"/>
              </w:rPr>
              <w:t>Kadmija hlorīds</w:t>
            </w:r>
          </w:p>
          <w:p w:rsidR="004618CF" w:rsidRDefault="004618CF" w:rsidP="007279D3">
            <w:pPr>
              <w:rPr>
                <w:szCs w:val="20"/>
              </w:rPr>
            </w:pPr>
            <w:r>
              <w:rPr>
                <w:szCs w:val="20"/>
              </w:rPr>
              <w:t>Niķeļa hlorīds</w:t>
            </w:r>
          </w:p>
          <w:p w:rsidR="004618CF" w:rsidRDefault="004618CF" w:rsidP="007279D3">
            <w:pPr>
              <w:rPr>
                <w:szCs w:val="20"/>
              </w:rPr>
            </w:pPr>
            <w:r>
              <w:rPr>
                <w:szCs w:val="20"/>
              </w:rPr>
              <w:t>Vara hlorīds</w:t>
            </w:r>
          </w:p>
          <w:p w:rsidR="004618CF" w:rsidRDefault="004618CF" w:rsidP="007279D3">
            <w:pPr>
              <w:rPr>
                <w:szCs w:val="20"/>
              </w:rPr>
            </w:pPr>
            <w:r>
              <w:rPr>
                <w:szCs w:val="20"/>
              </w:rPr>
              <w:t>Glicerīns</w:t>
            </w:r>
          </w:p>
          <w:p w:rsidR="004618CF" w:rsidRDefault="004618CF" w:rsidP="007279D3">
            <w:pPr>
              <w:rPr>
                <w:szCs w:val="20"/>
              </w:rPr>
            </w:pPr>
            <w:r>
              <w:rPr>
                <w:szCs w:val="20"/>
              </w:rPr>
              <w:t>Ūdens</w:t>
            </w:r>
          </w:p>
        </w:tc>
        <w:tc>
          <w:tcPr>
            <w:tcW w:w="1210" w:type="dxa"/>
          </w:tcPr>
          <w:p w:rsidR="004618CF" w:rsidRDefault="004618CF" w:rsidP="007279D3">
            <w:pPr>
              <w:jc w:val="center"/>
              <w:rPr>
                <w:rFonts w:eastAsia="Calibri"/>
                <w:szCs w:val="20"/>
              </w:rPr>
            </w:pPr>
            <w:r>
              <w:rPr>
                <w:rFonts w:eastAsia="Calibri"/>
                <w:szCs w:val="20"/>
              </w:rPr>
              <w:t>3,8-4,8</w:t>
            </w:r>
          </w:p>
          <w:p w:rsidR="004618CF" w:rsidRDefault="004618CF" w:rsidP="007279D3">
            <w:pPr>
              <w:jc w:val="center"/>
              <w:rPr>
                <w:rFonts w:eastAsia="Calibri"/>
                <w:szCs w:val="20"/>
              </w:rPr>
            </w:pPr>
            <w:r>
              <w:rPr>
                <w:rFonts w:eastAsia="Calibri"/>
                <w:szCs w:val="20"/>
              </w:rPr>
              <w:t>8-9</w:t>
            </w:r>
          </w:p>
          <w:p w:rsidR="004618CF" w:rsidRDefault="004618CF" w:rsidP="007279D3">
            <w:pPr>
              <w:jc w:val="center"/>
              <w:rPr>
                <w:rFonts w:eastAsia="Calibri"/>
                <w:szCs w:val="20"/>
              </w:rPr>
            </w:pPr>
            <w:r>
              <w:rPr>
                <w:rFonts w:eastAsia="Calibri"/>
                <w:szCs w:val="20"/>
              </w:rPr>
              <w:t>1,6-1,8</w:t>
            </w:r>
          </w:p>
          <w:p w:rsidR="004618CF" w:rsidRDefault="004618CF" w:rsidP="007279D3">
            <w:pPr>
              <w:jc w:val="center"/>
              <w:rPr>
                <w:rFonts w:eastAsia="Calibri"/>
                <w:szCs w:val="20"/>
              </w:rPr>
            </w:pPr>
            <w:r>
              <w:rPr>
                <w:rFonts w:eastAsia="Calibri"/>
                <w:szCs w:val="20"/>
              </w:rPr>
              <w:t>0,15-0,25</w:t>
            </w:r>
          </w:p>
          <w:p w:rsidR="004618CF" w:rsidRDefault="004618CF" w:rsidP="007279D3">
            <w:pPr>
              <w:jc w:val="center"/>
              <w:rPr>
                <w:rFonts w:eastAsia="Calibri"/>
                <w:szCs w:val="20"/>
              </w:rPr>
            </w:pPr>
            <w:r>
              <w:rPr>
                <w:rFonts w:eastAsia="Calibri"/>
                <w:szCs w:val="20"/>
              </w:rPr>
              <w:t>42-43</w:t>
            </w:r>
          </w:p>
          <w:p w:rsidR="004618CF" w:rsidRDefault="004618CF" w:rsidP="007279D3">
            <w:pPr>
              <w:jc w:val="center"/>
              <w:rPr>
                <w:rFonts w:eastAsia="Calibri"/>
                <w:szCs w:val="20"/>
              </w:rPr>
            </w:pPr>
            <w:r>
              <w:rPr>
                <w:rFonts w:eastAsia="Calibri"/>
                <w:szCs w:val="20"/>
              </w:rPr>
              <w:t>42-43</w:t>
            </w:r>
          </w:p>
        </w:tc>
        <w:tc>
          <w:tcPr>
            <w:tcW w:w="3607" w:type="dxa"/>
            <w:vAlign w:val="center"/>
          </w:tcPr>
          <w:p w:rsidR="004618CF" w:rsidRPr="009649B4" w:rsidRDefault="004618CF" w:rsidP="007279D3">
            <w:pPr>
              <w:rPr>
                <w:szCs w:val="20"/>
              </w:rPr>
            </w:pPr>
            <w:r>
              <w:rPr>
                <w:szCs w:val="20"/>
              </w:rPr>
              <w:t>Tērauda lodēšana. Kusnis nodrošina izstrādājumu lielu izturību pret koroziju.</w:t>
            </w:r>
          </w:p>
        </w:tc>
      </w:tr>
      <w:tr w:rsidR="004618CF" w:rsidTr="00D0339C">
        <w:trPr>
          <w:jc w:val="center"/>
        </w:trPr>
        <w:tc>
          <w:tcPr>
            <w:tcW w:w="7760" w:type="dxa"/>
            <w:gridSpan w:val="3"/>
          </w:tcPr>
          <w:p w:rsidR="004618CF" w:rsidRPr="009649B4" w:rsidRDefault="004618CF" w:rsidP="007279D3">
            <w:pPr>
              <w:jc w:val="center"/>
              <w:rPr>
                <w:szCs w:val="20"/>
              </w:rPr>
            </w:pPr>
            <w:r>
              <w:rPr>
                <w:szCs w:val="20"/>
              </w:rPr>
              <w:t>Kušņi vara un tā sakausējumu zemas temperatūras lodēšanai.</w:t>
            </w:r>
          </w:p>
        </w:tc>
      </w:tr>
      <w:tr w:rsidR="004618CF" w:rsidTr="00D0339C">
        <w:trPr>
          <w:jc w:val="center"/>
        </w:trPr>
        <w:tc>
          <w:tcPr>
            <w:tcW w:w="2943" w:type="dxa"/>
          </w:tcPr>
          <w:p w:rsidR="004618CF" w:rsidRDefault="004618CF" w:rsidP="007279D3">
            <w:pPr>
              <w:rPr>
                <w:szCs w:val="20"/>
              </w:rPr>
            </w:pPr>
            <w:r>
              <w:rPr>
                <w:szCs w:val="20"/>
              </w:rPr>
              <w:t>Kolofonijs</w:t>
            </w:r>
          </w:p>
          <w:p w:rsidR="004618CF" w:rsidRDefault="004618CF" w:rsidP="007279D3">
            <w:pPr>
              <w:rPr>
                <w:szCs w:val="20"/>
              </w:rPr>
            </w:pPr>
            <w:r>
              <w:rPr>
                <w:szCs w:val="20"/>
              </w:rPr>
              <w:t>Oleīna skābe</w:t>
            </w:r>
          </w:p>
          <w:p w:rsidR="004618CF" w:rsidRDefault="004618CF" w:rsidP="007279D3">
            <w:pPr>
              <w:rPr>
                <w:szCs w:val="20"/>
              </w:rPr>
            </w:pPr>
            <w:r>
              <w:rPr>
                <w:szCs w:val="20"/>
              </w:rPr>
              <w:t>Amonija hidroksīds</w:t>
            </w:r>
          </w:p>
          <w:p w:rsidR="004618CF" w:rsidRDefault="004618CF" w:rsidP="007279D3">
            <w:pPr>
              <w:rPr>
                <w:szCs w:val="20"/>
              </w:rPr>
            </w:pPr>
            <w:r>
              <w:rPr>
                <w:szCs w:val="20"/>
              </w:rPr>
              <w:t>Mono etanolamina hidrohlorīds</w:t>
            </w:r>
          </w:p>
          <w:p w:rsidR="004618CF" w:rsidRDefault="004618CF" w:rsidP="007279D3">
            <w:pPr>
              <w:rPr>
                <w:szCs w:val="20"/>
              </w:rPr>
            </w:pPr>
            <w:r>
              <w:rPr>
                <w:szCs w:val="20"/>
              </w:rPr>
              <w:t>Izopropilena spirts</w:t>
            </w:r>
          </w:p>
          <w:p w:rsidR="004618CF" w:rsidRDefault="004618CF" w:rsidP="007279D3">
            <w:pPr>
              <w:rPr>
                <w:szCs w:val="20"/>
              </w:rPr>
            </w:pPr>
            <w:r>
              <w:rPr>
                <w:szCs w:val="20"/>
              </w:rPr>
              <w:t>Ūdens</w:t>
            </w:r>
          </w:p>
        </w:tc>
        <w:tc>
          <w:tcPr>
            <w:tcW w:w="1210" w:type="dxa"/>
          </w:tcPr>
          <w:p w:rsidR="004618CF" w:rsidRDefault="004618CF" w:rsidP="007279D3">
            <w:pPr>
              <w:jc w:val="center"/>
              <w:rPr>
                <w:rFonts w:eastAsia="Calibri"/>
                <w:szCs w:val="20"/>
              </w:rPr>
            </w:pPr>
            <w:r>
              <w:rPr>
                <w:rFonts w:eastAsia="Calibri"/>
                <w:szCs w:val="20"/>
              </w:rPr>
              <w:t>15</w:t>
            </w:r>
          </w:p>
          <w:p w:rsidR="004618CF" w:rsidRDefault="004618CF" w:rsidP="007279D3">
            <w:pPr>
              <w:jc w:val="center"/>
              <w:rPr>
                <w:rFonts w:eastAsia="Calibri"/>
                <w:szCs w:val="20"/>
              </w:rPr>
            </w:pPr>
            <w:r>
              <w:rPr>
                <w:rFonts w:eastAsia="Calibri"/>
                <w:szCs w:val="20"/>
              </w:rPr>
              <w:t>1</w:t>
            </w:r>
          </w:p>
          <w:p w:rsidR="004618CF" w:rsidRDefault="004618CF" w:rsidP="007279D3">
            <w:pPr>
              <w:jc w:val="center"/>
              <w:rPr>
                <w:rFonts w:eastAsia="Calibri"/>
                <w:szCs w:val="20"/>
              </w:rPr>
            </w:pPr>
            <w:r>
              <w:rPr>
                <w:rFonts w:eastAsia="Calibri"/>
                <w:szCs w:val="20"/>
              </w:rPr>
              <w:t>5</w:t>
            </w:r>
          </w:p>
          <w:p w:rsidR="004618CF" w:rsidRDefault="004618CF" w:rsidP="007279D3">
            <w:pPr>
              <w:jc w:val="center"/>
              <w:rPr>
                <w:rFonts w:eastAsia="Calibri"/>
                <w:szCs w:val="20"/>
              </w:rPr>
            </w:pPr>
            <w:r>
              <w:rPr>
                <w:rFonts w:eastAsia="Calibri"/>
                <w:szCs w:val="20"/>
              </w:rPr>
              <w:t>2</w:t>
            </w:r>
          </w:p>
          <w:p w:rsidR="004618CF" w:rsidRDefault="004618CF" w:rsidP="007279D3">
            <w:pPr>
              <w:jc w:val="center"/>
              <w:rPr>
                <w:rFonts w:eastAsia="Calibri"/>
                <w:szCs w:val="20"/>
              </w:rPr>
            </w:pPr>
            <w:r>
              <w:rPr>
                <w:rFonts w:eastAsia="Calibri"/>
                <w:szCs w:val="20"/>
              </w:rPr>
              <w:t>75</w:t>
            </w:r>
          </w:p>
          <w:p w:rsidR="004618CF" w:rsidRDefault="004618CF" w:rsidP="007279D3">
            <w:pPr>
              <w:jc w:val="center"/>
              <w:rPr>
                <w:rFonts w:eastAsia="Calibri"/>
                <w:szCs w:val="20"/>
              </w:rPr>
            </w:pPr>
            <w:r>
              <w:rPr>
                <w:rFonts w:eastAsia="Calibri"/>
                <w:szCs w:val="20"/>
              </w:rPr>
              <w:t>2</w:t>
            </w:r>
          </w:p>
        </w:tc>
        <w:tc>
          <w:tcPr>
            <w:tcW w:w="3607" w:type="dxa"/>
            <w:vAlign w:val="center"/>
          </w:tcPr>
          <w:p w:rsidR="004618CF" w:rsidRPr="009649B4" w:rsidRDefault="004618CF" w:rsidP="007279D3">
            <w:pPr>
              <w:rPr>
                <w:szCs w:val="20"/>
              </w:rPr>
            </w:pPr>
            <w:r>
              <w:rPr>
                <w:szCs w:val="20"/>
              </w:rPr>
              <w:t>Pie sakarsēšanas izdala gaisīgas vielas un uz detaļas virsmas atstāj ūdens necaurlaidīgu aizsargplēvi.</w:t>
            </w:r>
          </w:p>
        </w:tc>
      </w:tr>
      <w:tr w:rsidR="004618CF" w:rsidTr="00D0339C">
        <w:trPr>
          <w:jc w:val="center"/>
        </w:trPr>
        <w:tc>
          <w:tcPr>
            <w:tcW w:w="2943" w:type="dxa"/>
          </w:tcPr>
          <w:p w:rsidR="004618CF" w:rsidRDefault="004618CF" w:rsidP="007279D3">
            <w:pPr>
              <w:rPr>
                <w:szCs w:val="20"/>
              </w:rPr>
            </w:pPr>
            <w:r>
              <w:rPr>
                <w:szCs w:val="20"/>
              </w:rPr>
              <w:t>Terfenils</w:t>
            </w:r>
          </w:p>
          <w:p w:rsidR="004618CF" w:rsidRDefault="004618CF" w:rsidP="007279D3">
            <w:pPr>
              <w:rPr>
                <w:szCs w:val="20"/>
              </w:rPr>
            </w:pPr>
            <w:r>
              <w:rPr>
                <w:szCs w:val="20"/>
              </w:rPr>
              <w:t>Anilīns</w:t>
            </w:r>
          </w:p>
          <w:p w:rsidR="004618CF" w:rsidRDefault="004618CF" w:rsidP="007279D3">
            <w:pPr>
              <w:rPr>
                <w:szCs w:val="20"/>
              </w:rPr>
            </w:pPr>
            <w:r>
              <w:rPr>
                <w:szCs w:val="20"/>
              </w:rPr>
              <w:t>Anilīna hodrohlorīds</w:t>
            </w:r>
          </w:p>
        </w:tc>
        <w:tc>
          <w:tcPr>
            <w:tcW w:w="1210" w:type="dxa"/>
          </w:tcPr>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41</m:t>
                    </m:r>
                  </m:e>
                  <m:sup>
                    <m:r>
                      <w:rPr>
                        <w:rFonts w:ascii="Cambria Math" w:eastAsia="Calibri" w:hAnsi="Cambria Math"/>
                        <w:szCs w:val="20"/>
                      </w:rPr>
                      <m:t>*3</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53</m:t>
                    </m:r>
                  </m:e>
                  <m:sup>
                    <m:r>
                      <w:rPr>
                        <w:rFonts w:ascii="Cambria Math" w:eastAsia="Calibri" w:hAnsi="Cambria Math"/>
                        <w:szCs w:val="20"/>
                      </w:rPr>
                      <m:t>*3</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6</m:t>
                    </m:r>
                  </m:e>
                  <m:sup>
                    <m:r>
                      <w:rPr>
                        <w:rFonts w:ascii="Cambria Math" w:eastAsia="Calibri" w:hAnsi="Cambria Math"/>
                        <w:szCs w:val="20"/>
                      </w:rPr>
                      <m:t>*3</m:t>
                    </m:r>
                  </m:sup>
                </m:sSup>
              </m:oMath>
            </m:oMathPara>
          </w:p>
        </w:tc>
        <w:tc>
          <w:tcPr>
            <w:tcW w:w="3607" w:type="dxa"/>
            <w:vAlign w:val="center"/>
          </w:tcPr>
          <w:p w:rsidR="004618CF" w:rsidRPr="009649B4" w:rsidRDefault="004618CF" w:rsidP="007279D3">
            <w:pPr>
              <w:rPr>
                <w:szCs w:val="20"/>
              </w:rPr>
            </w:pPr>
            <w:r>
              <w:rPr>
                <w:szCs w:val="20"/>
              </w:rPr>
              <w:t>Vara un tā sakausējumu, sudraba, dzelzs, niķeļa lodēšanai.</w:t>
            </w:r>
          </w:p>
        </w:tc>
      </w:tr>
      <w:tr w:rsidR="004618CF" w:rsidTr="00D0339C">
        <w:trPr>
          <w:jc w:val="center"/>
        </w:trPr>
        <w:tc>
          <w:tcPr>
            <w:tcW w:w="2943" w:type="dxa"/>
          </w:tcPr>
          <w:p w:rsidR="004618CF" w:rsidRDefault="004618CF" w:rsidP="007279D3">
            <w:pPr>
              <w:rPr>
                <w:szCs w:val="20"/>
              </w:rPr>
            </w:pPr>
            <w:r>
              <w:rPr>
                <w:szCs w:val="20"/>
              </w:rPr>
              <w:t>Viens no ogļskābes veidiem</w:t>
            </w:r>
          </w:p>
          <w:p w:rsidR="004618CF" w:rsidRDefault="004618CF" w:rsidP="007279D3">
            <w:pPr>
              <w:rPr>
                <w:szCs w:val="20"/>
              </w:rPr>
            </w:pPr>
            <w:r>
              <w:rPr>
                <w:szCs w:val="20"/>
              </w:rPr>
              <w:t>Amonija hlorīds</w:t>
            </w:r>
          </w:p>
          <w:p w:rsidR="004618CF" w:rsidRDefault="004618CF" w:rsidP="007279D3">
            <w:pPr>
              <w:rPr>
                <w:szCs w:val="20"/>
              </w:rPr>
            </w:pPr>
            <w:r>
              <w:rPr>
                <w:szCs w:val="20"/>
              </w:rPr>
              <w:t>Dietilenglokols</w:t>
            </w:r>
          </w:p>
        </w:tc>
        <w:tc>
          <w:tcPr>
            <w:tcW w:w="1210" w:type="dxa"/>
          </w:tcPr>
          <w:p w:rsidR="004618CF" w:rsidRDefault="004618CF" w:rsidP="007279D3">
            <w:pPr>
              <w:jc w:val="center"/>
              <w:rPr>
                <w:rFonts w:eastAsia="Calibri"/>
                <w:szCs w:val="20"/>
              </w:rPr>
            </w:pPr>
            <w:r>
              <w:rPr>
                <w:rFonts w:eastAsia="Calibri"/>
                <w:szCs w:val="20"/>
              </w:rPr>
              <w:t>10-85</w:t>
            </w:r>
          </w:p>
          <w:p w:rsidR="004618CF" w:rsidRDefault="004618CF" w:rsidP="007279D3">
            <w:pPr>
              <w:jc w:val="center"/>
              <w:rPr>
                <w:rFonts w:eastAsia="Calibri"/>
                <w:szCs w:val="20"/>
              </w:rPr>
            </w:pPr>
            <w:r>
              <w:rPr>
                <w:rFonts w:eastAsia="Calibri"/>
                <w:szCs w:val="20"/>
              </w:rPr>
              <w:t>5-30</w:t>
            </w:r>
          </w:p>
          <w:p w:rsidR="004618CF" w:rsidRDefault="004618CF" w:rsidP="007279D3">
            <w:pPr>
              <w:jc w:val="center"/>
              <w:rPr>
                <w:rFonts w:eastAsia="Calibri"/>
                <w:szCs w:val="20"/>
              </w:rPr>
            </w:pPr>
            <w:r>
              <w:rPr>
                <w:rFonts w:eastAsia="Calibri"/>
                <w:szCs w:val="20"/>
              </w:rPr>
              <w:t>40-60</w:t>
            </w:r>
          </w:p>
        </w:tc>
        <w:tc>
          <w:tcPr>
            <w:tcW w:w="3607" w:type="dxa"/>
            <w:vAlign w:val="center"/>
          </w:tcPr>
          <w:p w:rsidR="004618CF" w:rsidRPr="009649B4" w:rsidRDefault="004618CF" w:rsidP="007279D3">
            <w:pPr>
              <w:rPr>
                <w:szCs w:val="20"/>
              </w:rPr>
            </w:pPr>
            <w:r>
              <w:rPr>
                <w:szCs w:val="20"/>
              </w:rPr>
              <w:t>Nodrošina lodēto savienojumu augstu korozijas izturību. Nav paliekoši sārņi.</w:t>
            </w:r>
          </w:p>
        </w:tc>
      </w:tr>
      <w:tr w:rsidR="004618CF" w:rsidTr="00D0339C">
        <w:trPr>
          <w:jc w:val="center"/>
        </w:trPr>
        <w:tc>
          <w:tcPr>
            <w:tcW w:w="2943" w:type="dxa"/>
          </w:tcPr>
          <w:p w:rsidR="004618CF" w:rsidRDefault="004618CF" w:rsidP="007279D3">
            <w:pPr>
              <w:rPr>
                <w:szCs w:val="20"/>
              </w:rPr>
            </w:pPr>
            <w:r>
              <w:rPr>
                <w:szCs w:val="20"/>
              </w:rPr>
              <w:t>Parafina hlorīds70 %</w:t>
            </w:r>
          </w:p>
          <w:p w:rsidR="004618CF" w:rsidRDefault="004618CF" w:rsidP="007279D3">
            <w:pPr>
              <w:rPr>
                <w:szCs w:val="20"/>
              </w:rPr>
            </w:pPr>
            <w:r>
              <w:rPr>
                <w:szCs w:val="20"/>
              </w:rPr>
              <w:t>Sveķi</w:t>
            </w:r>
          </w:p>
        </w:tc>
        <w:tc>
          <w:tcPr>
            <w:tcW w:w="1210" w:type="dxa"/>
          </w:tcPr>
          <w:p w:rsidR="004618CF" w:rsidRDefault="004618CF" w:rsidP="007279D3">
            <w:pPr>
              <w:jc w:val="center"/>
              <w:rPr>
                <w:rFonts w:eastAsia="Calibri"/>
                <w:szCs w:val="20"/>
              </w:rPr>
            </w:pPr>
            <w:r>
              <w:rPr>
                <w:rFonts w:eastAsia="Calibri"/>
                <w:szCs w:val="20"/>
              </w:rPr>
              <w:t>2</w:t>
            </w:r>
          </w:p>
          <w:p w:rsidR="004618CF" w:rsidRDefault="004618CF" w:rsidP="007279D3">
            <w:pPr>
              <w:jc w:val="center"/>
              <w:rPr>
                <w:rFonts w:eastAsia="Calibri"/>
                <w:szCs w:val="20"/>
              </w:rPr>
            </w:pPr>
            <w:r>
              <w:rPr>
                <w:rFonts w:eastAsia="Calibri"/>
                <w:szCs w:val="20"/>
              </w:rPr>
              <w:t>98</w:t>
            </w:r>
          </w:p>
        </w:tc>
        <w:tc>
          <w:tcPr>
            <w:tcW w:w="3607" w:type="dxa"/>
            <w:vAlign w:val="center"/>
          </w:tcPr>
          <w:p w:rsidR="004618CF" w:rsidRPr="009649B4" w:rsidRDefault="004618CF" w:rsidP="007279D3">
            <w:pPr>
              <w:rPr>
                <w:szCs w:val="20"/>
              </w:rPr>
            </w:pPr>
            <w:r>
              <w:rPr>
                <w:szCs w:val="20"/>
              </w:rPr>
              <w:t>Atšķiras ar lielu tehnoloģiskumu, stabilitāti un korozijas izturību.</w:t>
            </w:r>
          </w:p>
        </w:tc>
      </w:tr>
      <w:tr w:rsidR="004618CF" w:rsidTr="00D0339C">
        <w:trPr>
          <w:jc w:val="center"/>
        </w:trPr>
        <w:tc>
          <w:tcPr>
            <w:tcW w:w="2943" w:type="dxa"/>
          </w:tcPr>
          <w:p w:rsidR="004618CF" w:rsidRDefault="004618CF" w:rsidP="007279D3">
            <w:pPr>
              <w:rPr>
                <w:szCs w:val="20"/>
              </w:rPr>
            </w:pPr>
            <w:r>
              <w:rPr>
                <w:szCs w:val="20"/>
              </w:rPr>
              <w:t>Sveķu kolofonijs</w:t>
            </w:r>
          </w:p>
          <w:p w:rsidR="004618CF" w:rsidRDefault="004618CF" w:rsidP="007279D3">
            <w:pPr>
              <w:rPr>
                <w:szCs w:val="20"/>
              </w:rPr>
            </w:pPr>
            <w:r>
              <w:rPr>
                <w:szCs w:val="20"/>
              </w:rPr>
              <w:t>Dzintara skābe</w:t>
            </w:r>
          </w:p>
          <w:p w:rsidR="004618CF" w:rsidRDefault="004618CF" w:rsidP="007279D3">
            <w:pPr>
              <w:rPr>
                <w:szCs w:val="20"/>
              </w:rPr>
            </w:pPr>
            <w:r>
              <w:rPr>
                <w:szCs w:val="20"/>
              </w:rPr>
              <w:t>Trihloretans</w:t>
            </w:r>
          </w:p>
          <w:p w:rsidR="004618CF" w:rsidRDefault="004618CF" w:rsidP="007279D3">
            <w:pPr>
              <w:rPr>
                <w:szCs w:val="20"/>
              </w:rPr>
            </w:pPr>
            <w:r>
              <w:rPr>
                <w:szCs w:val="20"/>
              </w:rPr>
              <w:t>Etilspirts</w:t>
            </w:r>
          </w:p>
          <w:p w:rsidR="004618CF" w:rsidRDefault="004618CF" w:rsidP="007279D3">
            <w:pPr>
              <w:rPr>
                <w:szCs w:val="20"/>
              </w:rPr>
            </w:pPr>
            <w:r>
              <w:rPr>
                <w:szCs w:val="20"/>
              </w:rPr>
              <w:t>Ksilans</w:t>
            </w:r>
          </w:p>
        </w:tc>
        <w:tc>
          <w:tcPr>
            <w:tcW w:w="1210" w:type="dxa"/>
          </w:tcPr>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50</m:t>
                    </m:r>
                  </m:e>
                  <m:sup>
                    <m:r>
                      <w:rPr>
                        <w:rFonts w:ascii="Cambria Math" w:eastAsia="Calibri" w:hAnsi="Cambria Math"/>
                        <w:szCs w:val="20"/>
                      </w:rPr>
                      <m:t>)1</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2,5</m:t>
                    </m:r>
                  </m:e>
                  <m:sup>
                    <m:r>
                      <w:rPr>
                        <w:rFonts w:ascii="Cambria Math" w:eastAsia="Calibri" w:hAnsi="Cambria Math"/>
                        <w:szCs w:val="20"/>
                      </w:rPr>
                      <m:t>*1</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100</m:t>
                    </m:r>
                  </m:e>
                  <m:sup>
                    <m:r>
                      <w:rPr>
                        <w:rFonts w:ascii="Cambria Math" w:eastAsia="Calibri" w:hAnsi="Cambria Math"/>
                        <w:szCs w:val="20"/>
                      </w:rPr>
                      <m:t>*2</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32</m:t>
                    </m:r>
                  </m:e>
                  <m:sup>
                    <m:r>
                      <w:rPr>
                        <w:rFonts w:ascii="Cambria Math" w:eastAsia="Calibri" w:hAnsi="Cambria Math"/>
                        <w:szCs w:val="20"/>
                      </w:rPr>
                      <m:t>*2</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32</m:t>
                    </m:r>
                  </m:e>
                  <m:sup>
                    <m:r>
                      <w:rPr>
                        <w:rFonts w:ascii="Cambria Math" w:eastAsia="Calibri" w:hAnsi="Cambria Math"/>
                        <w:szCs w:val="20"/>
                      </w:rPr>
                      <m:t>*2</m:t>
                    </m:r>
                  </m:sup>
                </m:sSup>
              </m:oMath>
            </m:oMathPara>
          </w:p>
        </w:tc>
        <w:tc>
          <w:tcPr>
            <w:tcW w:w="3607" w:type="dxa"/>
            <w:vAlign w:val="center"/>
          </w:tcPr>
          <w:p w:rsidR="004618CF" w:rsidRPr="009649B4" w:rsidRDefault="004618CF" w:rsidP="007279D3">
            <w:pPr>
              <w:rPr>
                <w:szCs w:val="20"/>
              </w:rPr>
            </w:pPr>
            <w:r>
              <w:rPr>
                <w:szCs w:val="20"/>
              </w:rPr>
              <w:t>Kušņa atlikumi nav korozijas aktīvi.</w:t>
            </w:r>
          </w:p>
        </w:tc>
      </w:tr>
      <w:tr w:rsidR="004618CF" w:rsidTr="00D0339C">
        <w:trPr>
          <w:jc w:val="center"/>
        </w:trPr>
        <w:tc>
          <w:tcPr>
            <w:tcW w:w="2943" w:type="dxa"/>
          </w:tcPr>
          <w:p w:rsidR="004618CF" w:rsidRDefault="004618CF" w:rsidP="007279D3">
            <w:pPr>
              <w:rPr>
                <w:szCs w:val="20"/>
              </w:rPr>
            </w:pPr>
            <w:r>
              <w:rPr>
                <w:szCs w:val="20"/>
              </w:rPr>
              <w:t>Amonija hlorīds</w:t>
            </w:r>
          </w:p>
          <w:p w:rsidR="004618CF" w:rsidRDefault="004618CF" w:rsidP="007279D3">
            <w:pPr>
              <w:rPr>
                <w:szCs w:val="20"/>
              </w:rPr>
            </w:pPr>
            <w:r>
              <w:rPr>
                <w:szCs w:val="20"/>
              </w:rPr>
              <w:t>Boraks</w:t>
            </w:r>
          </w:p>
          <w:p w:rsidR="004618CF" w:rsidRDefault="004618CF" w:rsidP="007279D3">
            <w:pPr>
              <w:rPr>
                <w:szCs w:val="20"/>
              </w:rPr>
            </w:pPr>
            <w:r>
              <w:rPr>
                <w:szCs w:val="20"/>
              </w:rPr>
              <w:t>Nātrija bikarbonats</w:t>
            </w:r>
          </w:p>
        </w:tc>
        <w:tc>
          <w:tcPr>
            <w:tcW w:w="1210" w:type="dxa"/>
          </w:tcPr>
          <w:p w:rsidR="004618CF" w:rsidRDefault="004618CF" w:rsidP="007279D3">
            <w:pPr>
              <w:jc w:val="center"/>
              <w:rPr>
                <w:rFonts w:eastAsia="Calibri"/>
                <w:szCs w:val="20"/>
              </w:rPr>
            </w:pPr>
            <w:r>
              <w:rPr>
                <w:rFonts w:eastAsia="Calibri"/>
                <w:szCs w:val="20"/>
              </w:rPr>
              <w:t>20</w:t>
            </w:r>
          </w:p>
          <w:p w:rsidR="004618CF" w:rsidRDefault="004618CF" w:rsidP="007279D3">
            <w:pPr>
              <w:jc w:val="center"/>
              <w:rPr>
                <w:rFonts w:eastAsia="Calibri"/>
                <w:szCs w:val="20"/>
              </w:rPr>
            </w:pPr>
            <w:r>
              <w:rPr>
                <w:rFonts w:eastAsia="Calibri"/>
                <w:szCs w:val="20"/>
              </w:rPr>
              <w:t>60</w:t>
            </w:r>
          </w:p>
          <w:p w:rsidR="004618CF" w:rsidRDefault="004618CF" w:rsidP="007279D3">
            <w:pPr>
              <w:jc w:val="center"/>
              <w:rPr>
                <w:rFonts w:eastAsia="Calibri"/>
                <w:szCs w:val="20"/>
              </w:rPr>
            </w:pPr>
            <w:r>
              <w:rPr>
                <w:rFonts w:eastAsia="Calibri"/>
                <w:szCs w:val="20"/>
              </w:rPr>
              <w:t>20</w:t>
            </w:r>
          </w:p>
        </w:tc>
        <w:tc>
          <w:tcPr>
            <w:tcW w:w="3607" w:type="dxa"/>
            <w:vAlign w:val="center"/>
          </w:tcPr>
          <w:p w:rsidR="004618CF" w:rsidRPr="009649B4" w:rsidRDefault="004618CF" w:rsidP="007279D3">
            <w:pPr>
              <w:rPr>
                <w:szCs w:val="20"/>
              </w:rPr>
            </w:pPr>
            <w:r>
              <w:rPr>
                <w:szCs w:val="20"/>
              </w:rPr>
              <w:t>Vara sakausējumu lodēšana ar sistēmas varš-fosfors-alva- cinks lodmetāliem.</w:t>
            </w:r>
          </w:p>
        </w:tc>
      </w:tr>
      <w:tr w:rsidR="004618CF" w:rsidTr="00D0339C">
        <w:trPr>
          <w:jc w:val="center"/>
        </w:trPr>
        <w:tc>
          <w:tcPr>
            <w:tcW w:w="2943" w:type="dxa"/>
          </w:tcPr>
          <w:p w:rsidR="004618CF" w:rsidRDefault="004618CF" w:rsidP="007279D3">
            <w:pPr>
              <w:rPr>
                <w:szCs w:val="20"/>
              </w:rPr>
            </w:pPr>
            <w:r>
              <w:rPr>
                <w:szCs w:val="20"/>
              </w:rPr>
              <w:t>Kolofonijs</w:t>
            </w:r>
          </w:p>
          <w:p w:rsidR="004618CF" w:rsidRDefault="004618CF" w:rsidP="007279D3">
            <w:pPr>
              <w:rPr>
                <w:szCs w:val="20"/>
              </w:rPr>
            </w:pPr>
            <w:r>
              <w:rPr>
                <w:szCs w:val="20"/>
              </w:rPr>
              <w:t>Sālsskābais anilīns</w:t>
            </w:r>
          </w:p>
          <w:p w:rsidR="004618CF" w:rsidRDefault="004618CF" w:rsidP="007279D3">
            <w:pPr>
              <w:rPr>
                <w:szCs w:val="20"/>
              </w:rPr>
            </w:pPr>
            <w:r>
              <w:rPr>
                <w:szCs w:val="20"/>
              </w:rPr>
              <w:t>Trietanolamins</w:t>
            </w:r>
          </w:p>
          <w:p w:rsidR="004618CF" w:rsidRDefault="004618CF" w:rsidP="007279D3">
            <w:pPr>
              <w:rPr>
                <w:szCs w:val="20"/>
              </w:rPr>
            </w:pPr>
            <w:r>
              <w:rPr>
                <w:szCs w:val="20"/>
              </w:rPr>
              <w:t>Benztriazols</w:t>
            </w:r>
          </w:p>
          <w:p w:rsidR="004618CF" w:rsidRDefault="004618CF" w:rsidP="007279D3">
            <w:pPr>
              <w:rPr>
                <w:szCs w:val="20"/>
              </w:rPr>
            </w:pPr>
            <w:r>
              <w:rPr>
                <w:szCs w:val="20"/>
              </w:rPr>
              <w:t>Etilspirts</w:t>
            </w:r>
          </w:p>
        </w:tc>
        <w:tc>
          <w:tcPr>
            <w:tcW w:w="1210" w:type="dxa"/>
          </w:tcPr>
          <w:p w:rsidR="004618CF" w:rsidRDefault="004618CF" w:rsidP="007279D3">
            <w:pPr>
              <w:jc w:val="center"/>
              <w:rPr>
                <w:rFonts w:eastAsia="Calibri"/>
                <w:szCs w:val="20"/>
              </w:rPr>
            </w:pPr>
            <w:r>
              <w:rPr>
                <w:rFonts w:eastAsia="Calibri"/>
                <w:szCs w:val="20"/>
              </w:rPr>
              <w:t>20-25</w:t>
            </w:r>
          </w:p>
          <w:p w:rsidR="004618CF" w:rsidRDefault="004618CF" w:rsidP="007279D3">
            <w:pPr>
              <w:jc w:val="center"/>
              <w:rPr>
                <w:rFonts w:eastAsia="Calibri"/>
                <w:szCs w:val="20"/>
              </w:rPr>
            </w:pPr>
            <w:r>
              <w:rPr>
                <w:rFonts w:eastAsia="Calibri"/>
                <w:szCs w:val="20"/>
              </w:rPr>
              <w:t>3,5-5</w:t>
            </w:r>
          </w:p>
          <w:p w:rsidR="004618CF" w:rsidRDefault="004618CF" w:rsidP="007279D3">
            <w:pPr>
              <w:jc w:val="center"/>
              <w:rPr>
                <w:rFonts w:eastAsia="Calibri"/>
                <w:szCs w:val="20"/>
              </w:rPr>
            </w:pPr>
            <w:r>
              <w:rPr>
                <w:rFonts w:eastAsia="Calibri"/>
                <w:szCs w:val="20"/>
              </w:rPr>
              <w:t>1-2</w:t>
            </w:r>
          </w:p>
          <w:p w:rsidR="004618CF" w:rsidRDefault="004618CF" w:rsidP="007279D3">
            <w:pPr>
              <w:jc w:val="center"/>
              <w:rPr>
                <w:rFonts w:eastAsia="Calibri"/>
                <w:szCs w:val="20"/>
              </w:rPr>
            </w:pPr>
            <w:r>
              <w:rPr>
                <w:rFonts w:eastAsia="Calibri"/>
                <w:szCs w:val="20"/>
              </w:rPr>
              <w:t>2,8-3,2</w:t>
            </w:r>
          </w:p>
          <w:p w:rsidR="004618CF" w:rsidRDefault="004618CF" w:rsidP="007279D3">
            <w:pPr>
              <w:jc w:val="center"/>
              <w:rPr>
                <w:rFonts w:eastAsia="Calibri"/>
                <w:szCs w:val="20"/>
              </w:rPr>
            </w:pPr>
            <w:r>
              <w:rPr>
                <w:rFonts w:eastAsia="Calibri"/>
                <w:szCs w:val="20"/>
              </w:rPr>
              <w:t>Pārējais</w:t>
            </w:r>
          </w:p>
        </w:tc>
        <w:tc>
          <w:tcPr>
            <w:tcW w:w="3607" w:type="dxa"/>
            <w:vAlign w:val="center"/>
          </w:tcPr>
          <w:p w:rsidR="004618CF" w:rsidRPr="009649B4" w:rsidRDefault="004618CF" w:rsidP="007279D3">
            <w:pPr>
              <w:rPr>
                <w:szCs w:val="20"/>
              </w:rPr>
            </w:pPr>
            <w:r>
              <w:rPr>
                <w:szCs w:val="20"/>
              </w:rPr>
              <w:t>Nodrošina paaugstinātu korozijas izturību, novērš cinka zudumus misiņā.</w:t>
            </w:r>
          </w:p>
        </w:tc>
      </w:tr>
      <w:tr w:rsidR="004618CF" w:rsidTr="00D0339C">
        <w:trPr>
          <w:jc w:val="center"/>
        </w:trPr>
        <w:tc>
          <w:tcPr>
            <w:tcW w:w="2943" w:type="dxa"/>
          </w:tcPr>
          <w:p w:rsidR="004618CF" w:rsidRDefault="004618CF" w:rsidP="007279D3">
            <w:pPr>
              <w:rPr>
                <w:szCs w:val="20"/>
              </w:rPr>
            </w:pPr>
            <w:r>
              <w:rPr>
                <w:szCs w:val="20"/>
              </w:rPr>
              <w:t>Cinka hlorīds</w:t>
            </w:r>
          </w:p>
          <w:p w:rsidR="004618CF" w:rsidRDefault="004618CF" w:rsidP="007279D3">
            <w:pPr>
              <w:rPr>
                <w:szCs w:val="20"/>
              </w:rPr>
            </w:pPr>
            <w:r>
              <w:rPr>
                <w:szCs w:val="20"/>
              </w:rPr>
              <w:t>Amonija hlorīds</w:t>
            </w:r>
          </w:p>
          <w:p w:rsidR="004618CF" w:rsidRDefault="004618CF" w:rsidP="007279D3">
            <w:pPr>
              <w:rPr>
                <w:szCs w:val="20"/>
              </w:rPr>
            </w:pPr>
            <w:r>
              <w:rPr>
                <w:szCs w:val="20"/>
              </w:rPr>
              <w:t>Ūdens</w:t>
            </w:r>
          </w:p>
        </w:tc>
        <w:tc>
          <w:tcPr>
            <w:tcW w:w="1210" w:type="dxa"/>
          </w:tcPr>
          <w:p w:rsidR="004618CF" w:rsidRDefault="004618CF" w:rsidP="007279D3">
            <w:pPr>
              <w:jc w:val="center"/>
              <w:rPr>
                <w:rFonts w:eastAsia="Calibri"/>
                <w:szCs w:val="20"/>
              </w:rPr>
            </w:pPr>
            <w:r>
              <w:rPr>
                <w:rFonts w:eastAsia="Calibri"/>
                <w:szCs w:val="20"/>
              </w:rPr>
              <w:t>8-58</w:t>
            </w:r>
          </w:p>
          <w:p w:rsidR="004618CF" w:rsidRDefault="004618CF" w:rsidP="007279D3">
            <w:pPr>
              <w:jc w:val="center"/>
              <w:rPr>
                <w:rFonts w:eastAsia="Calibri"/>
                <w:szCs w:val="20"/>
              </w:rPr>
            </w:pPr>
            <w:r>
              <w:rPr>
                <w:rFonts w:eastAsia="Calibri"/>
                <w:szCs w:val="20"/>
              </w:rPr>
              <w:t>5-31</w:t>
            </w:r>
          </w:p>
          <w:p w:rsidR="004618CF" w:rsidRDefault="004618CF" w:rsidP="007279D3">
            <w:pPr>
              <w:jc w:val="center"/>
              <w:rPr>
                <w:rFonts w:eastAsia="Calibri"/>
                <w:szCs w:val="20"/>
              </w:rPr>
            </w:pPr>
            <w:r>
              <w:rPr>
                <w:rFonts w:eastAsia="Calibri"/>
                <w:szCs w:val="20"/>
              </w:rPr>
              <w:t>32-71</w:t>
            </w:r>
          </w:p>
        </w:tc>
        <w:tc>
          <w:tcPr>
            <w:tcW w:w="3607" w:type="dxa"/>
            <w:vAlign w:val="center"/>
          </w:tcPr>
          <w:p w:rsidR="004618CF" w:rsidRDefault="004618CF" w:rsidP="007279D3">
            <w:pPr>
              <w:rPr>
                <w:szCs w:val="20"/>
              </w:rPr>
            </w:pPr>
            <w:r>
              <w:rPr>
                <w:szCs w:val="20"/>
              </w:rPr>
              <w:t>Novērš koroziju pirms un pēc lodēšanas. Norādītā sastāva kusni ņem par 100 vienībām pēc masas, tam pievieno apmēram 400 daļas tekošu parafinu un bezūdens lanolīnu.</w:t>
            </w:r>
          </w:p>
        </w:tc>
      </w:tr>
      <w:tr w:rsidR="004618CF" w:rsidTr="00D0339C">
        <w:trPr>
          <w:jc w:val="center"/>
        </w:trPr>
        <w:tc>
          <w:tcPr>
            <w:tcW w:w="7760" w:type="dxa"/>
            <w:gridSpan w:val="3"/>
          </w:tcPr>
          <w:p w:rsidR="004618CF" w:rsidRDefault="004618CF" w:rsidP="007279D3">
            <w:pPr>
              <w:jc w:val="center"/>
              <w:rPr>
                <w:szCs w:val="20"/>
              </w:rPr>
            </w:pPr>
            <w:r>
              <w:rPr>
                <w:szCs w:val="20"/>
              </w:rPr>
              <w:t>Kušņi cinka, svina, kadmija, alvas lodēšanai</w:t>
            </w:r>
          </w:p>
        </w:tc>
      </w:tr>
      <w:tr w:rsidR="004618CF" w:rsidTr="00D0339C">
        <w:trPr>
          <w:jc w:val="center"/>
        </w:trPr>
        <w:tc>
          <w:tcPr>
            <w:tcW w:w="2943" w:type="dxa"/>
          </w:tcPr>
          <w:p w:rsidR="004618CF" w:rsidRDefault="004618CF" w:rsidP="007279D3">
            <w:pPr>
              <w:rPr>
                <w:szCs w:val="20"/>
              </w:rPr>
            </w:pPr>
            <w:r>
              <w:rPr>
                <w:szCs w:val="20"/>
              </w:rPr>
              <w:t>Amonija hlorīds</w:t>
            </w:r>
          </w:p>
          <w:p w:rsidR="004618CF" w:rsidRDefault="004618CF" w:rsidP="007279D3">
            <w:pPr>
              <w:rPr>
                <w:szCs w:val="20"/>
              </w:rPr>
            </w:pPr>
            <w:r>
              <w:rPr>
                <w:szCs w:val="20"/>
              </w:rPr>
              <w:t>Sālsskābe</w:t>
            </w:r>
          </w:p>
          <w:p w:rsidR="004618CF" w:rsidRDefault="004618CF" w:rsidP="007279D3">
            <w:pPr>
              <w:rPr>
                <w:szCs w:val="20"/>
              </w:rPr>
            </w:pPr>
            <w:r>
              <w:rPr>
                <w:szCs w:val="20"/>
              </w:rPr>
              <w:t>Dioksīda organiskā skābe</w:t>
            </w:r>
          </w:p>
          <w:p w:rsidR="004618CF" w:rsidRDefault="004618CF" w:rsidP="007279D3">
            <w:pPr>
              <w:rPr>
                <w:szCs w:val="20"/>
              </w:rPr>
            </w:pPr>
            <w:r>
              <w:rPr>
                <w:szCs w:val="20"/>
              </w:rPr>
              <w:t>Spirts</w:t>
            </w:r>
          </w:p>
          <w:p w:rsidR="004618CF" w:rsidRDefault="004618CF" w:rsidP="007279D3">
            <w:pPr>
              <w:rPr>
                <w:szCs w:val="20"/>
              </w:rPr>
            </w:pPr>
            <w:r>
              <w:rPr>
                <w:szCs w:val="20"/>
              </w:rPr>
              <w:t>Virsmas-aktīva viela</w:t>
            </w:r>
          </w:p>
          <w:p w:rsidR="00D0339C" w:rsidRDefault="00D0339C" w:rsidP="007279D3">
            <w:pPr>
              <w:rPr>
                <w:szCs w:val="20"/>
              </w:rPr>
            </w:pPr>
          </w:p>
          <w:p w:rsidR="00D0339C" w:rsidRDefault="00D0339C" w:rsidP="007279D3">
            <w:pPr>
              <w:rPr>
                <w:szCs w:val="20"/>
              </w:rPr>
            </w:pPr>
          </w:p>
          <w:p w:rsidR="00D0339C" w:rsidRDefault="00D0339C" w:rsidP="007279D3">
            <w:pPr>
              <w:rPr>
                <w:szCs w:val="20"/>
              </w:rPr>
            </w:pPr>
          </w:p>
        </w:tc>
        <w:tc>
          <w:tcPr>
            <w:tcW w:w="1210" w:type="dxa"/>
          </w:tcPr>
          <w:p w:rsidR="004618CF" w:rsidRDefault="004618CF" w:rsidP="007279D3">
            <w:pPr>
              <w:jc w:val="center"/>
              <w:rPr>
                <w:rFonts w:eastAsia="Calibri"/>
                <w:szCs w:val="20"/>
              </w:rPr>
            </w:pPr>
            <w:r>
              <w:rPr>
                <w:rFonts w:eastAsia="Calibri"/>
                <w:szCs w:val="20"/>
              </w:rPr>
              <w:t>0,5-</w:t>
            </w:r>
            <m:oMath>
              <m:sSup>
                <m:sSupPr>
                  <m:ctrlPr>
                    <w:rPr>
                      <w:rFonts w:ascii="Cambria Math" w:eastAsia="Calibri" w:hAnsi="Cambria Math"/>
                      <w:i/>
                      <w:szCs w:val="20"/>
                    </w:rPr>
                  </m:ctrlPr>
                </m:sSupPr>
                <m:e>
                  <m:r>
                    <w:rPr>
                      <w:rFonts w:ascii="Cambria Math" w:eastAsia="Calibri" w:hAnsi="Cambria Math"/>
                      <w:szCs w:val="20"/>
                    </w:rPr>
                    <m:t>2</m:t>
                  </m:r>
                </m:e>
                <m:sup>
                  <m:r>
                    <w:rPr>
                      <w:rFonts w:ascii="Cambria Math" w:eastAsia="Calibri" w:hAnsi="Cambria Math"/>
                      <w:szCs w:val="20"/>
                    </w:rPr>
                    <m:t>*3</m:t>
                  </m:r>
                </m:sup>
              </m:sSup>
            </m:oMath>
          </w:p>
          <w:p w:rsidR="004618CF" w:rsidRDefault="004618CF" w:rsidP="007279D3">
            <w:pPr>
              <w:jc w:val="center"/>
              <w:rPr>
                <w:rFonts w:eastAsia="Calibri"/>
                <w:szCs w:val="20"/>
              </w:rPr>
            </w:pPr>
            <w:r>
              <w:rPr>
                <w:rFonts w:eastAsia="Calibri"/>
                <w:szCs w:val="20"/>
              </w:rPr>
              <w:t>0,1-</w:t>
            </w:r>
            <m:oMath>
              <m:sSup>
                <m:sSupPr>
                  <m:ctrlPr>
                    <w:rPr>
                      <w:rFonts w:ascii="Cambria Math" w:eastAsia="Calibri" w:hAnsi="Cambria Math"/>
                      <w:i/>
                      <w:szCs w:val="20"/>
                    </w:rPr>
                  </m:ctrlPr>
                </m:sSupPr>
                <m:e>
                  <m:r>
                    <w:rPr>
                      <w:rFonts w:ascii="Cambria Math" w:eastAsia="Calibri" w:hAnsi="Cambria Math"/>
                      <w:szCs w:val="20"/>
                    </w:rPr>
                    <m:t>0,5</m:t>
                  </m:r>
                </m:e>
                <m:sup>
                  <m:r>
                    <w:rPr>
                      <w:rFonts w:ascii="Cambria Math" w:eastAsia="Calibri" w:hAnsi="Cambria Math"/>
                      <w:szCs w:val="20"/>
                    </w:rPr>
                    <m:t>*3</m:t>
                  </m:r>
                </m:sup>
              </m:sSup>
            </m:oMath>
          </w:p>
          <w:p w:rsidR="004618CF" w:rsidRDefault="004618CF" w:rsidP="007279D3">
            <w:pPr>
              <w:jc w:val="center"/>
              <w:rPr>
                <w:rFonts w:eastAsia="Calibri"/>
                <w:szCs w:val="20"/>
              </w:rPr>
            </w:pPr>
            <w:r>
              <w:rPr>
                <w:rFonts w:eastAsia="Calibri"/>
                <w:szCs w:val="20"/>
              </w:rPr>
              <w:t>0,05-</w:t>
            </w:r>
            <m:oMath>
              <m:sSup>
                <m:sSupPr>
                  <m:ctrlPr>
                    <w:rPr>
                      <w:rFonts w:ascii="Cambria Math" w:eastAsia="Calibri" w:hAnsi="Cambria Math"/>
                      <w:i/>
                      <w:szCs w:val="20"/>
                    </w:rPr>
                  </m:ctrlPr>
                </m:sSupPr>
                <m:e>
                  <m:r>
                    <w:rPr>
                      <w:rFonts w:ascii="Cambria Math" w:eastAsia="Calibri" w:hAnsi="Cambria Math"/>
                      <w:szCs w:val="20"/>
                    </w:rPr>
                    <m:t>1</m:t>
                  </m:r>
                </m:e>
                <m:sup>
                  <m:r>
                    <w:rPr>
                      <w:rFonts w:ascii="Cambria Math" w:eastAsia="Calibri" w:hAnsi="Cambria Math"/>
                      <w:szCs w:val="20"/>
                    </w:rPr>
                    <m:t>*3</m:t>
                  </m:r>
                </m:sup>
              </m:sSup>
            </m:oMath>
          </w:p>
          <w:p w:rsidR="004618CF" w:rsidRDefault="004618CF" w:rsidP="007279D3">
            <w:pPr>
              <w:jc w:val="center"/>
              <w:rPr>
                <w:rFonts w:eastAsia="Calibri"/>
                <w:szCs w:val="20"/>
              </w:rPr>
            </w:pPr>
            <w:r>
              <w:rPr>
                <w:rFonts w:eastAsia="Calibri"/>
                <w:szCs w:val="20"/>
              </w:rPr>
              <w:t>0,1-</w:t>
            </w:r>
            <m:oMath>
              <m:sSup>
                <m:sSupPr>
                  <m:ctrlPr>
                    <w:rPr>
                      <w:rFonts w:ascii="Cambria Math" w:eastAsia="Calibri" w:hAnsi="Cambria Math"/>
                      <w:i/>
                      <w:szCs w:val="20"/>
                    </w:rPr>
                  </m:ctrlPr>
                </m:sSupPr>
                <m:e>
                  <m:r>
                    <w:rPr>
                      <w:rFonts w:ascii="Cambria Math" w:eastAsia="Calibri" w:hAnsi="Cambria Math"/>
                      <w:szCs w:val="20"/>
                    </w:rPr>
                    <m:t>1</m:t>
                  </m:r>
                </m:e>
                <m:sup>
                  <m:r>
                    <w:rPr>
                      <w:rFonts w:ascii="Cambria Math" w:eastAsia="Calibri" w:hAnsi="Cambria Math"/>
                      <w:szCs w:val="20"/>
                    </w:rPr>
                    <m:t>*3</m:t>
                  </m:r>
                </m:sup>
              </m:sSup>
            </m:oMath>
          </w:p>
          <w:p w:rsidR="004618CF" w:rsidRDefault="004618CF" w:rsidP="007279D3">
            <w:pPr>
              <w:jc w:val="center"/>
              <w:rPr>
                <w:rFonts w:eastAsia="Calibri"/>
                <w:szCs w:val="20"/>
              </w:rPr>
            </w:pPr>
            <w:r>
              <w:rPr>
                <w:rFonts w:eastAsia="Calibri"/>
                <w:szCs w:val="20"/>
              </w:rPr>
              <w:t>0,05-</w:t>
            </w:r>
            <m:oMath>
              <m:sSup>
                <m:sSupPr>
                  <m:ctrlPr>
                    <w:rPr>
                      <w:rFonts w:ascii="Cambria Math" w:eastAsia="Calibri" w:hAnsi="Cambria Math"/>
                      <w:i/>
                      <w:szCs w:val="20"/>
                    </w:rPr>
                  </m:ctrlPr>
                </m:sSupPr>
                <m:e>
                  <m:r>
                    <w:rPr>
                      <w:rFonts w:ascii="Cambria Math" w:eastAsia="Calibri" w:hAnsi="Cambria Math"/>
                      <w:szCs w:val="20"/>
                    </w:rPr>
                    <m:t>1</m:t>
                  </m:r>
                </m:e>
                <m:sup>
                  <m:r>
                    <w:rPr>
                      <w:rFonts w:ascii="Cambria Math" w:eastAsia="Calibri" w:hAnsi="Cambria Math"/>
                      <w:szCs w:val="20"/>
                    </w:rPr>
                    <m:t>*3</m:t>
                  </m:r>
                </m:sup>
              </m:sSup>
            </m:oMath>
          </w:p>
        </w:tc>
        <w:tc>
          <w:tcPr>
            <w:tcW w:w="3607" w:type="dxa"/>
            <w:vAlign w:val="center"/>
          </w:tcPr>
          <w:p w:rsidR="004618CF" w:rsidRDefault="004618CF" w:rsidP="007279D3">
            <w:pPr>
              <w:rPr>
                <w:szCs w:val="20"/>
              </w:rPr>
            </w:pPr>
          </w:p>
        </w:tc>
      </w:tr>
      <w:tr w:rsidR="00D0339C" w:rsidTr="00043800">
        <w:trPr>
          <w:jc w:val="center"/>
        </w:trPr>
        <w:tc>
          <w:tcPr>
            <w:tcW w:w="2943" w:type="dxa"/>
            <w:vAlign w:val="center"/>
          </w:tcPr>
          <w:p w:rsidR="00D0339C" w:rsidRPr="009649B4" w:rsidRDefault="00D0339C" w:rsidP="00043800">
            <w:pPr>
              <w:jc w:val="center"/>
              <w:rPr>
                <w:szCs w:val="20"/>
              </w:rPr>
            </w:pPr>
            <w:r>
              <w:rPr>
                <w:szCs w:val="20"/>
              </w:rPr>
              <w:t>Komponentes</w:t>
            </w:r>
          </w:p>
        </w:tc>
        <w:tc>
          <w:tcPr>
            <w:tcW w:w="1210" w:type="dxa"/>
          </w:tcPr>
          <w:p w:rsidR="00D0339C" w:rsidRPr="009649B4" w:rsidRDefault="00D0339C" w:rsidP="00043800">
            <w:pPr>
              <w:jc w:val="center"/>
              <w:rPr>
                <w:szCs w:val="20"/>
              </w:rPr>
            </w:pPr>
            <w:r>
              <w:rPr>
                <w:szCs w:val="20"/>
              </w:rPr>
              <w:t xml:space="preserve">Sastāvs, % </w:t>
            </w:r>
            <w:r>
              <w:rPr>
                <w:szCs w:val="20"/>
              </w:rPr>
              <w:lastRenderedPageBreak/>
              <w:t>pēc masas</w:t>
            </w:r>
          </w:p>
        </w:tc>
        <w:tc>
          <w:tcPr>
            <w:tcW w:w="3607" w:type="dxa"/>
            <w:vAlign w:val="center"/>
          </w:tcPr>
          <w:p w:rsidR="00D0339C" w:rsidRPr="009649B4" w:rsidRDefault="00D0339C" w:rsidP="00043800">
            <w:pPr>
              <w:jc w:val="center"/>
              <w:rPr>
                <w:szCs w:val="20"/>
              </w:rPr>
            </w:pPr>
            <w:r>
              <w:rPr>
                <w:szCs w:val="20"/>
              </w:rPr>
              <w:lastRenderedPageBreak/>
              <w:t xml:space="preserve">Salodējamie metāli un kušņu </w:t>
            </w:r>
            <w:r>
              <w:rPr>
                <w:szCs w:val="20"/>
              </w:rPr>
              <w:lastRenderedPageBreak/>
              <w:t>raksturojums</w:t>
            </w:r>
          </w:p>
        </w:tc>
      </w:tr>
      <w:tr w:rsidR="004618CF" w:rsidTr="00D0339C">
        <w:trPr>
          <w:jc w:val="center"/>
        </w:trPr>
        <w:tc>
          <w:tcPr>
            <w:tcW w:w="2943" w:type="dxa"/>
          </w:tcPr>
          <w:p w:rsidR="004618CF" w:rsidRDefault="004618CF" w:rsidP="007279D3">
            <w:pPr>
              <w:rPr>
                <w:szCs w:val="20"/>
              </w:rPr>
            </w:pPr>
            <w:r>
              <w:rPr>
                <w:szCs w:val="20"/>
              </w:rPr>
              <w:lastRenderedPageBreak/>
              <w:t>Amonija cinka hlorīds</w:t>
            </w:r>
          </w:p>
          <w:p w:rsidR="004618CF" w:rsidRDefault="004618CF" w:rsidP="007279D3">
            <w:pPr>
              <w:rPr>
                <w:szCs w:val="20"/>
              </w:rPr>
            </w:pPr>
            <w:r>
              <w:rPr>
                <w:szCs w:val="20"/>
              </w:rPr>
              <w:t>Sārmu metālu hlorīdi</w:t>
            </w:r>
          </w:p>
          <w:p w:rsidR="004618CF" w:rsidRDefault="004618CF" w:rsidP="007279D3">
            <w:pPr>
              <w:rPr>
                <w:szCs w:val="20"/>
              </w:rPr>
            </w:pPr>
            <w:r>
              <w:rPr>
                <w:szCs w:val="20"/>
              </w:rPr>
              <w:t>Granulēts inerts pret kusni materiāls</w:t>
            </w:r>
          </w:p>
          <w:p w:rsidR="004618CF" w:rsidRDefault="004618CF" w:rsidP="007279D3">
            <w:pPr>
              <w:rPr>
                <w:szCs w:val="20"/>
              </w:rPr>
            </w:pPr>
            <w:r>
              <w:rPr>
                <w:szCs w:val="20"/>
              </w:rPr>
              <w:t>Cinka oksīds un cinka karbonīts</w:t>
            </w:r>
          </w:p>
          <w:p w:rsidR="004618CF" w:rsidRDefault="004618CF" w:rsidP="007279D3">
            <w:pPr>
              <w:rPr>
                <w:szCs w:val="20"/>
              </w:rPr>
            </w:pPr>
            <w:r>
              <w:rPr>
                <w:szCs w:val="20"/>
              </w:rPr>
              <w:t>Formaldehida sveķi</w:t>
            </w:r>
          </w:p>
        </w:tc>
        <w:tc>
          <w:tcPr>
            <w:tcW w:w="1210" w:type="dxa"/>
          </w:tcPr>
          <w:p w:rsidR="004618CF" w:rsidRDefault="004618CF" w:rsidP="007279D3">
            <w:pPr>
              <w:jc w:val="center"/>
              <w:rPr>
                <w:rFonts w:eastAsia="Calibri"/>
                <w:szCs w:val="20"/>
              </w:rPr>
            </w:pPr>
            <w:r>
              <w:rPr>
                <w:rFonts w:eastAsia="Calibri"/>
                <w:szCs w:val="20"/>
              </w:rPr>
              <w:t>60</w:t>
            </w:r>
          </w:p>
          <w:p w:rsidR="004618CF" w:rsidRDefault="004618CF" w:rsidP="007279D3">
            <w:pPr>
              <w:jc w:val="center"/>
              <w:rPr>
                <w:rFonts w:eastAsia="Calibri"/>
                <w:szCs w:val="20"/>
              </w:rPr>
            </w:pPr>
            <w:r>
              <w:rPr>
                <w:rFonts w:eastAsia="Calibri"/>
                <w:szCs w:val="20"/>
              </w:rPr>
              <w:t>4-18</w:t>
            </w:r>
          </w:p>
          <w:p w:rsidR="004618CF" w:rsidRDefault="004618CF" w:rsidP="007279D3">
            <w:pPr>
              <w:jc w:val="center"/>
              <w:rPr>
                <w:rFonts w:eastAsia="Calibri"/>
                <w:szCs w:val="20"/>
              </w:rPr>
            </w:pPr>
          </w:p>
          <w:p w:rsidR="004618CF" w:rsidRDefault="004618CF" w:rsidP="007279D3">
            <w:pPr>
              <w:jc w:val="center"/>
              <w:rPr>
                <w:rFonts w:eastAsia="Calibri"/>
                <w:szCs w:val="20"/>
              </w:rPr>
            </w:pPr>
            <w:r>
              <w:rPr>
                <w:rFonts w:eastAsia="Calibri"/>
                <w:szCs w:val="20"/>
              </w:rPr>
              <w:t>1,5</w:t>
            </w:r>
          </w:p>
          <w:p w:rsidR="004618CF" w:rsidRDefault="004618CF" w:rsidP="007279D3">
            <w:pPr>
              <w:jc w:val="center"/>
              <w:rPr>
                <w:rFonts w:eastAsia="Calibri"/>
                <w:szCs w:val="20"/>
              </w:rPr>
            </w:pPr>
            <w:r>
              <w:rPr>
                <w:rFonts w:eastAsia="Calibri"/>
                <w:szCs w:val="20"/>
              </w:rPr>
              <w:t>5-25</w:t>
            </w:r>
          </w:p>
          <w:p w:rsidR="004618CF" w:rsidRDefault="004618CF" w:rsidP="007279D3">
            <w:pPr>
              <w:jc w:val="center"/>
              <w:rPr>
                <w:rFonts w:eastAsia="Calibri"/>
                <w:szCs w:val="20"/>
              </w:rPr>
            </w:pPr>
            <w:r>
              <w:rPr>
                <w:rFonts w:eastAsia="Calibri"/>
                <w:szCs w:val="20"/>
              </w:rPr>
              <w:t>0,1-1</w:t>
            </w:r>
          </w:p>
        </w:tc>
        <w:tc>
          <w:tcPr>
            <w:tcW w:w="3607" w:type="dxa"/>
            <w:vAlign w:val="center"/>
          </w:tcPr>
          <w:p w:rsidR="004618CF" w:rsidRDefault="004618CF" w:rsidP="007279D3">
            <w:pPr>
              <w:rPr>
                <w:szCs w:val="20"/>
              </w:rPr>
            </w:pPr>
          </w:p>
        </w:tc>
      </w:tr>
      <w:tr w:rsidR="004618CF" w:rsidTr="00D0339C">
        <w:trPr>
          <w:jc w:val="center"/>
        </w:trPr>
        <w:tc>
          <w:tcPr>
            <w:tcW w:w="2943" w:type="dxa"/>
          </w:tcPr>
          <w:p w:rsidR="004618CF" w:rsidRDefault="004618CF" w:rsidP="007279D3">
            <w:pPr>
              <w:rPr>
                <w:szCs w:val="20"/>
              </w:rPr>
            </w:pPr>
            <w:r>
              <w:rPr>
                <w:szCs w:val="20"/>
              </w:rPr>
              <w:t>Eitektisks sakausējums NaOH (42 %) un KOH (58 %)</w:t>
            </w:r>
          </w:p>
          <w:p w:rsidR="004618CF" w:rsidRDefault="004618CF" w:rsidP="007279D3">
            <w:pPr>
              <w:rPr>
                <w:szCs w:val="20"/>
              </w:rPr>
            </w:pPr>
            <w:r>
              <w:rPr>
                <w:szCs w:val="20"/>
              </w:rPr>
              <w:t>Ūdens</w:t>
            </w:r>
          </w:p>
          <w:p w:rsidR="004618CF" w:rsidRDefault="004618CF" w:rsidP="007279D3">
            <w:pPr>
              <w:rPr>
                <w:szCs w:val="20"/>
              </w:rPr>
            </w:pPr>
            <w:r>
              <w:rPr>
                <w:szCs w:val="20"/>
              </w:rPr>
              <w:t>Glicerīns</w:t>
            </w:r>
          </w:p>
        </w:tc>
        <w:tc>
          <w:tcPr>
            <w:tcW w:w="1210" w:type="dxa"/>
          </w:tcPr>
          <w:p w:rsidR="004618CF" w:rsidRDefault="004618CF" w:rsidP="007279D3">
            <w:pPr>
              <w:jc w:val="center"/>
              <w:rPr>
                <w:rFonts w:eastAsia="Calibri"/>
                <w:szCs w:val="20"/>
              </w:rPr>
            </w:pPr>
            <w:r>
              <w:rPr>
                <w:rFonts w:eastAsia="Calibri"/>
                <w:szCs w:val="20"/>
              </w:rPr>
              <w:t>20-30</w:t>
            </w:r>
          </w:p>
          <w:p w:rsidR="004618CF" w:rsidRDefault="004618CF" w:rsidP="007279D3">
            <w:pPr>
              <w:jc w:val="center"/>
              <w:rPr>
                <w:rFonts w:eastAsia="Calibri"/>
                <w:szCs w:val="20"/>
              </w:rPr>
            </w:pPr>
            <w:r>
              <w:rPr>
                <w:rFonts w:eastAsia="Calibri"/>
                <w:szCs w:val="20"/>
              </w:rPr>
              <w:t>2-3</w:t>
            </w:r>
          </w:p>
          <w:p w:rsidR="004618CF" w:rsidRDefault="004618CF" w:rsidP="007279D3">
            <w:pPr>
              <w:jc w:val="center"/>
              <w:rPr>
                <w:rFonts w:eastAsia="Calibri"/>
                <w:szCs w:val="20"/>
              </w:rPr>
            </w:pPr>
            <w:r>
              <w:rPr>
                <w:rFonts w:eastAsia="Calibri"/>
                <w:szCs w:val="20"/>
              </w:rPr>
              <w:t>Pārējais</w:t>
            </w:r>
          </w:p>
        </w:tc>
        <w:tc>
          <w:tcPr>
            <w:tcW w:w="3607" w:type="dxa"/>
            <w:vAlign w:val="center"/>
          </w:tcPr>
          <w:p w:rsidR="004618CF" w:rsidRDefault="004618CF" w:rsidP="007279D3">
            <w:pPr>
              <w:rPr>
                <w:szCs w:val="20"/>
              </w:rPr>
            </w:pPr>
            <w:r>
              <w:rPr>
                <w:szCs w:val="20"/>
              </w:rPr>
              <w:t>Cinka, cinka alumīnija sakausējumus vai cinkotu alumīniju.</w:t>
            </w:r>
          </w:p>
        </w:tc>
      </w:tr>
      <w:tr w:rsidR="004618CF" w:rsidTr="00D0339C">
        <w:trPr>
          <w:jc w:val="center"/>
        </w:trPr>
        <w:tc>
          <w:tcPr>
            <w:tcW w:w="7760" w:type="dxa"/>
            <w:gridSpan w:val="3"/>
          </w:tcPr>
          <w:p w:rsidR="004618CF" w:rsidRDefault="004618CF" w:rsidP="007279D3">
            <w:pPr>
              <w:jc w:val="center"/>
              <w:rPr>
                <w:szCs w:val="20"/>
              </w:rPr>
            </w:pPr>
            <w:r>
              <w:rPr>
                <w:szCs w:val="20"/>
              </w:rPr>
              <w:t>Kušņi alumīnija un tā sakausējumu lodēšanai.</w:t>
            </w:r>
          </w:p>
        </w:tc>
      </w:tr>
      <w:tr w:rsidR="004618CF" w:rsidTr="00D0339C">
        <w:trPr>
          <w:jc w:val="center"/>
        </w:trPr>
        <w:tc>
          <w:tcPr>
            <w:tcW w:w="2943" w:type="dxa"/>
          </w:tcPr>
          <w:p w:rsidR="004618CF" w:rsidRDefault="004618CF" w:rsidP="007279D3">
            <w:pPr>
              <w:rPr>
                <w:szCs w:val="20"/>
              </w:rPr>
            </w:pPr>
            <w:r>
              <w:rPr>
                <w:szCs w:val="20"/>
              </w:rPr>
              <w:t xml:space="preserve">Titāna jodits </w:t>
            </w:r>
          </w:p>
          <w:p w:rsidR="004618CF" w:rsidRDefault="004618CF" w:rsidP="007279D3">
            <w:pPr>
              <w:rPr>
                <w:szCs w:val="20"/>
              </w:rPr>
            </w:pPr>
            <w:r>
              <w:rPr>
                <w:szCs w:val="20"/>
              </w:rPr>
              <w:t>Kolofonijs</w:t>
            </w:r>
          </w:p>
          <w:p w:rsidR="004618CF" w:rsidRDefault="004618CF" w:rsidP="007279D3">
            <w:pPr>
              <w:rPr>
                <w:szCs w:val="20"/>
              </w:rPr>
            </w:pPr>
            <w:r>
              <w:rPr>
                <w:szCs w:val="20"/>
              </w:rPr>
              <w:t>Kapronskābe</w:t>
            </w:r>
          </w:p>
        </w:tc>
        <w:tc>
          <w:tcPr>
            <w:tcW w:w="1210" w:type="dxa"/>
          </w:tcPr>
          <w:p w:rsidR="004618CF" w:rsidRDefault="004618CF" w:rsidP="007279D3">
            <w:pPr>
              <w:jc w:val="center"/>
              <w:rPr>
                <w:rFonts w:eastAsia="Calibri"/>
                <w:szCs w:val="20"/>
              </w:rPr>
            </w:pPr>
            <w:r>
              <w:rPr>
                <w:rFonts w:eastAsia="Calibri"/>
                <w:szCs w:val="20"/>
              </w:rPr>
              <w:t>4,2-10</w:t>
            </w:r>
          </w:p>
          <w:p w:rsidR="004618CF" w:rsidRDefault="004618CF" w:rsidP="007279D3">
            <w:pPr>
              <w:jc w:val="center"/>
              <w:rPr>
                <w:rFonts w:eastAsia="Calibri"/>
                <w:szCs w:val="20"/>
              </w:rPr>
            </w:pPr>
            <w:r>
              <w:rPr>
                <w:rFonts w:eastAsia="Calibri"/>
                <w:szCs w:val="20"/>
              </w:rPr>
              <w:t>16,8-22</w:t>
            </w:r>
          </w:p>
          <w:p w:rsidR="004618CF" w:rsidRDefault="004618CF" w:rsidP="007279D3">
            <w:pPr>
              <w:jc w:val="center"/>
              <w:rPr>
                <w:rFonts w:eastAsia="Calibri"/>
                <w:szCs w:val="20"/>
              </w:rPr>
            </w:pPr>
            <w:r>
              <w:rPr>
                <w:rFonts w:eastAsia="Calibri"/>
                <w:szCs w:val="20"/>
              </w:rPr>
              <w:t>Pārējais</w:t>
            </w:r>
          </w:p>
        </w:tc>
        <w:tc>
          <w:tcPr>
            <w:tcW w:w="3607" w:type="dxa"/>
            <w:vAlign w:val="center"/>
          </w:tcPr>
          <w:p w:rsidR="004618CF" w:rsidRDefault="004618CF" w:rsidP="007279D3">
            <w:pPr>
              <w:rPr>
                <w:szCs w:val="20"/>
              </w:rPr>
            </w:pPr>
            <w:r>
              <w:rPr>
                <w:szCs w:val="20"/>
              </w:rPr>
              <w:t>Ir paaugstināta aktivitāte</w:t>
            </w:r>
          </w:p>
        </w:tc>
      </w:tr>
      <w:tr w:rsidR="004618CF" w:rsidTr="00D0339C">
        <w:trPr>
          <w:jc w:val="center"/>
        </w:trPr>
        <w:tc>
          <w:tcPr>
            <w:tcW w:w="2943" w:type="dxa"/>
          </w:tcPr>
          <w:p w:rsidR="004618CF" w:rsidRDefault="004618CF" w:rsidP="007279D3">
            <w:pPr>
              <w:rPr>
                <w:szCs w:val="20"/>
              </w:rPr>
            </w:pPr>
            <w:r>
              <w:rPr>
                <w:szCs w:val="20"/>
              </w:rPr>
              <w:t>Monoetanolamins, dietanolamins vai aminspirts</w:t>
            </w:r>
          </w:p>
          <w:p w:rsidR="004618CF" w:rsidRDefault="004618CF" w:rsidP="007279D3">
            <w:pPr>
              <w:rPr>
                <w:szCs w:val="20"/>
              </w:rPr>
            </w:pPr>
            <w:r>
              <w:rPr>
                <w:szCs w:val="20"/>
              </w:rPr>
              <w:t>Borfluora hroms</w:t>
            </w:r>
          </w:p>
        </w:tc>
        <w:tc>
          <w:tcPr>
            <w:tcW w:w="1210" w:type="dxa"/>
          </w:tcPr>
          <w:p w:rsidR="004618CF" w:rsidRDefault="004618CF" w:rsidP="007279D3">
            <w:pPr>
              <w:jc w:val="center"/>
              <w:rPr>
                <w:rFonts w:eastAsia="Calibri"/>
                <w:szCs w:val="20"/>
              </w:rPr>
            </w:pPr>
          </w:p>
          <w:p w:rsidR="004618CF" w:rsidRDefault="004618CF" w:rsidP="007279D3">
            <w:pPr>
              <w:jc w:val="center"/>
              <w:rPr>
                <w:rFonts w:eastAsia="Calibri"/>
                <w:szCs w:val="20"/>
              </w:rPr>
            </w:pPr>
            <w:r>
              <w:rPr>
                <w:rFonts w:eastAsia="Calibri"/>
                <w:szCs w:val="20"/>
              </w:rPr>
              <w:t>70-95</w:t>
            </w:r>
          </w:p>
          <w:p w:rsidR="004618CF" w:rsidRDefault="004618CF" w:rsidP="007279D3">
            <w:pPr>
              <w:jc w:val="center"/>
              <w:rPr>
                <w:rFonts w:eastAsia="Calibri"/>
                <w:szCs w:val="20"/>
              </w:rPr>
            </w:pPr>
            <w:r>
              <w:rPr>
                <w:rFonts w:eastAsia="Calibri"/>
                <w:szCs w:val="20"/>
              </w:rPr>
              <w:t>5-30</w:t>
            </w:r>
          </w:p>
        </w:tc>
        <w:tc>
          <w:tcPr>
            <w:tcW w:w="3607" w:type="dxa"/>
            <w:vAlign w:val="center"/>
          </w:tcPr>
          <w:p w:rsidR="004618CF" w:rsidRDefault="004618CF" w:rsidP="007279D3">
            <w:pPr>
              <w:rPr>
                <w:szCs w:val="20"/>
              </w:rPr>
            </w:pPr>
            <w:r>
              <w:rPr>
                <w:szCs w:val="20"/>
              </w:rPr>
              <w:t>Neparāda korozijas iedarbību uz salodējamo metālu. Aktivitātes paaugstināšanai  kopā ar borfluora hromu var ievadīt bora fluorīdu B</w:t>
            </w:r>
            <m:oMath>
              <m:sSub>
                <m:sSubPr>
                  <m:ctrlPr>
                    <w:rPr>
                      <w:rFonts w:ascii="Cambria Math" w:eastAsiaTheme="minorHAnsi" w:hAnsi="Cambria Math" w:cstheme="minorBidi"/>
                      <w:i/>
                      <w:szCs w:val="20"/>
                    </w:rPr>
                  </m:ctrlPr>
                </m:sSubPr>
                <m:e>
                  <m:r>
                    <w:rPr>
                      <w:rFonts w:ascii="Cambria Math" w:hAnsi="Cambria Math"/>
                      <w:szCs w:val="20"/>
                    </w:rPr>
                    <m:t>F</m:t>
                  </m:r>
                </m:e>
                <m:sub>
                  <m:r>
                    <w:rPr>
                      <w:rFonts w:ascii="Cambria Math" w:hAnsi="Cambria Math"/>
                      <w:szCs w:val="20"/>
                    </w:rPr>
                    <m:t>3</m:t>
                  </m:r>
                </m:sub>
              </m:sSub>
            </m:oMath>
            <w:r>
              <w:rPr>
                <w:rFonts w:eastAsiaTheme="minorEastAsia"/>
                <w:szCs w:val="20"/>
              </w:rPr>
              <w:t>, amonija fluorboratu, amonija fluorīdu.</w:t>
            </w:r>
          </w:p>
        </w:tc>
      </w:tr>
      <w:tr w:rsidR="004618CF" w:rsidTr="00D0339C">
        <w:trPr>
          <w:jc w:val="center"/>
        </w:trPr>
        <w:tc>
          <w:tcPr>
            <w:tcW w:w="2943" w:type="dxa"/>
          </w:tcPr>
          <w:p w:rsidR="004618CF" w:rsidRDefault="004618CF" w:rsidP="007279D3">
            <w:pPr>
              <w:rPr>
                <w:szCs w:val="20"/>
              </w:rPr>
            </w:pPr>
            <w:r>
              <w:rPr>
                <w:szCs w:val="20"/>
              </w:rPr>
              <w:t>Amonija borfluorīds</w:t>
            </w:r>
          </w:p>
          <w:p w:rsidR="004618CF" w:rsidRDefault="004618CF" w:rsidP="007279D3">
            <w:pPr>
              <w:rPr>
                <w:szCs w:val="20"/>
              </w:rPr>
            </w:pPr>
            <w:r>
              <w:rPr>
                <w:szCs w:val="20"/>
              </w:rPr>
              <w:t>Epoksida sveķi</w:t>
            </w:r>
          </w:p>
        </w:tc>
        <w:tc>
          <w:tcPr>
            <w:tcW w:w="1210" w:type="dxa"/>
          </w:tcPr>
          <w:p w:rsidR="004618CF" w:rsidRDefault="004618CF" w:rsidP="007279D3">
            <w:pPr>
              <w:jc w:val="center"/>
              <w:rPr>
                <w:rFonts w:eastAsia="Calibri"/>
                <w:szCs w:val="20"/>
              </w:rPr>
            </w:pPr>
            <w:r>
              <w:rPr>
                <w:rFonts w:eastAsia="Calibri"/>
                <w:szCs w:val="20"/>
              </w:rPr>
              <w:t>4-7</w:t>
            </w:r>
          </w:p>
          <w:p w:rsidR="004618CF" w:rsidRDefault="004618CF" w:rsidP="007279D3">
            <w:pPr>
              <w:jc w:val="center"/>
              <w:rPr>
                <w:rFonts w:eastAsia="Calibri"/>
                <w:szCs w:val="20"/>
              </w:rPr>
            </w:pPr>
            <w:r>
              <w:rPr>
                <w:rFonts w:eastAsia="Calibri"/>
                <w:szCs w:val="20"/>
              </w:rPr>
              <w:t>Pārējais</w:t>
            </w:r>
          </w:p>
        </w:tc>
        <w:tc>
          <w:tcPr>
            <w:tcW w:w="3607" w:type="dxa"/>
            <w:vAlign w:val="center"/>
          </w:tcPr>
          <w:p w:rsidR="004618CF" w:rsidRDefault="004618CF" w:rsidP="007279D3">
            <w:pPr>
              <w:rPr>
                <w:szCs w:val="20"/>
              </w:rPr>
            </w:pPr>
          </w:p>
        </w:tc>
      </w:tr>
      <w:tr w:rsidR="004618CF" w:rsidTr="00D0339C">
        <w:trPr>
          <w:jc w:val="center"/>
        </w:trPr>
        <w:tc>
          <w:tcPr>
            <w:tcW w:w="2943" w:type="dxa"/>
          </w:tcPr>
          <w:p w:rsidR="004618CF" w:rsidRDefault="004618CF" w:rsidP="007279D3">
            <w:pPr>
              <w:rPr>
                <w:szCs w:val="20"/>
              </w:rPr>
            </w:pPr>
            <w:r>
              <w:rPr>
                <w:szCs w:val="20"/>
              </w:rPr>
              <w:t>Monoetanolamins</w:t>
            </w:r>
          </w:p>
          <w:p w:rsidR="004618CF" w:rsidRDefault="004618CF" w:rsidP="007279D3">
            <w:pPr>
              <w:rPr>
                <w:szCs w:val="20"/>
              </w:rPr>
            </w:pPr>
            <w:r>
              <w:rPr>
                <w:szCs w:val="20"/>
              </w:rPr>
              <w:t>Trietanolamins</w:t>
            </w:r>
          </w:p>
          <w:p w:rsidR="004618CF" w:rsidRDefault="004618CF" w:rsidP="007279D3">
            <w:pPr>
              <w:rPr>
                <w:szCs w:val="20"/>
              </w:rPr>
            </w:pPr>
            <w:r>
              <w:rPr>
                <w:szCs w:val="20"/>
              </w:rPr>
              <w:t>Amonija borfluorīds</w:t>
            </w:r>
          </w:p>
          <w:p w:rsidR="004618CF" w:rsidRDefault="004618CF" w:rsidP="007279D3">
            <w:pPr>
              <w:rPr>
                <w:szCs w:val="20"/>
              </w:rPr>
            </w:pPr>
            <w:r>
              <w:rPr>
                <w:szCs w:val="20"/>
              </w:rPr>
              <w:t>Cinka oksīds</w:t>
            </w:r>
          </w:p>
        </w:tc>
        <w:tc>
          <w:tcPr>
            <w:tcW w:w="1210" w:type="dxa"/>
          </w:tcPr>
          <w:p w:rsidR="004618CF" w:rsidRDefault="004618CF" w:rsidP="007279D3">
            <w:pPr>
              <w:jc w:val="center"/>
              <w:rPr>
                <w:rFonts w:eastAsia="Calibri"/>
                <w:szCs w:val="20"/>
              </w:rPr>
            </w:pPr>
            <w:r>
              <w:rPr>
                <w:rFonts w:eastAsia="Calibri"/>
                <w:szCs w:val="20"/>
              </w:rPr>
              <w:t>14</w:t>
            </w:r>
          </w:p>
          <w:p w:rsidR="004618CF" w:rsidRDefault="004618CF" w:rsidP="007279D3">
            <w:pPr>
              <w:jc w:val="center"/>
              <w:rPr>
                <w:rFonts w:eastAsia="Calibri"/>
                <w:szCs w:val="20"/>
              </w:rPr>
            </w:pPr>
            <w:r>
              <w:rPr>
                <w:rFonts w:eastAsia="Calibri"/>
                <w:szCs w:val="20"/>
              </w:rPr>
              <w:t>67</w:t>
            </w:r>
          </w:p>
          <w:p w:rsidR="004618CF" w:rsidRDefault="004618CF" w:rsidP="007279D3">
            <w:pPr>
              <w:jc w:val="center"/>
              <w:rPr>
                <w:rFonts w:eastAsia="Calibri"/>
                <w:szCs w:val="20"/>
              </w:rPr>
            </w:pPr>
            <w:r>
              <w:rPr>
                <w:rFonts w:eastAsia="Calibri"/>
                <w:szCs w:val="20"/>
              </w:rPr>
              <w:t>14</w:t>
            </w:r>
          </w:p>
          <w:p w:rsidR="004618CF" w:rsidRDefault="004618CF" w:rsidP="007279D3">
            <w:pPr>
              <w:jc w:val="center"/>
              <w:rPr>
                <w:rFonts w:eastAsia="Calibri"/>
                <w:szCs w:val="20"/>
              </w:rPr>
            </w:pPr>
            <w:r>
              <w:rPr>
                <w:rFonts w:eastAsia="Calibri"/>
                <w:szCs w:val="20"/>
              </w:rPr>
              <w:t>5</w:t>
            </w:r>
          </w:p>
        </w:tc>
        <w:tc>
          <w:tcPr>
            <w:tcW w:w="3607" w:type="dxa"/>
            <w:vAlign w:val="center"/>
          </w:tcPr>
          <w:p w:rsidR="004618CF" w:rsidRDefault="004618CF" w:rsidP="007279D3">
            <w:pPr>
              <w:rPr>
                <w:szCs w:val="20"/>
              </w:rPr>
            </w:pPr>
          </w:p>
        </w:tc>
      </w:tr>
      <w:tr w:rsidR="004618CF" w:rsidTr="00D0339C">
        <w:trPr>
          <w:jc w:val="center"/>
        </w:trPr>
        <w:tc>
          <w:tcPr>
            <w:tcW w:w="2943" w:type="dxa"/>
          </w:tcPr>
          <w:p w:rsidR="004618CF" w:rsidRDefault="004618CF" w:rsidP="007279D3">
            <w:pPr>
              <w:rPr>
                <w:szCs w:val="20"/>
              </w:rPr>
            </w:pPr>
            <w:r>
              <w:rPr>
                <w:szCs w:val="20"/>
              </w:rPr>
              <w:t>Cinka hlorīds</w:t>
            </w:r>
          </w:p>
          <w:p w:rsidR="004618CF" w:rsidRDefault="004618CF" w:rsidP="007279D3">
            <w:pPr>
              <w:rPr>
                <w:szCs w:val="20"/>
              </w:rPr>
            </w:pPr>
            <w:r>
              <w:rPr>
                <w:szCs w:val="20"/>
              </w:rPr>
              <w:t>Amonija hlorīds</w:t>
            </w:r>
          </w:p>
          <w:p w:rsidR="004618CF" w:rsidRDefault="004618CF" w:rsidP="007279D3">
            <w:pPr>
              <w:rPr>
                <w:szCs w:val="20"/>
              </w:rPr>
            </w:pPr>
            <w:r>
              <w:rPr>
                <w:szCs w:val="20"/>
              </w:rPr>
              <w:t>Amonija fluorīds</w:t>
            </w:r>
          </w:p>
          <w:p w:rsidR="004618CF" w:rsidRDefault="004618CF" w:rsidP="007279D3">
            <w:pPr>
              <w:rPr>
                <w:szCs w:val="20"/>
              </w:rPr>
            </w:pPr>
            <w:r>
              <w:rPr>
                <w:szCs w:val="20"/>
              </w:rPr>
              <w:t>Metanols</w:t>
            </w:r>
          </w:p>
        </w:tc>
        <w:tc>
          <w:tcPr>
            <w:tcW w:w="1210" w:type="dxa"/>
          </w:tcPr>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7,5</m:t>
                    </m:r>
                  </m:e>
                  <m:sup>
                    <m:r>
                      <w:rPr>
                        <w:rFonts w:ascii="Cambria Math" w:eastAsia="Calibri" w:hAnsi="Cambria Math"/>
                        <w:szCs w:val="20"/>
                      </w:rPr>
                      <m:t>*3</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2</m:t>
                    </m:r>
                  </m:e>
                  <m:sup>
                    <m:r>
                      <w:rPr>
                        <w:rFonts w:ascii="Cambria Math" w:eastAsia="Calibri" w:hAnsi="Cambria Math"/>
                        <w:szCs w:val="20"/>
                      </w:rPr>
                      <m:t>*3</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0,1</m:t>
                    </m:r>
                  </m:e>
                  <m:sup>
                    <m:r>
                      <w:rPr>
                        <w:rFonts w:ascii="Cambria Math" w:eastAsia="Calibri" w:hAnsi="Cambria Math"/>
                        <w:szCs w:val="20"/>
                      </w:rPr>
                      <m:t>*3</m:t>
                    </m:r>
                  </m:sup>
                </m:sSup>
              </m:oMath>
            </m:oMathPara>
          </w:p>
          <w:p w:rsidR="004618CF" w:rsidRDefault="00D56C25" w:rsidP="007279D3">
            <w:pPr>
              <w:jc w:val="center"/>
              <w:rPr>
                <w:rFonts w:eastAsia="Calibri"/>
                <w:szCs w:val="20"/>
              </w:rPr>
            </w:pPr>
            <m:oMathPara>
              <m:oMath>
                <m:sSup>
                  <m:sSupPr>
                    <m:ctrlPr>
                      <w:rPr>
                        <w:rFonts w:ascii="Cambria Math" w:eastAsia="Calibri" w:hAnsi="Cambria Math"/>
                        <w:i/>
                        <w:szCs w:val="20"/>
                      </w:rPr>
                    </m:ctrlPr>
                  </m:sSupPr>
                  <m:e>
                    <m:r>
                      <w:rPr>
                        <w:rFonts w:ascii="Cambria Math" w:eastAsia="Calibri" w:hAnsi="Cambria Math"/>
                        <w:szCs w:val="20"/>
                      </w:rPr>
                      <m:t>25</m:t>
                    </m:r>
                  </m:e>
                  <m:sup>
                    <m:r>
                      <w:rPr>
                        <w:rFonts w:ascii="Cambria Math" w:eastAsia="Calibri" w:hAnsi="Cambria Math"/>
                        <w:szCs w:val="20"/>
                      </w:rPr>
                      <m:t>*3</m:t>
                    </m:r>
                  </m:sup>
                </m:sSup>
              </m:oMath>
            </m:oMathPara>
          </w:p>
        </w:tc>
        <w:tc>
          <w:tcPr>
            <w:tcW w:w="3607" w:type="dxa"/>
            <w:vAlign w:val="center"/>
          </w:tcPr>
          <w:p w:rsidR="004618CF" w:rsidRDefault="004618CF" w:rsidP="007279D3">
            <w:pPr>
              <w:rPr>
                <w:szCs w:val="20"/>
              </w:rPr>
            </w:pPr>
          </w:p>
        </w:tc>
      </w:tr>
      <w:tr w:rsidR="004618CF" w:rsidTr="00D0339C">
        <w:trPr>
          <w:jc w:val="center"/>
        </w:trPr>
        <w:tc>
          <w:tcPr>
            <w:tcW w:w="2943" w:type="dxa"/>
          </w:tcPr>
          <w:p w:rsidR="004618CF" w:rsidRDefault="004618CF" w:rsidP="007279D3">
            <w:pPr>
              <w:rPr>
                <w:szCs w:val="20"/>
              </w:rPr>
            </w:pPr>
            <w:r>
              <w:rPr>
                <w:szCs w:val="20"/>
              </w:rPr>
              <w:t>Litija jodits</w:t>
            </w:r>
          </w:p>
          <w:p w:rsidR="004618CF" w:rsidRDefault="004618CF" w:rsidP="007279D3">
            <w:pPr>
              <w:rPr>
                <w:szCs w:val="20"/>
              </w:rPr>
            </w:pPr>
            <w:r>
              <w:rPr>
                <w:szCs w:val="20"/>
              </w:rPr>
              <w:t>Oleinskābe</w:t>
            </w:r>
          </w:p>
        </w:tc>
        <w:tc>
          <w:tcPr>
            <w:tcW w:w="1210" w:type="dxa"/>
          </w:tcPr>
          <w:p w:rsidR="004618CF" w:rsidRDefault="004618CF" w:rsidP="007279D3">
            <w:pPr>
              <w:jc w:val="center"/>
              <w:rPr>
                <w:rFonts w:eastAsia="Calibri"/>
                <w:szCs w:val="20"/>
              </w:rPr>
            </w:pPr>
            <w:r>
              <w:rPr>
                <w:rFonts w:eastAsia="Calibri"/>
                <w:szCs w:val="20"/>
              </w:rPr>
              <w:t>5-7</w:t>
            </w:r>
          </w:p>
          <w:p w:rsidR="004618CF" w:rsidRDefault="004618CF" w:rsidP="007279D3">
            <w:pPr>
              <w:jc w:val="center"/>
              <w:rPr>
                <w:rFonts w:eastAsia="Calibri"/>
                <w:szCs w:val="20"/>
              </w:rPr>
            </w:pPr>
            <w:r>
              <w:rPr>
                <w:rFonts w:eastAsia="Calibri"/>
                <w:szCs w:val="20"/>
              </w:rPr>
              <w:t>Pārējais</w:t>
            </w:r>
          </w:p>
        </w:tc>
        <w:tc>
          <w:tcPr>
            <w:tcW w:w="3607" w:type="dxa"/>
            <w:vAlign w:val="center"/>
          </w:tcPr>
          <w:p w:rsidR="004618CF" w:rsidRDefault="004618CF" w:rsidP="007279D3">
            <w:pPr>
              <w:rPr>
                <w:szCs w:val="20"/>
              </w:rPr>
            </w:pPr>
          </w:p>
        </w:tc>
      </w:tr>
      <w:tr w:rsidR="004618CF" w:rsidTr="00D0339C">
        <w:trPr>
          <w:jc w:val="center"/>
        </w:trPr>
        <w:tc>
          <w:tcPr>
            <w:tcW w:w="2943" w:type="dxa"/>
          </w:tcPr>
          <w:p w:rsidR="004618CF" w:rsidRDefault="00D56C25" w:rsidP="007279D3">
            <w:pPr>
              <w:rPr>
                <w:rFonts w:eastAsiaTheme="minorEastAsia"/>
                <w:szCs w:val="20"/>
              </w:rPr>
            </w:pPr>
            <m:oMath>
              <m:sSup>
                <m:sSupPr>
                  <m:ctrlPr>
                    <w:rPr>
                      <w:rFonts w:ascii="Cambria Math" w:eastAsiaTheme="minorHAnsi" w:hAnsi="Cambria Math" w:cstheme="minorBidi"/>
                      <w:i/>
                      <w:szCs w:val="20"/>
                    </w:rPr>
                  </m:ctrlPr>
                </m:sSupPr>
                <m:e/>
                <m:sup>
                  <m:r>
                    <w:rPr>
                      <w:rFonts w:ascii="Cambria Math" w:hAnsi="Cambria Math"/>
                      <w:szCs w:val="20"/>
                    </w:rPr>
                    <m:t>*1</m:t>
                  </m:r>
                </m:sup>
              </m:sSup>
            </m:oMath>
            <w:r w:rsidR="004618CF">
              <w:rPr>
                <w:rFonts w:eastAsiaTheme="minorEastAsia"/>
                <w:szCs w:val="20"/>
              </w:rPr>
              <w:t xml:space="preserve"> masa, grami</w:t>
            </w:r>
          </w:p>
          <w:p w:rsidR="004618CF" w:rsidRDefault="00D56C25" w:rsidP="007279D3">
            <w:pPr>
              <w:rPr>
                <w:rFonts w:eastAsiaTheme="minorEastAsia"/>
                <w:szCs w:val="20"/>
              </w:rPr>
            </w:pPr>
            <m:oMath>
              <m:sSup>
                <m:sSupPr>
                  <m:ctrlPr>
                    <w:rPr>
                      <w:rFonts w:ascii="Cambria Math" w:eastAsiaTheme="minorHAnsi" w:hAnsi="Cambria Math" w:cstheme="minorBidi"/>
                      <w:i/>
                      <w:szCs w:val="20"/>
                    </w:rPr>
                  </m:ctrlPr>
                </m:sSupPr>
                <m:e/>
                <m:sup>
                  <m:r>
                    <w:rPr>
                      <w:rFonts w:ascii="Cambria Math" w:hAnsi="Cambria Math"/>
                      <w:szCs w:val="20"/>
                    </w:rPr>
                    <m:t>*2</m:t>
                  </m:r>
                </m:sup>
              </m:sSup>
            </m:oMath>
            <w:r w:rsidR="004618CF">
              <w:rPr>
                <w:rFonts w:eastAsiaTheme="minorEastAsia"/>
                <w:szCs w:val="20"/>
              </w:rPr>
              <w:t xml:space="preserve"> tilpums, mililitri</w:t>
            </w:r>
          </w:p>
          <w:p w:rsidR="004618CF" w:rsidRDefault="00D56C25" w:rsidP="007279D3">
            <w:pPr>
              <w:rPr>
                <w:szCs w:val="20"/>
              </w:rPr>
            </w:pPr>
            <m:oMath>
              <m:sSup>
                <m:sSupPr>
                  <m:ctrlPr>
                    <w:rPr>
                      <w:rFonts w:ascii="Cambria Math" w:eastAsiaTheme="minorHAnsi" w:hAnsi="Cambria Math" w:cstheme="minorBidi"/>
                      <w:i/>
                      <w:szCs w:val="20"/>
                    </w:rPr>
                  </m:ctrlPr>
                </m:sSupPr>
                <m:e/>
                <m:sup>
                  <m:r>
                    <w:rPr>
                      <w:rFonts w:ascii="Cambria Math" w:hAnsi="Cambria Math"/>
                      <w:szCs w:val="20"/>
                    </w:rPr>
                    <m:t>*3</m:t>
                  </m:r>
                </m:sup>
              </m:sSup>
            </m:oMath>
            <w:r w:rsidR="004618CF">
              <w:rPr>
                <w:rFonts w:eastAsiaTheme="minorEastAsia"/>
                <w:szCs w:val="20"/>
              </w:rPr>
              <w:t xml:space="preserve"> masas daļas</w:t>
            </w:r>
          </w:p>
        </w:tc>
        <w:tc>
          <w:tcPr>
            <w:tcW w:w="1210" w:type="dxa"/>
          </w:tcPr>
          <w:p w:rsidR="004618CF" w:rsidRDefault="004618CF" w:rsidP="007279D3">
            <w:pPr>
              <w:jc w:val="center"/>
              <w:rPr>
                <w:rFonts w:eastAsia="Calibri"/>
                <w:szCs w:val="20"/>
              </w:rPr>
            </w:pPr>
          </w:p>
        </w:tc>
        <w:tc>
          <w:tcPr>
            <w:tcW w:w="3607" w:type="dxa"/>
            <w:vAlign w:val="center"/>
          </w:tcPr>
          <w:p w:rsidR="004618CF" w:rsidRDefault="004618CF" w:rsidP="007279D3">
            <w:pPr>
              <w:rPr>
                <w:szCs w:val="20"/>
              </w:rPr>
            </w:pPr>
          </w:p>
        </w:tc>
      </w:tr>
    </w:tbl>
    <w:p w:rsidR="004618CF" w:rsidRDefault="004618CF" w:rsidP="004618CF">
      <w:pPr>
        <w:ind w:firstLine="600"/>
        <w:jc w:val="center"/>
      </w:pPr>
    </w:p>
    <w:p w:rsidR="004618CF" w:rsidRPr="00984E9D" w:rsidRDefault="00984E9D" w:rsidP="00D0339C">
      <w:pPr>
        <w:spacing w:line="360" w:lineRule="auto"/>
        <w:ind w:firstLine="426"/>
        <w:jc w:val="center"/>
        <w:rPr>
          <w:b/>
        </w:rPr>
      </w:pPr>
      <w:r w:rsidRPr="00984E9D">
        <w:rPr>
          <w:b/>
        </w:rPr>
        <w:t>5.4.</w:t>
      </w:r>
      <w:r w:rsidR="004618CF" w:rsidRPr="00984E9D">
        <w:rPr>
          <w:b/>
        </w:rPr>
        <w:t xml:space="preserve"> Kušņu pārpalikumu noņemšana.</w:t>
      </w:r>
    </w:p>
    <w:p w:rsidR="004618CF" w:rsidRDefault="004618CF" w:rsidP="00D0339C">
      <w:pPr>
        <w:spacing w:line="360" w:lineRule="auto"/>
        <w:ind w:firstLine="600"/>
        <w:jc w:val="both"/>
      </w:pPr>
      <w:r w:rsidRPr="006400B1">
        <w:t>Kušņu pārpalikumi, kas sastāv no kušņu komponentu reakcijas produktie</w:t>
      </w:r>
      <w:r>
        <w:t xml:space="preserve">m ar pamata metāliem un lodmetāliem, vienmēr ir sastopami uz lodējumu savienojumiem. Tie pasliktina lodējumu kvalitāti, bojā izstrādājuma izskatu, pazemina korozijas izturību. Kušņu noņemšanas paņēmieni ir atkarīgi no to sastāva un īpašībām. Pastāv ļoti dažādi un pietiekoši sarežģīti paņēmieni cieto un ūdenī nešķīstošo kušņu noņemšanai gan mehāniskā veidā, gan ar dažādu vielu šķīdumiem, kā arī grūti pieejamās vietās ar ultraskaņu. </w:t>
      </w:r>
    </w:p>
    <w:p w:rsidR="00984E9D" w:rsidRDefault="00984E9D" w:rsidP="00984E9D">
      <w:pPr>
        <w:spacing w:line="360" w:lineRule="auto"/>
        <w:ind w:left="1276" w:hanging="676"/>
        <w:jc w:val="both"/>
        <w:rPr>
          <w:i/>
        </w:rPr>
      </w:pPr>
      <w:r>
        <w:rPr>
          <w:i/>
        </w:rPr>
        <w:t xml:space="preserve">5.4.1. </w:t>
      </w:r>
      <w:r w:rsidR="004618CF">
        <w:rPr>
          <w:i/>
        </w:rPr>
        <w:t>Kušņu pārpalikumu noņemšana pie m</w:t>
      </w:r>
      <w:r w:rsidR="004618CF" w:rsidRPr="0082335D">
        <w:rPr>
          <w:i/>
        </w:rPr>
        <w:t>elno un krāsaino metālu augstas temperatūras lodēšana</w:t>
      </w:r>
      <w:r w:rsidR="004618CF">
        <w:rPr>
          <w:i/>
        </w:rPr>
        <w:t>s.</w:t>
      </w:r>
    </w:p>
    <w:p w:rsidR="004618CF" w:rsidRDefault="004618CF" w:rsidP="00D0339C">
      <w:pPr>
        <w:spacing w:line="360" w:lineRule="auto"/>
        <w:ind w:firstLine="600"/>
        <w:jc w:val="both"/>
      </w:pPr>
      <w:r>
        <w:rPr>
          <w:i/>
        </w:rPr>
        <w:t xml:space="preserve"> </w:t>
      </w:r>
      <w:r w:rsidRPr="00BD438A">
        <w:t>Kušņu pā</w:t>
      </w:r>
      <w:r w:rsidR="00D0339C">
        <w:t>r</w:t>
      </w:r>
      <w:r w:rsidRPr="00BD438A">
        <w:t>palikumi, kas veidojas kušņa komponentu reakcijas rezultātā ar salodējamiem met</w:t>
      </w:r>
      <w:r>
        <w:t>āliem un lodmetāliem, gandrīz vienmēr ir uz lodēto savienojumu. Tie samazina lodētā savienojuma kvalitāti, bojā ārējo izskatu, s</w:t>
      </w:r>
      <w:r w:rsidR="00D0339C">
        <w:t>a</w:t>
      </w:r>
      <w:r>
        <w:t xml:space="preserve">mazina savienojuma korozijas izturību. Kušņa atlikumu likvidēšana atkarīga no kušņu sastāva un īpašībām. Boraka savstarpējā iedarbība ar oksīdiem pie </w:t>
      </w:r>
      <w:r>
        <w:lastRenderedPageBreak/>
        <w:t>lodētā savienojuma atdzišanas izveido stiklveidīgu masu, kas stipri sasaistās ar lodēto virsmu. Tā praktiski nešķīst ūdenī un ar grūtībām var notīrīt mehāniski. Šo stiklveida slāni var notīrīt apstrādājot ar speciāliem šķīdumiem karsējot, mehāniskā ceļā ar smilšu strūklu un beidzot ar izstrādājuma strauju atdzesēšanu pēc lodēšanas, lai radītu spriedzi uz robežas metāls - sārņu kārta. Pēdējais paņēmiens ne vienmēr ir pieņemams, jo tas var radīt plaisas lodētā savienojumā. No tērauda detaļām, kas lodētas ar vara vai sudraba lodmetāliem, bora kušņu atlikumus pieņemt likvidēt</w:t>
      </w:r>
      <w:r w:rsidR="00D0339C">
        <w:t xml:space="preserve"> </w:t>
      </w:r>
      <w:r>
        <w:t>apstrādājot detaļas 10 % sērskābes šķīdumā papildinot ar 200 gramie</w:t>
      </w:r>
      <w:r w:rsidR="00D0339C">
        <w:t>m</w:t>
      </w:r>
      <w:r>
        <w:t xml:space="preserve"> uz litru hromskābi.</w:t>
      </w:r>
      <w:r w:rsidR="00D0339C">
        <w:t xml:space="preserve"> </w:t>
      </w:r>
      <w:r>
        <w:t>Apstrādes laiks 10-15 minūtes pie šķīduma temperatūras apmēram 40°C.</w:t>
      </w:r>
    </w:p>
    <w:p w:rsidR="004618CF" w:rsidRDefault="004618CF" w:rsidP="005E337D">
      <w:pPr>
        <w:spacing w:line="360" w:lineRule="auto"/>
        <w:ind w:firstLine="601"/>
        <w:jc w:val="both"/>
      </w:pPr>
      <w:r>
        <w:t>Rekomendē arī lodētos savienojumus pēc lodēšanas mazgāt skābā s</w:t>
      </w:r>
      <w:r w:rsidR="00D0339C">
        <w:t>ē</w:t>
      </w:r>
      <w:r>
        <w:t xml:space="preserve">rskābā kālija </w:t>
      </w:r>
      <m:oMath>
        <m:sSub>
          <m:sSubPr>
            <m:ctrlPr>
              <w:rPr>
                <w:rFonts w:ascii="Cambria Math" w:hAnsi="Cambria Math"/>
                <w:i/>
              </w:rPr>
            </m:ctrlPr>
          </m:sSubPr>
          <m:e>
            <m:r>
              <w:rPr>
                <w:rFonts w:ascii="Cambria Math" w:hAnsi="Cambria Math"/>
              </w:rPr>
              <m:t>K</m:t>
            </m:r>
          </m:e>
          <m:sub>
            <m:r>
              <w:rPr>
                <w:rFonts w:ascii="Cambria Math" w:hAnsi="Cambria Math"/>
              </w:rPr>
              <m:t>2</m:t>
            </m:r>
          </m:sub>
        </m:sSub>
        <m:sSub>
          <m:sSubPr>
            <m:ctrlPr>
              <w:rPr>
                <w:rFonts w:ascii="Cambria Math" w:hAnsi="Cambria Math"/>
                <w:i/>
              </w:rPr>
            </m:ctrlPr>
          </m:sSubPr>
          <m:e>
            <m:r>
              <w:rPr>
                <w:rFonts w:ascii="Cambria Math" w:hAnsi="Cambria Math"/>
              </w:rPr>
              <m:t>SO</m:t>
            </m:r>
          </m:e>
          <m:sub>
            <m:r>
              <w:rPr>
                <w:rFonts w:ascii="Cambria Math" w:hAnsi="Cambria Math"/>
              </w:rPr>
              <m:t>4</m:t>
            </m:r>
          </m:sub>
        </m:sSub>
      </m:oMath>
      <w:r>
        <w:t xml:space="preserve"> šķīdumā ūdenī (10 % sķīdums). Pēc notīrīšanas izstrādājumu mazgā tekošā ūdenī un žāvē gaisā. </w:t>
      </w:r>
    </w:p>
    <w:p w:rsidR="004618CF" w:rsidRDefault="004618CF" w:rsidP="005E337D">
      <w:pPr>
        <w:spacing w:line="360" w:lineRule="auto"/>
        <w:ind w:firstLine="601"/>
        <w:jc w:val="both"/>
      </w:pPr>
      <w:r>
        <w:t>Kušņu, kas neveido stiklveida slāni, pārpalikumus var likvidēt vārošā ūdenī vai karstā 10 % citronskābes šķīdumā ūdenī.</w:t>
      </w:r>
    </w:p>
    <w:p w:rsidR="004618CF" w:rsidRDefault="004618CF" w:rsidP="005E337D">
      <w:pPr>
        <w:spacing w:line="360" w:lineRule="auto"/>
        <w:ind w:firstLine="601"/>
        <w:jc w:val="both"/>
      </w:pPr>
      <w:r>
        <w:t>Kušņu nomazgāšanas kvalitāti var pārbaudīt nosakot destilētā ūdens, kas atrodas traukā</w:t>
      </w:r>
      <w:r w:rsidR="00D0339C">
        <w:t>,</w:t>
      </w:r>
      <w:r>
        <w:t xml:space="preserve"> kurā iegremdēts izstrādājum</w:t>
      </w:r>
      <w:r w:rsidR="00D0339C">
        <w:t>s</w:t>
      </w:r>
      <w:r>
        <w:t>, elektrovadāmības izmaiņas. Šis paņēmiens nodrošina rādītāju lielu jūtību un objektivitāti.</w:t>
      </w:r>
    </w:p>
    <w:p w:rsidR="00D0339C" w:rsidRDefault="004618CF" w:rsidP="005E337D">
      <w:pPr>
        <w:spacing w:line="360" w:lineRule="auto"/>
        <w:ind w:firstLine="601"/>
        <w:jc w:val="both"/>
      </w:pPr>
      <w:r>
        <w:t xml:space="preserve"> </w:t>
      </w:r>
      <w:r w:rsidR="00564CC9">
        <w:t xml:space="preserve">5.4.2. </w:t>
      </w:r>
      <w:r>
        <w:rPr>
          <w:i/>
        </w:rPr>
        <w:t>Kušņu pārpalikumu noņemšana pie vieglu sakausējumu lodēšanas.</w:t>
      </w:r>
      <w:r>
        <w:t xml:space="preserve"> </w:t>
      </w:r>
    </w:p>
    <w:p w:rsidR="004618CF" w:rsidRDefault="004618CF" w:rsidP="005E337D">
      <w:pPr>
        <w:spacing w:line="360" w:lineRule="auto"/>
        <w:ind w:firstLine="601"/>
        <w:jc w:val="both"/>
      </w:pPr>
      <w:r>
        <w:t>Gandrīz visi kušņi, ko pielieto vieglu sakausējumu lodēšanai, ir korozijas aktīvi, tie veicina strauji elektroķīmiskās korozijas attīstību. Tādēļ pēc lodēšanas nepieciešams ļoti rūpīga nomazgāšana karstā tekošā, bet pēc tam aukstā ūdenī. Nomazgāšanas kvalitātes palielināšanai un tās ilguma samazināšanai rekomendē pielieto ultraskaņu, sevišķi ja ir grūti pieejamas vietas. Ultraskaņas attīrīšana ar frekvenci 17-22 kHz10-20 minūtes</w:t>
      </w:r>
      <w:r w:rsidR="005E337D">
        <w:t xml:space="preserve"> </w:t>
      </w:r>
      <w:r>
        <w:t>pie tr</w:t>
      </w:r>
      <w:r w:rsidR="005E337D">
        <w:t>ī</w:t>
      </w:r>
      <w:r>
        <w:t>skā</w:t>
      </w:r>
      <w:r w:rsidR="005E337D">
        <w:t>r</w:t>
      </w:r>
      <w:r>
        <w:t xml:space="preserve">tīgas vai pieckārtīgas ūdens apmaiņas nodrošina pilnīgu kušņa atlikumu notīrīšanu. Rekomendē pēc mazgāšanas detaļas iegremdēt uz 5-10 minūtēm 5 % hroma anhidrīda šķīdumā virsmu neitralizēšanai.  </w:t>
      </w:r>
    </w:p>
    <w:p w:rsidR="004618CF" w:rsidRDefault="004618CF" w:rsidP="005E337D">
      <w:pPr>
        <w:spacing w:line="360" w:lineRule="auto"/>
        <w:ind w:firstLine="601"/>
        <w:jc w:val="both"/>
      </w:pPr>
      <w:r>
        <w:t xml:space="preserve">Pēc magnija sakausējumu lodēšanas ar </w:t>
      </w:r>
      <w:r w:rsidRPr="008A7E53">
        <w:t xml:space="preserve">Ф380Мг </w:t>
      </w:r>
      <w:r>
        <w:t>nepieciešams ļoti rūpīgi likvidēt kušņa atlikumu. To veic ar iegremdēšanu vārošā 0,5 % ogļskābās sodas šķīdumā uz 30-60 minūtēm. Pēc tam izstrādājumu mazgā 0,5 % kālija hrom</w:t>
      </w:r>
      <w:r w:rsidR="005E337D">
        <w:t>ī</w:t>
      </w:r>
      <w:r>
        <w:t>da šķīdumā. grūti izšķīdināmos kušņa atlikumus likvidē ar 1-2 % hroma anhidrīda šķīdumā ar iegremdēšanu uz 8-10 minūtēm. Pēc tam izstrādājumu mazgā karstā un aukstā ūdenī un žāvē karstā gaisā (60-70°C).</w:t>
      </w:r>
    </w:p>
    <w:p w:rsidR="004618CF" w:rsidRPr="008A7E53" w:rsidRDefault="004618CF" w:rsidP="005E337D">
      <w:pPr>
        <w:spacing w:line="360" w:lineRule="auto"/>
        <w:ind w:firstLine="601"/>
        <w:jc w:val="both"/>
      </w:pPr>
      <w:r>
        <w:t xml:space="preserve">Analoģiski pasākumi jāveic pie titāna sakausējumu lodēšanas. </w:t>
      </w:r>
    </w:p>
    <w:p w:rsidR="004618CF" w:rsidRDefault="00564CC9" w:rsidP="005E337D">
      <w:pPr>
        <w:spacing w:line="360" w:lineRule="auto"/>
        <w:ind w:firstLine="601"/>
        <w:jc w:val="both"/>
      </w:pPr>
      <w:r>
        <w:rPr>
          <w:i/>
        </w:rPr>
        <w:t xml:space="preserve">5.4.3. </w:t>
      </w:r>
      <w:r w:rsidR="004618CF">
        <w:rPr>
          <w:i/>
        </w:rPr>
        <w:t>Kušņu pārpalikumu noņemšana pie</w:t>
      </w:r>
      <w:r w:rsidR="00C71BFF">
        <w:rPr>
          <w:i/>
        </w:rPr>
        <w:t xml:space="preserve"> </w:t>
      </w:r>
      <w:r w:rsidR="004618CF">
        <w:rPr>
          <w:i/>
        </w:rPr>
        <w:t>metālu zemas temperatūras lodēšanas.</w:t>
      </w:r>
    </w:p>
    <w:p w:rsidR="004618CF" w:rsidRDefault="004618CF" w:rsidP="005E337D">
      <w:pPr>
        <w:spacing w:line="360" w:lineRule="auto"/>
        <w:ind w:firstLine="601"/>
        <w:jc w:val="both"/>
      </w:pPr>
      <w:r>
        <w:t xml:space="preserve">Organiskie kušņi, kuru sastāvā nav metālu hlorīdi, ie korozijas neaktīvi vai mazaktīvi. To pārpalikumus no lodētām virsmām var nenotīrīt, kas ir ļoti nozīmīgi pie lodēšanas darbu izpildes aparātu būvniecībā. </w:t>
      </w:r>
    </w:p>
    <w:p w:rsidR="004618CF" w:rsidRDefault="004618CF" w:rsidP="005E337D">
      <w:pPr>
        <w:spacing w:line="360" w:lineRule="auto"/>
        <w:ind w:firstLine="601"/>
        <w:jc w:val="both"/>
      </w:pPr>
      <w:r>
        <w:lastRenderedPageBreak/>
        <w:t>Kušņi, kas satur m</w:t>
      </w:r>
      <w:r w:rsidR="005E337D">
        <w:t>e</w:t>
      </w:r>
      <w:r>
        <w:t>tālu hlorīdus, veicina lodēto šuvju koroziju un tie rūpīgi jānotīra no lodējuma virsmas. Kolofonija kušņus ir ļoti grūti notīrīt, tos parasti izšķ</w:t>
      </w:r>
      <w:r w:rsidR="005E337D">
        <w:t>ī</w:t>
      </w:r>
      <w:r>
        <w:t xml:space="preserve">dina spirtā vai spirta maisījumā ar benzīnu. Hlora kušņu šķīdumi ūdenī ļoti labi var notīrīt mazgājot izstrādājumu tekošā karstā un aukstā ūdenī. Ļoti labus rezultātus dod ultraskaņas tīrīšana. </w:t>
      </w:r>
    </w:p>
    <w:p w:rsidR="003B751B" w:rsidRPr="009850A2" w:rsidRDefault="003B751B" w:rsidP="0000084F">
      <w:pPr>
        <w:pStyle w:val="ListParagraph"/>
        <w:numPr>
          <w:ilvl w:val="0"/>
          <w:numId w:val="10"/>
        </w:numPr>
        <w:spacing w:line="360" w:lineRule="auto"/>
        <w:jc w:val="center"/>
        <w:rPr>
          <w:rFonts w:eastAsiaTheme="minorEastAsia"/>
          <w:i/>
        </w:rPr>
      </w:pPr>
      <w:r w:rsidRPr="009850A2">
        <w:rPr>
          <w:rFonts w:eastAsiaTheme="minorEastAsia"/>
          <w:i/>
        </w:rPr>
        <w:t>Gāzes vides, kuras pielieto lodēšanai.</w:t>
      </w:r>
    </w:p>
    <w:p w:rsidR="003B751B" w:rsidRDefault="003B751B" w:rsidP="0000084F">
      <w:pPr>
        <w:spacing w:line="360" w:lineRule="auto"/>
        <w:ind w:firstLine="426"/>
        <w:jc w:val="both"/>
        <w:rPr>
          <w:rFonts w:eastAsiaTheme="minorEastAsia"/>
        </w:rPr>
      </w:pPr>
      <w:r w:rsidRPr="000C5E88">
        <w:rPr>
          <w:rFonts w:eastAsiaTheme="minorEastAsia"/>
        </w:rPr>
        <w:t>Met</w:t>
      </w:r>
      <w:r>
        <w:rPr>
          <w:rFonts w:eastAsiaTheme="minorEastAsia"/>
        </w:rPr>
        <w:t>ālu lodēšana speciālās gāzes vidēs ir tehnoloģisks process, kam nav lodēšanas ar kušņu pielietošanu trūkums – izstrādājuma zema korozijas izturība sakarā ar kušņu pārpalikumu esamību.</w:t>
      </w:r>
      <w:r w:rsidR="0000084F">
        <w:rPr>
          <w:rFonts w:eastAsiaTheme="minorEastAsia"/>
        </w:rPr>
        <w:t xml:space="preserve"> </w:t>
      </w:r>
      <w:r>
        <w:rPr>
          <w:rFonts w:eastAsiaTheme="minorEastAsia"/>
        </w:rPr>
        <w:t>Mākslīgās vides, kuras izmanto lodēšanā var iedalīt trīs grupās: neitrālas, aktīvas un vakuums.</w:t>
      </w:r>
    </w:p>
    <w:p w:rsidR="003B751B" w:rsidRDefault="003B751B" w:rsidP="0000084F">
      <w:pPr>
        <w:spacing w:line="360" w:lineRule="auto"/>
        <w:ind w:firstLine="426"/>
        <w:jc w:val="both"/>
        <w:rPr>
          <w:rFonts w:eastAsiaTheme="minorEastAsia"/>
        </w:rPr>
      </w:pPr>
      <w:r>
        <w:rPr>
          <w:rFonts w:eastAsiaTheme="minorEastAsia"/>
        </w:rPr>
        <w:t>Neitrālas gāzes ir slāpeklis, argons, hēlijs. Viņu galvanā loma ir aizsargāt salodējamo izstrādājumu un lodmetālu no oksidēšanās pie sakarsēšanas lodēšanas procesā. Savstarpēji ķīmiski ar oksīda plēvi uz metāla virsmas un pašiem metāliem neitrālas vides neiedarbojas. Oksīda plēves likvidācija pie augstas temperatūras karsēšanas notiek oksīdu disociācijas rezultātā vidē, kurā nav skābeklis.</w:t>
      </w:r>
    </w:p>
    <w:p w:rsidR="003B751B" w:rsidRDefault="003B751B" w:rsidP="0000084F">
      <w:pPr>
        <w:spacing w:line="360" w:lineRule="auto"/>
        <w:ind w:firstLine="426"/>
        <w:jc w:val="both"/>
        <w:rPr>
          <w:rFonts w:eastAsiaTheme="minorEastAsia"/>
        </w:rPr>
      </w:pPr>
      <w:r>
        <w:rPr>
          <w:rFonts w:eastAsiaTheme="minorEastAsia"/>
        </w:rPr>
        <w:t xml:space="preserve">Analoģiski uz oksīdiem iedarbojas vakuums lodēšanas procesā.  </w:t>
      </w:r>
    </w:p>
    <w:p w:rsidR="003B751B" w:rsidRPr="000C5E88" w:rsidRDefault="003B751B" w:rsidP="0000084F">
      <w:pPr>
        <w:spacing w:line="360" w:lineRule="auto"/>
        <w:ind w:firstLine="426"/>
        <w:jc w:val="both"/>
      </w:pPr>
      <w:r>
        <w:rPr>
          <w:rFonts w:eastAsiaTheme="minorEastAsia"/>
        </w:rPr>
        <w:t>Aktīvās gāzes vides ne tikai aizsargā metālu un lodmetālu no oksidēšanās, bet veido aktīvu savstarpējo ķīmisko iedarbību ar osksīda plēvi uz metāla virsmas. Savstarpējās iedarbības produkti no virsmas tiek notīrīti un virsma ir sagatavota lodēšanai.</w:t>
      </w:r>
    </w:p>
    <w:p w:rsidR="003B751B" w:rsidRDefault="003B751B" w:rsidP="0000084F">
      <w:pPr>
        <w:pStyle w:val="ListParagraph"/>
        <w:spacing w:line="360" w:lineRule="auto"/>
        <w:ind w:left="0" w:firstLine="426"/>
        <w:jc w:val="both"/>
        <w:rPr>
          <w:b w:val="0"/>
        </w:rPr>
      </w:pPr>
      <w:r>
        <w:rPr>
          <w:b w:val="0"/>
        </w:rPr>
        <w:t>Gāzes vides parasti pielieto lodēšanai krāsnīs. Lodēšanai gāzes vidē ir ievērojamas priekšrocības salīdzinājumā ar lodēšanu, kurā pielieto kušņus:</w:t>
      </w:r>
    </w:p>
    <w:p w:rsidR="003B751B" w:rsidRDefault="003B751B" w:rsidP="005A3993">
      <w:pPr>
        <w:pStyle w:val="ListParagraph"/>
        <w:numPr>
          <w:ilvl w:val="0"/>
          <w:numId w:val="45"/>
        </w:numPr>
        <w:spacing w:line="360" w:lineRule="auto"/>
        <w:jc w:val="both"/>
        <w:rPr>
          <w:b w:val="0"/>
        </w:rPr>
      </w:pPr>
      <w:r>
        <w:rPr>
          <w:b w:val="0"/>
        </w:rPr>
        <w:t>Iegūst augstas kvalitātes savienojumus;</w:t>
      </w:r>
    </w:p>
    <w:p w:rsidR="003B751B" w:rsidRDefault="003B751B" w:rsidP="005A3993">
      <w:pPr>
        <w:pStyle w:val="ListParagraph"/>
        <w:numPr>
          <w:ilvl w:val="0"/>
          <w:numId w:val="45"/>
        </w:numPr>
        <w:spacing w:line="360" w:lineRule="auto"/>
        <w:jc w:val="both"/>
        <w:rPr>
          <w:b w:val="0"/>
        </w:rPr>
      </w:pPr>
      <w:r>
        <w:rPr>
          <w:b w:val="0"/>
        </w:rPr>
        <w:t>Paaugstina procesa ražīgumu;</w:t>
      </w:r>
    </w:p>
    <w:p w:rsidR="003B751B" w:rsidRDefault="003B751B" w:rsidP="005A3993">
      <w:pPr>
        <w:pStyle w:val="ListParagraph"/>
        <w:numPr>
          <w:ilvl w:val="0"/>
          <w:numId w:val="45"/>
        </w:numPr>
        <w:spacing w:line="360" w:lineRule="auto"/>
        <w:jc w:val="both"/>
        <w:rPr>
          <w:b w:val="0"/>
        </w:rPr>
      </w:pPr>
      <w:r>
        <w:rPr>
          <w:b w:val="0"/>
        </w:rPr>
        <w:t>Samazina izstrādājumu deformāciju, jo viss izstrādājums tiek sakarsēts vienmērīgi;</w:t>
      </w:r>
    </w:p>
    <w:p w:rsidR="003B751B" w:rsidRDefault="003B751B" w:rsidP="005A3993">
      <w:pPr>
        <w:pStyle w:val="ListParagraph"/>
        <w:numPr>
          <w:ilvl w:val="0"/>
          <w:numId w:val="45"/>
        </w:numPr>
        <w:spacing w:line="360" w:lineRule="auto"/>
        <w:jc w:val="both"/>
        <w:rPr>
          <w:b w:val="0"/>
        </w:rPr>
      </w:pPr>
      <w:r>
        <w:rPr>
          <w:b w:val="0"/>
        </w:rPr>
        <w:t>Iespējams kontrolēt lodēšanas temperatūru;</w:t>
      </w:r>
    </w:p>
    <w:p w:rsidR="003B751B" w:rsidRDefault="003B751B" w:rsidP="005A3993">
      <w:pPr>
        <w:pStyle w:val="ListParagraph"/>
        <w:numPr>
          <w:ilvl w:val="0"/>
          <w:numId w:val="45"/>
        </w:numPr>
        <w:spacing w:line="360" w:lineRule="auto"/>
        <w:jc w:val="both"/>
        <w:rPr>
          <w:b w:val="0"/>
        </w:rPr>
      </w:pPr>
      <w:r>
        <w:rPr>
          <w:b w:val="0"/>
        </w:rPr>
        <w:t>Iespejams mehanizēt tehnoloģisko procesu;</w:t>
      </w:r>
    </w:p>
    <w:p w:rsidR="003B751B" w:rsidRDefault="003B751B" w:rsidP="005A3993">
      <w:pPr>
        <w:pStyle w:val="ListParagraph"/>
        <w:numPr>
          <w:ilvl w:val="0"/>
          <w:numId w:val="45"/>
        </w:numPr>
        <w:spacing w:line="360" w:lineRule="auto"/>
        <w:jc w:val="both"/>
        <w:rPr>
          <w:b w:val="0"/>
        </w:rPr>
      </w:pPr>
      <w:r>
        <w:rPr>
          <w:b w:val="0"/>
        </w:rPr>
        <w:t>Iespējams vienlaicīgi salodēt veselu detaļu partiju;</w:t>
      </w:r>
    </w:p>
    <w:p w:rsidR="003B751B" w:rsidRDefault="003B751B" w:rsidP="005A3993">
      <w:pPr>
        <w:pStyle w:val="ListParagraph"/>
        <w:numPr>
          <w:ilvl w:val="0"/>
          <w:numId w:val="45"/>
        </w:numPr>
        <w:spacing w:line="360" w:lineRule="auto"/>
        <w:jc w:val="both"/>
        <w:rPr>
          <w:b w:val="0"/>
        </w:rPr>
      </w:pPr>
      <w:r>
        <w:rPr>
          <w:b w:val="0"/>
        </w:rPr>
        <w:t>Nav nepieciešama salodēto detaļu virsmas apstrāde pēc lodēšanas.</w:t>
      </w:r>
    </w:p>
    <w:p w:rsidR="003B751B" w:rsidRDefault="003B751B" w:rsidP="0000084F">
      <w:pPr>
        <w:pStyle w:val="ListParagraph"/>
        <w:spacing w:line="360" w:lineRule="auto"/>
        <w:ind w:left="0" w:firstLine="426"/>
        <w:jc w:val="both"/>
        <w:rPr>
          <w:b w:val="0"/>
        </w:rPr>
      </w:pPr>
      <w:r>
        <w:rPr>
          <w:b w:val="0"/>
        </w:rPr>
        <w:t>Lodēšanai izmanto atjaunojošas, inertas un dažādas aktivitātes gāzes vides.</w:t>
      </w:r>
    </w:p>
    <w:p w:rsidR="003B751B" w:rsidRDefault="003B751B" w:rsidP="0000084F">
      <w:pPr>
        <w:pStyle w:val="ListParagraph"/>
        <w:spacing w:line="360" w:lineRule="auto"/>
        <w:ind w:left="0" w:firstLine="426"/>
        <w:jc w:val="both"/>
        <w:rPr>
          <w:b w:val="0"/>
        </w:rPr>
      </w:pPr>
      <w:r>
        <w:rPr>
          <w:b w:val="0"/>
        </w:rPr>
        <w:t xml:space="preserve"> Galvenās atjaunojošās gāzes ir ūdeņradis un oglekļa oksīds. Atjaunojošās īpašības ir arī gāzēm, ko iegūst no ģeneratoru gāzes, ogļūdeņraža un citām gāzēm, kas satur ūdeņradi, oglekļa oksīdu vai to maisījumus. Dažreiz gāzēm pievieno dažādus aktivatorus.</w:t>
      </w:r>
    </w:p>
    <w:p w:rsidR="003B751B" w:rsidRPr="00A16876" w:rsidRDefault="00D6454B" w:rsidP="0000084F">
      <w:pPr>
        <w:pStyle w:val="ListParagraph"/>
        <w:numPr>
          <w:ilvl w:val="1"/>
          <w:numId w:val="4"/>
        </w:numPr>
        <w:spacing w:line="360" w:lineRule="auto"/>
        <w:jc w:val="center"/>
      </w:pPr>
      <w:r>
        <w:t xml:space="preserve"> </w:t>
      </w:r>
      <w:r w:rsidR="003B751B" w:rsidRPr="00A16876">
        <w:t>Lodēšana vakuumā un inerto gāzu vidē.</w:t>
      </w:r>
    </w:p>
    <w:p w:rsidR="003B751B" w:rsidRDefault="003B751B" w:rsidP="0000084F">
      <w:pPr>
        <w:spacing w:line="360" w:lineRule="auto"/>
        <w:ind w:firstLine="426"/>
        <w:jc w:val="both"/>
      </w:pPr>
      <w:r>
        <w:rPr>
          <w:i/>
        </w:rPr>
        <w:t xml:space="preserve"> </w:t>
      </w:r>
      <w:r>
        <w:t xml:space="preserve">Karsējot oksīdu noturība samazinās. Pie noteiktas temperatūras oksīdi sadalās metālā un skābeklī. Uz šo parādību pamatojas oksīdu likvidēšana lodējot vakuumā un inerto gāzu vidē. Oksīdu noturību vai to sadalīšanās temperatūru nosaka elementu saišu stiprība oksīdos. Saišu </w:t>
      </w:r>
      <w:r>
        <w:lastRenderedPageBreak/>
        <w:t xml:space="preserve">stiprību vai oksīdu sadalīšanās spēju var aptuveni novērtēt oksīda veidošanās siltuma. Cēlmetālu oksīdiem ir augsta izveidošanās temperatūra un tie vieglāk sadalās pie sildīšanas. Vieglo metālu oksīdiem ir stiprākas elementu saites un tie daudz grūtā padodas disociācijai pie karsēšanas. Dati par izveidošanās siltumu un disociācijas temperatūru doti tabulā Nr. </w:t>
      </w:r>
      <w:r w:rsidR="0000084F">
        <w:t>6.1.</w:t>
      </w:r>
      <w:r>
        <w:t xml:space="preserve"> </w:t>
      </w:r>
    </w:p>
    <w:p w:rsidR="003B751B" w:rsidRDefault="003B751B" w:rsidP="0000084F">
      <w:pPr>
        <w:spacing w:line="360" w:lineRule="auto"/>
        <w:jc w:val="both"/>
      </w:pPr>
      <w:r>
        <w:t xml:space="preserve">Tabula Nr. </w:t>
      </w:r>
      <w:r w:rsidR="0000084F">
        <w:t>6.1.</w:t>
      </w:r>
    </w:p>
    <w:p w:rsidR="003B751B" w:rsidRDefault="003B751B" w:rsidP="0000084F">
      <w:pPr>
        <w:spacing w:line="360" w:lineRule="auto"/>
        <w:jc w:val="center"/>
      </w:pPr>
      <w:r>
        <w:t>Dažu metālu oksīdu izveidošanās siltums un sadalīšanās temperatūra gaisā.</w:t>
      </w:r>
    </w:p>
    <w:tbl>
      <w:tblPr>
        <w:tblStyle w:val="TableGrid"/>
        <w:tblW w:w="0" w:type="auto"/>
        <w:tblLook w:val="04A0" w:firstRow="1" w:lastRow="0" w:firstColumn="1" w:lastColumn="0" w:noHBand="0" w:noVBand="1"/>
      </w:tblPr>
      <w:tblGrid>
        <w:gridCol w:w="1642"/>
        <w:gridCol w:w="1642"/>
        <w:gridCol w:w="1642"/>
        <w:gridCol w:w="1643"/>
        <w:gridCol w:w="1643"/>
        <w:gridCol w:w="1643"/>
      </w:tblGrid>
      <w:tr w:rsidR="003B751B" w:rsidTr="0000084F">
        <w:tc>
          <w:tcPr>
            <w:tcW w:w="1642" w:type="dxa"/>
          </w:tcPr>
          <w:p w:rsidR="003B751B" w:rsidRDefault="003B751B" w:rsidP="0000084F">
            <w:pPr>
              <w:spacing w:line="360" w:lineRule="auto"/>
              <w:jc w:val="center"/>
            </w:pPr>
            <w:r>
              <w:t>Oksīds</w:t>
            </w:r>
          </w:p>
        </w:tc>
        <w:tc>
          <w:tcPr>
            <w:tcW w:w="1642" w:type="dxa"/>
          </w:tcPr>
          <w:p w:rsidR="003B751B" w:rsidRDefault="003B751B" w:rsidP="0000084F">
            <w:pPr>
              <w:spacing w:line="360" w:lineRule="auto"/>
              <w:jc w:val="center"/>
            </w:pPr>
            <w:r>
              <w:t>Izveidošanās siltums, kkal/mols</w:t>
            </w:r>
          </w:p>
        </w:tc>
        <w:tc>
          <w:tcPr>
            <w:tcW w:w="1642" w:type="dxa"/>
          </w:tcPr>
          <w:p w:rsidR="003B751B" w:rsidRDefault="003B751B" w:rsidP="0000084F">
            <w:pPr>
              <w:spacing w:line="360" w:lineRule="auto"/>
              <w:jc w:val="center"/>
            </w:pPr>
            <w:r>
              <w:t>Pilnas sadalīšanās temperatūra.</w:t>
            </w:r>
          </w:p>
          <w:p w:rsidR="003B751B" w:rsidRDefault="003B751B" w:rsidP="0000084F">
            <w:pPr>
              <w:spacing w:line="360" w:lineRule="auto"/>
              <w:jc w:val="center"/>
            </w:pPr>
            <w:r>
              <w:t>°C</w:t>
            </w:r>
          </w:p>
        </w:tc>
        <w:tc>
          <w:tcPr>
            <w:tcW w:w="1643" w:type="dxa"/>
          </w:tcPr>
          <w:p w:rsidR="003B751B" w:rsidRDefault="003B751B" w:rsidP="0000084F">
            <w:pPr>
              <w:spacing w:line="360" w:lineRule="auto"/>
              <w:jc w:val="center"/>
            </w:pPr>
            <w:r>
              <w:t>Oksīds</w:t>
            </w:r>
          </w:p>
        </w:tc>
        <w:tc>
          <w:tcPr>
            <w:tcW w:w="1643" w:type="dxa"/>
          </w:tcPr>
          <w:p w:rsidR="003B751B" w:rsidRDefault="003B751B" w:rsidP="0000084F">
            <w:pPr>
              <w:spacing w:line="360" w:lineRule="auto"/>
              <w:jc w:val="center"/>
            </w:pPr>
            <w:r>
              <w:t>Izveidošanās siltums, kkal/mols</w:t>
            </w:r>
          </w:p>
        </w:tc>
        <w:tc>
          <w:tcPr>
            <w:tcW w:w="1643" w:type="dxa"/>
          </w:tcPr>
          <w:p w:rsidR="003B751B" w:rsidRDefault="003B751B" w:rsidP="0000084F">
            <w:pPr>
              <w:spacing w:line="360" w:lineRule="auto"/>
              <w:jc w:val="center"/>
            </w:pPr>
            <w:r>
              <w:t>Pilnas sadalīšanās temperatūra.</w:t>
            </w:r>
          </w:p>
          <w:p w:rsidR="003B751B" w:rsidRDefault="003B751B" w:rsidP="0000084F">
            <w:pPr>
              <w:spacing w:line="360" w:lineRule="auto"/>
              <w:jc w:val="center"/>
            </w:pPr>
            <w:r>
              <w:t>°C</w:t>
            </w:r>
          </w:p>
        </w:tc>
      </w:tr>
      <w:tr w:rsidR="003B751B" w:rsidTr="0000084F">
        <w:tc>
          <w:tcPr>
            <w:tcW w:w="1642" w:type="dxa"/>
          </w:tcPr>
          <w:p w:rsidR="003B751B" w:rsidRDefault="003B751B" w:rsidP="0000084F">
            <w:pPr>
              <w:spacing w:line="360" w:lineRule="auto"/>
              <w:jc w:val="center"/>
              <w:rPr>
                <w:rFonts w:eastAsiaTheme="minorEastAsia"/>
              </w:rPr>
            </w:pPr>
            <w:r>
              <w:t>Pt</w:t>
            </w:r>
            <m:oMath>
              <m:sSub>
                <m:sSubPr>
                  <m:ctrlPr>
                    <w:rPr>
                      <w:rFonts w:ascii="Cambria Math" w:hAnsi="Cambria Math"/>
                      <w:i/>
                    </w:rPr>
                  </m:ctrlPr>
                </m:sSubPr>
                <m:e>
                  <m:r>
                    <w:rPr>
                      <w:rFonts w:ascii="Cambria Math" w:hAnsi="Cambria Math"/>
                    </w:rPr>
                    <m:t>O</m:t>
                  </m:r>
                </m:e>
                <m:sub>
                  <m:r>
                    <w:rPr>
                      <w:rFonts w:ascii="Cambria Math" w:hAnsi="Cambria Math"/>
                    </w:rPr>
                    <m:t>2</m:t>
                  </m:r>
                </m:sub>
              </m:sSub>
            </m:oMath>
          </w:p>
          <w:p w:rsidR="003B751B" w:rsidRDefault="00D56C25" w:rsidP="0000084F">
            <w:pPr>
              <w:spacing w:line="360" w:lineRule="auto"/>
              <w:jc w:val="center"/>
              <w:rPr>
                <w:rFonts w:eastAsiaTheme="minorEastAsia"/>
              </w:rPr>
            </w:pPr>
            <m:oMathPara>
              <m:oMath>
                <m:sSub>
                  <m:sSubPr>
                    <m:ctrlPr>
                      <w:rPr>
                        <w:rFonts w:ascii="Cambria Math" w:hAnsi="Cambria Math"/>
                        <w:i/>
                      </w:rPr>
                    </m:ctrlPr>
                  </m:sSubPr>
                  <m:e>
                    <m:r>
                      <w:rPr>
                        <w:rFonts w:ascii="Cambria Math" w:hAnsi="Cambria Math"/>
                      </w:rPr>
                      <m:t>Ag</m:t>
                    </m:r>
                  </m:e>
                  <m:sub>
                    <m:r>
                      <w:rPr>
                        <w:rFonts w:ascii="Cambria Math" w:hAnsi="Cambria Math"/>
                      </w:rPr>
                      <m:t>2</m:t>
                    </m:r>
                  </m:sub>
                </m:sSub>
                <m:r>
                  <w:rPr>
                    <w:rFonts w:ascii="Cambria Math" w:hAnsi="Cambria Math"/>
                  </w:rPr>
                  <m:t>O</m:t>
                </m:r>
              </m:oMath>
            </m:oMathPara>
          </w:p>
          <w:p w:rsidR="003B751B" w:rsidRDefault="00D56C25" w:rsidP="0000084F">
            <w:pPr>
              <w:spacing w:line="360" w:lineRule="auto"/>
              <w:jc w:val="center"/>
              <w:rPr>
                <w:rFonts w:eastAsiaTheme="minorEastAsia"/>
              </w:rPr>
            </w:pPr>
            <m:oMathPara>
              <m:oMath>
                <m:sSub>
                  <m:sSubPr>
                    <m:ctrlPr>
                      <w:rPr>
                        <w:rFonts w:ascii="Cambria Math" w:hAnsi="Cambria Math"/>
                        <w:i/>
                      </w:rPr>
                    </m:ctrlPr>
                  </m:sSubPr>
                  <m:e>
                    <m:r>
                      <w:rPr>
                        <w:rFonts w:ascii="Cambria Math" w:hAnsi="Cambria Math"/>
                      </w:rPr>
                      <m:t>Au</m:t>
                    </m:r>
                  </m:e>
                  <m:sub>
                    <m:r>
                      <w:rPr>
                        <w:rFonts w:ascii="Cambria Math" w:hAnsi="Cambria Math"/>
                      </w:rPr>
                      <m:t>2</m:t>
                    </m:r>
                  </m:sub>
                </m:sSub>
                <m:r>
                  <w:rPr>
                    <w:rFonts w:ascii="Cambria Math" w:hAnsi="Cambria Math"/>
                  </w:rPr>
                  <m:t>O</m:t>
                </m:r>
              </m:oMath>
            </m:oMathPara>
          </w:p>
          <w:p w:rsidR="003B751B" w:rsidRDefault="003B751B" w:rsidP="0000084F">
            <w:pPr>
              <w:spacing w:line="360" w:lineRule="auto"/>
              <w:jc w:val="center"/>
              <w:rPr>
                <w:rFonts w:eastAsiaTheme="minorEastAsia"/>
              </w:rPr>
            </w:pPr>
            <w:r>
              <w:rPr>
                <w:rFonts w:eastAsiaTheme="minorEastAsia"/>
              </w:rPr>
              <w:t>CdO</w:t>
            </w:r>
          </w:p>
          <w:p w:rsidR="003B751B" w:rsidRDefault="00D56C25" w:rsidP="0000084F">
            <w:pPr>
              <w:spacing w:line="360" w:lineRule="auto"/>
              <w:jc w:val="center"/>
            </w:pPr>
            <m:oMathPara>
              <m:oMath>
                <m:sSub>
                  <m:sSubPr>
                    <m:ctrlPr>
                      <w:rPr>
                        <w:rFonts w:ascii="Cambria Math" w:hAnsi="Cambria Math"/>
                        <w:i/>
                      </w:rPr>
                    </m:ctrlPr>
                  </m:sSubPr>
                  <m:e>
                    <m:r>
                      <w:rPr>
                        <w:rFonts w:ascii="Cambria Math" w:hAnsi="Cambria Math"/>
                      </w:rPr>
                      <m:t>Cu</m:t>
                    </m:r>
                  </m:e>
                  <m:sub>
                    <m:r>
                      <w:rPr>
                        <w:rFonts w:ascii="Cambria Math" w:hAnsi="Cambria Math"/>
                      </w:rPr>
                      <m:t>2</m:t>
                    </m:r>
                  </m:sub>
                </m:sSub>
                <m:r>
                  <w:rPr>
                    <w:rFonts w:ascii="Cambria Math" w:hAnsi="Cambria Math"/>
                  </w:rPr>
                  <m:t>O</m:t>
                </m:r>
              </m:oMath>
            </m:oMathPara>
          </w:p>
        </w:tc>
        <w:tc>
          <w:tcPr>
            <w:tcW w:w="1642" w:type="dxa"/>
          </w:tcPr>
          <w:p w:rsidR="003B751B" w:rsidRDefault="003B751B" w:rsidP="0000084F">
            <w:pPr>
              <w:spacing w:line="360" w:lineRule="auto"/>
              <w:jc w:val="center"/>
            </w:pPr>
            <w:r>
              <w:t>--</w:t>
            </w:r>
          </w:p>
          <w:p w:rsidR="003B751B" w:rsidRDefault="003B751B" w:rsidP="0000084F">
            <w:pPr>
              <w:spacing w:line="360" w:lineRule="auto"/>
              <w:jc w:val="center"/>
            </w:pPr>
            <w:r>
              <w:t>7,3</w:t>
            </w:r>
          </w:p>
          <w:p w:rsidR="003B751B" w:rsidRDefault="003B751B" w:rsidP="0000084F">
            <w:pPr>
              <w:spacing w:line="360" w:lineRule="auto"/>
              <w:jc w:val="center"/>
            </w:pPr>
            <w:r>
              <w:t>-19,3</w:t>
            </w:r>
          </w:p>
          <w:p w:rsidR="003B751B" w:rsidRDefault="003B751B" w:rsidP="0000084F">
            <w:pPr>
              <w:spacing w:line="360" w:lineRule="auto"/>
              <w:jc w:val="center"/>
            </w:pPr>
            <w:r>
              <w:t>-61,1</w:t>
            </w:r>
          </w:p>
          <w:p w:rsidR="003B751B" w:rsidRDefault="003B751B" w:rsidP="0000084F">
            <w:pPr>
              <w:spacing w:line="360" w:lineRule="auto"/>
              <w:jc w:val="center"/>
            </w:pPr>
            <w:r>
              <w:t>40</w:t>
            </w:r>
          </w:p>
        </w:tc>
        <w:tc>
          <w:tcPr>
            <w:tcW w:w="1642" w:type="dxa"/>
          </w:tcPr>
          <w:p w:rsidR="003B751B" w:rsidRDefault="003B751B" w:rsidP="0000084F">
            <w:pPr>
              <w:spacing w:line="360" w:lineRule="auto"/>
              <w:jc w:val="center"/>
            </w:pPr>
            <w:r>
              <w:t>300</w:t>
            </w:r>
          </w:p>
          <w:p w:rsidR="003B751B" w:rsidRDefault="003B751B" w:rsidP="0000084F">
            <w:pPr>
              <w:spacing w:line="360" w:lineRule="auto"/>
              <w:jc w:val="center"/>
            </w:pPr>
            <w:r>
              <w:t>300</w:t>
            </w:r>
          </w:p>
          <w:p w:rsidR="003B751B" w:rsidRDefault="003B751B" w:rsidP="0000084F">
            <w:pPr>
              <w:spacing w:line="360" w:lineRule="auto"/>
              <w:jc w:val="center"/>
            </w:pPr>
            <w:r>
              <w:t>250</w:t>
            </w:r>
          </w:p>
          <w:p w:rsidR="003B751B" w:rsidRDefault="003B751B" w:rsidP="0000084F">
            <w:pPr>
              <w:spacing w:line="360" w:lineRule="auto"/>
              <w:jc w:val="center"/>
            </w:pPr>
            <w:r>
              <w:t>900</w:t>
            </w:r>
          </w:p>
          <w:p w:rsidR="003B751B" w:rsidRDefault="003B751B" w:rsidP="0000084F">
            <w:pPr>
              <w:spacing w:line="360" w:lineRule="auto"/>
              <w:jc w:val="center"/>
            </w:pPr>
            <w:r>
              <w:t>1835</w:t>
            </w:r>
          </w:p>
        </w:tc>
        <w:tc>
          <w:tcPr>
            <w:tcW w:w="1643" w:type="dxa"/>
          </w:tcPr>
          <w:p w:rsidR="003B751B" w:rsidRDefault="003B751B" w:rsidP="0000084F">
            <w:pPr>
              <w:spacing w:line="360" w:lineRule="auto"/>
              <w:jc w:val="center"/>
            </w:pPr>
            <w:r>
              <w:t>PbO</w:t>
            </w:r>
          </w:p>
          <w:p w:rsidR="003B751B" w:rsidRDefault="003B751B" w:rsidP="0000084F">
            <w:pPr>
              <w:spacing w:line="360" w:lineRule="auto"/>
              <w:jc w:val="center"/>
            </w:pPr>
            <w:r>
              <w:t>NiO</w:t>
            </w:r>
          </w:p>
          <w:p w:rsidR="003B751B" w:rsidRDefault="003B751B" w:rsidP="0000084F">
            <w:pPr>
              <w:spacing w:line="360" w:lineRule="auto"/>
              <w:jc w:val="center"/>
            </w:pPr>
            <w:r>
              <w:t>ZnO</w:t>
            </w:r>
          </w:p>
          <w:p w:rsidR="003B751B" w:rsidRDefault="003B751B" w:rsidP="0000084F">
            <w:pPr>
              <w:spacing w:line="360" w:lineRule="auto"/>
              <w:jc w:val="center"/>
            </w:pPr>
            <w:r>
              <w:t>FeO</w:t>
            </w:r>
          </w:p>
          <w:p w:rsidR="003B751B" w:rsidRDefault="003B751B" w:rsidP="0000084F">
            <w:pPr>
              <w:spacing w:line="360" w:lineRule="auto"/>
              <w:jc w:val="center"/>
            </w:pPr>
            <w:r>
              <w:t>MnO</w:t>
            </w:r>
          </w:p>
        </w:tc>
        <w:tc>
          <w:tcPr>
            <w:tcW w:w="1643" w:type="dxa"/>
          </w:tcPr>
          <w:p w:rsidR="003B751B" w:rsidRDefault="003B751B" w:rsidP="0000084F">
            <w:pPr>
              <w:spacing w:line="360" w:lineRule="auto"/>
              <w:jc w:val="center"/>
            </w:pPr>
            <w:r>
              <w:t>-13,7</w:t>
            </w:r>
          </w:p>
          <w:p w:rsidR="003B751B" w:rsidRDefault="003B751B" w:rsidP="0000084F">
            <w:pPr>
              <w:spacing w:line="360" w:lineRule="auto"/>
              <w:jc w:val="center"/>
            </w:pPr>
            <w:r>
              <w:t>57,5</w:t>
            </w:r>
          </w:p>
          <w:p w:rsidR="003B751B" w:rsidRDefault="003B751B" w:rsidP="0000084F">
            <w:pPr>
              <w:spacing w:line="360" w:lineRule="auto"/>
              <w:jc w:val="center"/>
            </w:pPr>
            <w:r>
              <w:t>83,2</w:t>
            </w:r>
          </w:p>
          <w:p w:rsidR="003B751B" w:rsidRDefault="003B751B" w:rsidP="0000084F">
            <w:pPr>
              <w:spacing w:line="360" w:lineRule="auto"/>
              <w:jc w:val="center"/>
            </w:pPr>
            <w:r>
              <w:t>64,3</w:t>
            </w:r>
          </w:p>
          <w:p w:rsidR="003B751B" w:rsidRDefault="003B751B" w:rsidP="0000084F">
            <w:pPr>
              <w:spacing w:line="360" w:lineRule="auto"/>
              <w:jc w:val="center"/>
            </w:pPr>
            <w:r>
              <w:t>-34,6</w:t>
            </w:r>
          </w:p>
        </w:tc>
        <w:tc>
          <w:tcPr>
            <w:tcW w:w="1643" w:type="dxa"/>
          </w:tcPr>
          <w:p w:rsidR="003B751B" w:rsidRDefault="003B751B" w:rsidP="0000084F">
            <w:pPr>
              <w:spacing w:line="360" w:lineRule="auto"/>
              <w:jc w:val="center"/>
            </w:pPr>
            <w:r>
              <w:t>2348</w:t>
            </w:r>
          </w:p>
          <w:p w:rsidR="003B751B" w:rsidRDefault="003B751B" w:rsidP="0000084F">
            <w:pPr>
              <w:spacing w:line="360" w:lineRule="auto"/>
              <w:jc w:val="center"/>
            </w:pPr>
            <w:r>
              <w:t>2751</w:t>
            </w:r>
          </w:p>
          <w:p w:rsidR="003B751B" w:rsidRDefault="003B751B" w:rsidP="0000084F">
            <w:pPr>
              <w:spacing w:line="360" w:lineRule="auto"/>
              <w:jc w:val="center"/>
            </w:pPr>
            <w:r>
              <w:t>3817</w:t>
            </w:r>
          </w:p>
          <w:p w:rsidR="003B751B" w:rsidRDefault="003B751B" w:rsidP="0000084F">
            <w:pPr>
              <w:spacing w:line="360" w:lineRule="auto"/>
              <w:jc w:val="center"/>
            </w:pPr>
            <w:r>
              <w:t>3000</w:t>
            </w:r>
          </w:p>
          <w:p w:rsidR="003B751B" w:rsidRDefault="003B751B" w:rsidP="0000084F">
            <w:pPr>
              <w:spacing w:line="360" w:lineRule="auto"/>
              <w:jc w:val="center"/>
            </w:pPr>
            <w:r>
              <w:t>3500</w:t>
            </w:r>
          </w:p>
        </w:tc>
      </w:tr>
    </w:tbl>
    <w:p w:rsidR="003B751B" w:rsidRDefault="003B751B" w:rsidP="003B751B">
      <w:pPr>
        <w:jc w:val="center"/>
      </w:pPr>
    </w:p>
    <w:p w:rsidR="003B751B" w:rsidRDefault="003B751B" w:rsidP="0000084F">
      <w:pPr>
        <w:spacing w:line="360" w:lineRule="auto"/>
        <w:ind w:firstLine="425"/>
        <w:jc w:val="both"/>
      </w:pPr>
      <w:r>
        <w:t>Vairums metāliem oksīdu sadalīšanās temperatūra gaisā ievērojami pārsniedz to kušanas temperatūru un pat iztvaikošanās temperatūru. Lai samazinātu oksīdu sadalīšanās temperatūru līdz pieņemamai vērtībai, nepieciešams samazināt skābekļa daudzumu vidē ap metālu. katrai temperatūrai atbilst sava skābekļa parciālā spiediena līdzsvara vērtība, kura pieņemts nosaukt par oksīda disociācijas spiedienu, t.i. tas ir tāds vismazākais skābekļa spiediens, pie kura iespējama oksīda sadalīšanās pie dotās temperatūras. Jo lielāks ir oksīda disociācijas spiediens, jo lielāka iespēja oksīda sadalīšanai pie lielāka skābekļa daudzuma apkārtējā vidē, un otrādi. Sudraba un zelta oksīdiem ir augsts oksīdu disociācijas spiediens, alumīnija un magnija oksīdiem zems disociācijas spiediens. Disociācijas spiediena atkarību no temperatūras izsaka sekojošs vienādojums</w:t>
      </w:r>
    </w:p>
    <w:p w:rsidR="003B751B" w:rsidRDefault="00D56C25" w:rsidP="0000084F">
      <w:pPr>
        <w:spacing w:line="360" w:lineRule="auto"/>
        <w:ind w:firstLine="425"/>
        <w:jc w:val="center"/>
        <w:rPr>
          <w:rFonts w:eastAsiaTheme="minorEastAsia"/>
        </w:rPr>
      </w:pPr>
      <m:oMath>
        <m:sSub>
          <m:sSubPr>
            <m:ctrlPr>
              <w:rPr>
                <w:rFonts w:ascii="Cambria Math" w:hAnsi="Cambria Math"/>
                <w:i/>
              </w:rPr>
            </m:ctrlPr>
          </m:sSubPr>
          <m:e>
            <m:func>
              <m:funcPr>
                <m:ctrlPr>
                  <w:rPr>
                    <w:rFonts w:ascii="Cambria Math" w:hAnsi="Cambria Math"/>
                    <w:i/>
                  </w:rPr>
                </m:ctrlPr>
              </m:funcPr>
              <m:fName>
                <m:r>
                  <m:rPr>
                    <m:sty m:val="p"/>
                  </m:rPr>
                  <w:rPr>
                    <w:rFonts w:ascii="Cambria Math" w:hAnsi="Cambria Math"/>
                  </w:rPr>
                  <m:t>lg</m:t>
                </m:r>
              </m:fName>
              <m:e>
                <m:r>
                  <w:rPr>
                    <w:rFonts w:ascii="Cambria Math" w:hAnsi="Cambria Math"/>
                  </w:rPr>
                  <m:t>p</m:t>
                </m:r>
              </m:e>
            </m:func>
          </m:e>
          <m:sub>
            <m:sSub>
              <m:sSubPr>
                <m:ctrlPr>
                  <w:rPr>
                    <w:rFonts w:ascii="Cambria Math" w:hAnsi="Cambria Math"/>
                    <w:i/>
                  </w:rPr>
                </m:ctrlPr>
              </m:sSubPr>
              <m:e>
                <m:r>
                  <w:rPr>
                    <w:rFonts w:ascii="Cambria Math" w:hAnsi="Cambria Math"/>
                  </w:rPr>
                  <m:t>O</m:t>
                </m:r>
              </m:e>
              <m:sub>
                <m:r>
                  <w:rPr>
                    <w:rFonts w:ascii="Cambria Math" w:hAnsi="Cambria Math"/>
                  </w:rPr>
                  <m:t>2</m:t>
                </m:r>
              </m:sub>
            </m:sSub>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v</m:t>
                </m:r>
              </m:sub>
            </m:sSub>
          </m:num>
          <m:den>
            <m:r>
              <w:rPr>
                <w:rFonts w:ascii="Cambria Math" w:hAnsi="Cambria Math"/>
              </w:rPr>
              <m:t>4,57lT</m:t>
            </m:r>
          </m:den>
        </m:f>
        <m:r>
          <w:rPr>
            <w:rFonts w:ascii="Cambria Math" w:hAnsi="Cambria Math"/>
          </w:rPr>
          <m:t>+1,75</m:t>
        </m:r>
        <m:func>
          <m:funcPr>
            <m:ctrlPr>
              <w:rPr>
                <w:rFonts w:ascii="Cambria Math" w:hAnsi="Cambria Math"/>
                <w:i/>
              </w:rPr>
            </m:ctrlPr>
          </m:funcPr>
          <m:fName>
            <m:r>
              <m:rPr>
                <m:sty m:val="p"/>
              </m:rPr>
              <w:rPr>
                <w:rFonts w:ascii="Cambria Math" w:hAnsi="Cambria Math"/>
              </w:rPr>
              <m:t>lg</m:t>
            </m:r>
          </m:fName>
          <m:e>
            <m:r>
              <w:rPr>
                <w:rFonts w:ascii="Cambria Math" w:hAnsi="Cambria Math"/>
              </w:rPr>
              <m:t>T+2,8</m:t>
            </m:r>
          </m:e>
        </m:func>
      </m:oMath>
      <w:r w:rsidR="0000084F">
        <w:rPr>
          <w:rFonts w:eastAsiaTheme="minorEastAsia"/>
        </w:rPr>
        <w:t xml:space="preserve">                   (6.1)</w:t>
      </w:r>
    </w:p>
    <w:p w:rsidR="003B751B" w:rsidRDefault="003B751B" w:rsidP="0000084F">
      <w:pPr>
        <w:spacing w:line="360" w:lineRule="auto"/>
        <w:ind w:firstLine="425"/>
        <w:jc w:val="both"/>
        <w:rPr>
          <w:rFonts w:eastAsiaTheme="minorEastAsia"/>
        </w:rPr>
      </w:pPr>
      <w:r>
        <w:rPr>
          <w:rFonts w:eastAsiaTheme="minorEastAsia"/>
        </w:rPr>
        <w:t xml:space="preserve">kur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v</m:t>
            </m:r>
          </m:sub>
        </m:sSub>
      </m:oMath>
      <w:r>
        <w:rPr>
          <w:rFonts w:eastAsiaTheme="minorEastAsia"/>
        </w:rPr>
        <w:t xml:space="preserve"> - oksīda disociācijas siltums uz skābekļa 1 molu;</w:t>
      </w:r>
    </w:p>
    <w:p w:rsidR="003B751B" w:rsidRDefault="003B751B" w:rsidP="0000084F">
      <w:pPr>
        <w:spacing w:line="360" w:lineRule="auto"/>
        <w:ind w:firstLine="425"/>
        <w:jc w:val="both"/>
        <w:rPr>
          <w:rFonts w:eastAsiaTheme="minorEastAsia"/>
        </w:rPr>
      </w:pP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p</m:t>
            </m:r>
          </m:e>
          <m:sub>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2</m:t>
                </m:r>
              </m:sub>
            </m:sSub>
          </m:sub>
        </m:sSub>
      </m:oMath>
      <w:r>
        <w:rPr>
          <w:rFonts w:eastAsiaTheme="minorEastAsia"/>
        </w:rPr>
        <w:t xml:space="preserve"> - oksīda disociācijas spiediens;</w:t>
      </w:r>
    </w:p>
    <w:p w:rsidR="003B751B" w:rsidRDefault="003B751B" w:rsidP="0000084F">
      <w:pPr>
        <w:spacing w:line="360" w:lineRule="auto"/>
        <w:ind w:firstLine="425"/>
        <w:jc w:val="both"/>
        <w:rPr>
          <w:rFonts w:eastAsiaTheme="minorEastAsia"/>
        </w:rPr>
      </w:pPr>
      <w:r>
        <w:rPr>
          <w:rFonts w:eastAsiaTheme="minorEastAsia"/>
        </w:rPr>
        <w:t xml:space="preserve">      T – temperatūra, K.</w:t>
      </w:r>
    </w:p>
    <w:p w:rsidR="003B751B" w:rsidRDefault="003B751B" w:rsidP="0000084F">
      <w:pPr>
        <w:spacing w:line="360" w:lineRule="auto"/>
        <w:ind w:firstLine="425"/>
        <w:jc w:val="both"/>
        <w:rPr>
          <w:rFonts w:eastAsiaTheme="minorEastAsia"/>
        </w:rPr>
      </w:pPr>
      <w:r>
        <w:rPr>
          <w:rFonts w:eastAsiaTheme="minorEastAsia"/>
        </w:rPr>
        <w:t>uz šīs formulas pamata līknes, kas atspoguļo dažu elementu oksīdu disociācijas spiediena atkarību no temperatūras (zīm. Nr.</w:t>
      </w:r>
      <w:r w:rsidR="0000084F">
        <w:rPr>
          <w:rFonts w:eastAsiaTheme="minorEastAsia"/>
        </w:rPr>
        <w:t xml:space="preserve"> 6.1.</w:t>
      </w:r>
      <w:r>
        <w:rPr>
          <w:rFonts w:eastAsiaTheme="minorEastAsia"/>
        </w:rPr>
        <w:t xml:space="preserve">  ).</w:t>
      </w:r>
    </w:p>
    <w:p w:rsidR="003B751B" w:rsidRDefault="003B751B" w:rsidP="0000084F">
      <w:pPr>
        <w:spacing w:line="360" w:lineRule="auto"/>
        <w:ind w:firstLine="425"/>
        <w:jc w:val="center"/>
        <w:rPr>
          <w:rFonts w:eastAsiaTheme="minorEastAsia"/>
        </w:rPr>
      </w:pPr>
      <w:r>
        <w:rPr>
          <w:rFonts w:eastAsiaTheme="minorEastAsia"/>
          <w:noProof/>
          <w:lang w:eastAsia="lv-LV"/>
        </w:rPr>
        <w:lastRenderedPageBreak/>
        <w:drawing>
          <wp:inline distT="0" distB="0" distL="0" distR="0">
            <wp:extent cx="2568821" cy="3412902"/>
            <wp:effectExtent l="19050" t="0" r="2929" b="0"/>
            <wp:docPr id="7" name="Picture 1" descr="D:\Documents and Settings\VilnisOzolins\My Documents\My Pictures\Disociacijas spiediena 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Disociacijas spiediena liknes.jpg"/>
                    <pic:cNvPicPr>
                      <a:picLocks noChangeAspect="1" noChangeArrowheads="1"/>
                    </pic:cNvPicPr>
                  </pic:nvPicPr>
                  <pic:blipFill>
                    <a:blip r:embed="rId84" cstate="print"/>
                    <a:srcRect/>
                    <a:stretch>
                      <a:fillRect/>
                    </a:stretch>
                  </pic:blipFill>
                  <pic:spPr bwMode="auto">
                    <a:xfrm>
                      <a:off x="0" y="0"/>
                      <a:ext cx="2569207" cy="3413415"/>
                    </a:xfrm>
                    <a:prstGeom prst="rect">
                      <a:avLst/>
                    </a:prstGeom>
                    <a:noFill/>
                    <a:ln w="9525">
                      <a:noFill/>
                      <a:miter lim="800000"/>
                      <a:headEnd/>
                      <a:tailEnd/>
                    </a:ln>
                  </pic:spPr>
                </pic:pic>
              </a:graphicData>
            </a:graphic>
          </wp:inline>
        </w:drawing>
      </w:r>
    </w:p>
    <w:p w:rsidR="003B751B" w:rsidRDefault="003B751B" w:rsidP="0000084F">
      <w:pPr>
        <w:spacing w:line="360" w:lineRule="auto"/>
        <w:ind w:firstLine="425"/>
        <w:jc w:val="both"/>
      </w:pPr>
      <w:r>
        <w:t xml:space="preserve">Zīm. Nr. </w:t>
      </w:r>
      <w:r w:rsidR="0000084F">
        <w:t xml:space="preserve">6.1. </w:t>
      </w:r>
      <w:r>
        <w:t>Dažu elementu oksīdu disociācijas līknes.</w:t>
      </w:r>
    </w:p>
    <w:p w:rsidR="003B751B" w:rsidRDefault="003B751B" w:rsidP="0000084F">
      <w:pPr>
        <w:spacing w:line="360" w:lineRule="auto"/>
        <w:ind w:firstLine="425"/>
        <w:jc w:val="both"/>
      </w:pPr>
    </w:p>
    <w:p w:rsidR="003B751B" w:rsidRDefault="003B751B" w:rsidP="0000084F">
      <w:pPr>
        <w:spacing w:line="360" w:lineRule="auto"/>
        <w:ind w:firstLine="425"/>
        <w:jc w:val="both"/>
      </w:pPr>
      <w:r>
        <w:t xml:space="preserve">Temperatūras un spiediena apgabals zemāk par līdzsvara līkni atbilst oksīda sadalīšanās apstākļiem. </w:t>
      </w:r>
    </w:p>
    <w:p w:rsidR="003B751B" w:rsidRDefault="003B751B" w:rsidP="0000084F">
      <w:pPr>
        <w:spacing w:line="360" w:lineRule="auto"/>
        <w:ind w:firstLine="425"/>
        <w:jc w:val="both"/>
      </w:pPr>
      <w:r>
        <w:t>Pie nemainīga skābekļa parciālā spiediena gāzes vidē sakarsēšanas temperatūras palielināšana novirza līdzsvaru oksīdu sadalīšanās virzienā. Pie nemainīgas temperatūras skābekļa parciālā spiediena samazināšana arī veicina oksīda disociāciju un otrādi. Tātad, palielinot lodēšanas temperatūru un samazinot skābekļa daudzumu apkārtējā vidē, panāk pilnīgāku oksīdu likvidēšanu un labāku lodēšanas kvalitāti.</w:t>
      </w:r>
    </w:p>
    <w:p w:rsidR="003B751B" w:rsidRDefault="003B751B" w:rsidP="0000084F">
      <w:pPr>
        <w:spacing w:line="360" w:lineRule="auto"/>
        <w:ind w:firstLine="425"/>
        <w:jc w:val="both"/>
      </w:pPr>
      <w:r>
        <w:t>Ievērojamu skābekļa samazinājumu vidē, kuru izmanto lodēšanai, var panākt ar vakuuma izveidošanu un telpas, kurā notiek lodēšana, piepildīšanu ar inertu gāzi. Ja šo operāciju atkārto vairākas reizes, tad var samazināt skābekļa,</w:t>
      </w:r>
      <w:r w:rsidRPr="00DD3238">
        <w:t xml:space="preserve"> </w:t>
      </w:r>
      <w:r>
        <w:t>slāpekļa un ūdens tvaiku  parciālos spiedienu lodēšanas kamerā līdz lielumam, kas atbilst augstam vakuumam un tas atļauj veikt grūti salodējamu materiālu lodēšanu.</w:t>
      </w:r>
    </w:p>
    <w:p w:rsidR="003B751B" w:rsidRDefault="003B751B" w:rsidP="0000084F">
      <w:pPr>
        <w:spacing w:line="360" w:lineRule="auto"/>
        <w:ind w:firstLine="425"/>
        <w:jc w:val="both"/>
      </w:pPr>
      <w:r>
        <w:t>Tomēr pie lodēšanas vakuumā oksīdu disociācijas process nav vienīgais, kas likvidē oksīdus uz salodējamo metālu virsmas. Ja vadās tikai no teorētiskiem aprēķiniem un izmanto zīm. Nr.</w:t>
      </w:r>
      <w:r w:rsidR="0000084F">
        <w:t xml:space="preserve"> 6.1</w:t>
      </w:r>
      <w:r>
        <w:t xml:space="preserve"> parādītās līknes, tad titāna un hroma lodēšanai nepieciešams tāds vakuuma līmenis, kuru praktiski nevar sasniegt. Tomēr praksē titānu un hromu var salodēt vidēja līmeņa vakuumā pie temperatūrām 1100-1200</w:t>
      </w:r>
      <m:oMath>
        <m:r>
          <w:rPr>
            <w:rFonts w:ascii="Cambria Math" w:hAnsi="Cambria Math"/>
          </w:rPr>
          <m:t>°C.</m:t>
        </m:r>
      </m:oMath>
      <w:r>
        <w:t xml:space="preserve"> Tas pats attiecas uz leģētiem tēraudiem. Tātad papildus disociācijas procesam notiek </w:t>
      </w:r>
      <w:r>
        <w:lastRenderedPageBreak/>
        <w:t xml:space="preserve">parādības, kas sekmē oksīdu likvidēšanu pie daudz lielāka skābekļa parciālā spiediena vidē. Sekojošā tabulā parādīti vakuuma lielumi, kas nepieciešami dažu metālu oksīdu likvidēšanai. </w:t>
      </w:r>
    </w:p>
    <w:p w:rsidR="003B751B" w:rsidRDefault="003B751B" w:rsidP="003B751B">
      <w:pPr>
        <w:ind w:firstLine="426"/>
        <w:jc w:val="both"/>
      </w:pPr>
      <w:r>
        <w:t xml:space="preserve">Tabula Nr. </w:t>
      </w:r>
      <w:r w:rsidR="0000084F">
        <w:t>6.2.</w:t>
      </w:r>
    </w:p>
    <w:p w:rsidR="003B751B" w:rsidRDefault="003B751B" w:rsidP="0000084F">
      <w:pPr>
        <w:spacing w:line="360" w:lineRule="auto"/>
        <w:ind w:firstLine="426"/>
        <w:jc w:val="center"/>
      </w:pPr>
      <w:r>
        <w:t>Vakuuma līmenis, kas nepieciešams oksīdu sadalīšanai.</w:t>
      </w:r>
    </w:p>
    <w:tbl>
      <w:tblPr>
        <w:tblStyle w:val="TableGrid"/>
        <w:tblW w:w="0" w:type="auto"/>
        <w:tblLook w:val="04A0" w:firstRow="1" w:lastRow="0" w:firstColumn="1" w:lastColumn="0" w:noHBand="0" w:noVBand="1"/>
      </w:tblPr>
      <w:tblGrid>
        <w:gridCol w:w="959"/>
        <w:gridCol w:w="992"/>
        <w:gridCol w:w="1276"/>
        <w:gridCol w:w="1732"/>
        <w:gridCol w:w="1224"/>
        <w:gridCol w:w="1224"/>
        <w:gridCol w:w="1224"/>
        <w:gridCol w:w="1224"/>
      </w:tblGrid>
      <w:tr w:rsidR="003B751B" w:rsidTr="0000084F">
        <w:tc>
          <w:tcPr>
            <w:tcW w:w="959" w:type="dxa"/>
            <w:vMerge w:val="restart"/>
            <w:vAlign w:val="center"/>
          </w:tcPr>
          <w:p w:rsidR="003B751B" w:rsidRDefault="003B751B" w:rsidP="0000084F">
            <w:pPr>
              <w:spacing w:line="360" w:lineRule="auto"/>
              <w:jc w:val="center"/>
            </w:pPr>
            <w:r>
              <w:t>Metāla oksīds</w:t>
            </w:r>
          </w:p>
        </w:tc>
        <w:tc>
          <w:tcPr>
            <w:tcW w:w="992" w:type="dxa"/>
            <w:vMerge w:val="restart"/>
            <w:vAlign w:val="center"/>
          </w:tcPr>
          <w:p w:rsidR="003B751B" w:rsidRDefault="003B751B" w:rsidP="0000084F">
            <w:pPr>
              <w:spacing w:line="360" w:lineRule="auto"/>
              <w:jc w:val="center"/>
            </w:pPr>
            <w:r>
              <w:t xml:space="preserve">Tempe-ratūra, </w:t>
            </w:r>
            <w:r>
              <w:rPr>
                <w:rFonts w:ascii="Cambria Math" w:hAnsi="Cambria Math"/>
              </w:rPr>
              <w:t>°</w:t>
            </w:r>
            <w:r>
              <w:t>C</w:t>
            </w:r>
          </w:p>
        </w:tc>
        <w:tc>
          <w:tcPr>
            <w:tcW w:w="3008" w:type="dxa"/>
            <w:gridSpan w:val="2"/>
            <w:vAlign w:val="center"/>
          </w:tcPr>
          <w:p w:rsidR="003B751B" w:rsidRDefault="003B751B" w:rsidP="0000084F">
            <w:pPr>
              <w:spacing w:line="360" w:lineRule="auto"/>
              <w:jc w:val="center"/>
            </w:pPr>
            <w:r>
              <w:t>Vakuuma līmenis,</w:t>
            </w:r>
          </w:p>
          <w:p w:rsidR="003B751B" w:rsidRDefault="003B751B" w:rsidP="0000084F">
            <w:pPr>
              <w:spacing w:line="360" w:lineRule="auto"/>
              <w:jc w:val="center"/>
            </w:pPr>
            <w:r>
              <w:t>dzīvsudraba staba mm</w:t>
            </w:r>
          </w:p>
        </w:tc>
        <w:tc>
          <w:tcPr>
            <w:tcW w:w="1224" w:type="dxa"/>
            <w:vMerge w:val="restart"/>
            <w:vAlign w:val="center"/>
          </w:tcPr>
          <w:p w:rsidR="003B751B" w:rsidRDefault="003B751B" w:rsidP="0000084F">
            <w:pPr>
              <w:spacing w:line="360" w:lineRule="auto"/>
              <w:jc w:val="center"/>
            </w:pPr>
            <w:r>
              <w:t>Metāla oksīds</w:t>
            </w:r>
          </w:p>
        </w:tc>
        <w:tc>
          <w:tcPr>
            <w:tcW w:w="1224" w:type="dxa"/>
            <w:vMerge w:val="restart"/>
            <w:vAlign w:val="center"/>
          </w:tcPr>
          <w:p w:rsidR="003B751B" w:rsidRDefault="003B751B" w:rsidP="0000084F">
            <w:pPr>
              <w:spacing w:line="360" w:lineRule="auto"/>
              <w:jc w:val="center"/>
            </w:pPr>
            <w:r>
              <w:t xml:space="preserve">Tempe-ratūra, </w:t>
            </w:r>
            <w:r>
              <w:rPr>
                <w:rFonts w:ascii="Cambria Math" w:hAnsi="Cambria Math"/>
              </w:rPr>
              <w:t>°</w:t>
            </w:r>
            <w:r>
              <w:t>C</w:t>
            </w:r>
          </w:p>
          <w:p w:rsidR="003B751B" w:rsidRDefault="003B751B" w:rsidP="0000084F">
            <w:pPr>
              <w:spacing w:line="360" w:lineRule="auto"/>
              <w:jc w:val="center"/>
            </w:pPr>
            <w:r>
              <w:t>aprēķina</w:t>
            </w:r>
          </w:p>
        </w:tc>
        <w:tc>
          <w:tcPr>
            <w:tcW w:w="2448" w:type="dxa"/>
            <w:gridSpan w:val="2"/>
            <w:vAlign w:val="center"/>
          </w:tcPr>
          <w:p w:rsidR="003B751B" w:rsidRDefault="003B751B" w:rsidP="0000084F">
            <w:pPr>
              <w:spacing w:line="360" w:lineRule="auto"/>
              <w:jc w:val="center"/>
            </w:pPr>
            <w:r>
              <w:t>Vakuuma līmenis,</w:t>
            </w:r>
          </w:p>
          <w:p w:rsidR="003B751B" w:rsidRDefault="003B751B" w:rsidP="0000084F">
            <w:pPr>
              <w:spacing w:line="360" w:lineRule="auto"/>
              <w:jc w:val="center"/>
            </w:pPr>
            <w:r>
              <w:t>dzīvsudraba staba mm</w:t>
            </w:r>
          </w:p>
        </w:tc>
      </w:tr>
      <w:tr w:rsidR="003B751B" w:rsidTr="0000084F">
        <w:tc>
          <w:tcPr>
            <w:tcW w:w="959" w:type="dxa"/>
            <w:vMerge/>
            <w:vAlign w:val="center"/>
          </w:tcPr>
          <w:p w:rsidR="003B751B" w:rsidRDefault="003B751B" w:rsidP="0000084F">
            <w:pPr>
              <w:spacing w:line="360" w:lineRule="auto"/>
              <w:jc w:val="center"/>
            </w:pPr>
          </w:p>
        </w:tc>
        <w:tc>
          <w:tcPr>
            <w:tcW w:w="992" w:type="dxa"/>
            <w:vMerge/>
            <w:vAlign w:val="center"/>
          </w:tcPr>
          <w:p w:rsidR="003B751B" w:rsidRDefault="003B751B" w:rsidP="0000084F">
            <w:pPr>
              <w:spacing w:line="360" w:lineRule="auto"/>
              <w:jc w:val="center"/>
            </w:pPr>
          </w:p>
        </w:tc>
        <w:tc>
          <w:tcPr>
            <w:tcW w:w="1276" w:type="dxa"/>
            <w:vAlign w:val="center"/>
          </w:tcPr>
          <w:p w:rsidR="003B751B" w:rsidRDefault="003B751B" w:rsidP="0000084F">
            <w:pPr>
              <w:spacing w:line="360" w:lineRule="auto"/>
              <w:jc w:val="center"/>
            </w:pPr>
            <w:r>
              <w:t>aprēķina</w:t>
            </w:r>
          </w:p>
        </w:tc>
        <w:tc>
          <w:tcPr>
            <w:tcW w:w="1732" w:type="dxa"/>
            <w:vAlign w:val="center"/>
          </w:tcPr>
          <w:p w:rsidR="003B751B" w:rsidRDefault="003B751B" w:rsidP="0000084F">
            <w:pPr>
              <w:spacing w:line="360" w:lineRule="auto"/>
              <w:jc w:val="center"/>
            </w:pPr>
            <w:r>
              <w:t>praksē pielietotais</w:t>
            </w:r>
          </w:p>
        </w:tc>
        <w:tc>
          <w:tcPr>
            <w:tcW w:w="1224" w:type="dxa"/>
            <w:vMerge/>
            <w:vAlign w:val="center"/>
          </w:tcPr>
          <w:p w:rsidR="003B751B" w:rsidRDefault="003B751B" w:rsidP="0000084F">
            <w:pPr>
              <w:spacing w:line="360" w:lineRule="auto"/>
              <w:jc w:val="center"/>
            </w:pPr>
          </w:p>
        </w:tc>
        <w:tc>
          <w:tcPr>
            <w:tcW w:w="1224" w:type="dxa"/>
            <w:vMerge/>
            <w:vAlign w:val="center"/>
          </w:tcPr>
          <w:p w:rsidR="003B751B" w:rsidRDefault="003B751B" w:rsidP="0000084F">
            <w:pPr>
              <w:spacing w:line="360" w:lineRule="auto"/>
              <w:jc w:val="center"/>
            </w:pPr>
          </w:p>
        </w:tc>
        <w:tc>
          <w:tcPr>
            <w:tcW w:w="1224" w:type="dxa"/>
            <w:vAlign w:val="center"/>
          </w:tcPr>
          <w:p w:rsidR="003B751B" w:rsidRDefault="003B751B" w:rsidP="0000084F">
            <w:pPr>
              <w:spacing w:line="360" w:lineRule="auto"/>
              <w:jc w:val="center"/>
            </w:pPr>
            <w:r>
              <w:t>aprēķina</w:t>
            </w:r>
          </w:p>
        </w:tc>
        <w:tc>
          <w:tcPr>
            <w:tcW w:w="1224" w:type="dxa"/>
            <w:vAlign w:val="center"/>
          </w:tcPr>
          <w:p w:rsidR="003B751B" w:rsidRDefault="003B751B" w:rsidP="0000084F">
            <w:pPr>
              <w:spacing w:line="360" w:lineRule="auto"/>
              <w:jc w:val="center"/>
            </w:pPr>
            <w:r>
              <w:t>praksē pielietotais</w:t>
            </w:r>
          </w:p>
        </w:tc>
      </w:tr>
      <w:tr w:rsidR="003B751B" w:rsidTr="0000084F">
        <w:tc>
          <w:tcPr>
            <w:tcW w:w="959" w:type="dxa"/>
          </w:tcPr>
          <w:p w:rsidR="003B751B" w:rsidRDefault="003B751B" w:rsidP="0000084F">
            <w:pPr>
              <w:spacing w:line="360" w:lineRule="auto"/>
              <w:jc w:val="center"/>
            </w:pPr>
            <w:r>
              <w:t>FeO</w:t>
            </w:r>
          </w:p>
          <w:p w:rsidR="003B751B" w:rsidRDefault="00D56C25" w:rsidP="0000084F">
            <w:pPr>
              <w:spacing w:line="360" w:lineRule="auto"/>
              <w:jc w:val="center"/>
              <w:rPr>
                <w:rFonts w:eastAsiaTheme="minorEastAsia"/>
              </w:rPr>
            </w:pPr>
            <m:oMathPara>
              <m:oMath>
                <m:sSub>
                  <m:sSubPr>
                    <m:ctrlPr>
                      <w:rPr>
                        <w:rFonts w:ascii="Cambria Math" w:hAnsi="Cambria Math"/>
                        <w:i/>
                      </w:rPr>
                    </m:ctrlPr>
                  </m:sSubPr>
                  <m:e>
                    <m:r>
                      <w:rPr>
                        <w:rFonts w:ascii="Cambria Math" w:hAnsi="Cambria Math"/>
                      </w:rPr>
                      <m:t>Cr</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3</m:t>
                    </m:r>
                  </m:sub>
                </m:sSub>
              </m:oMath>
            </m:oMathPara>
          </w:p>
          <w:p w:rsidR="003B751B" w:rsidRDefault="003B751B" w:rsidP="0000084F">
            <w:pPr>
              <w:spacing w:line="360" w:lineRule="auto"/>
              <w:jc w:val="center"/>
              <w:rPr>
                <w:rFonts w:eastAsiaTheme="minorEastAsia"/>
              </w:rPr>
            </w:pPr>
          </w:p>
          <w:p w:rsidR="003B751B" w:rsidRDefault="003B751B" w:rsidP="0000084F">
            <w:pPr>
              <w:spacing w:line="360" w:lineRule="auto"/>
              <w:jc w:val="center"/>
              <w:rPr>
                <w:rFonts w:eastAsiaTheme="minorEastAsia"/>
              </w:rPr>
            </w:pPr>
          </w:p>
          <w:p w:rsidR="003B751B" w:rsidRDefault="003B751B" w:rsidP="0000084F">
            <w:pPr>
              <w:spacing w:line="360" w:lineRule="auto"/>
              <w:jc w:val="center"/>
              <w:rPr>
                <w:rFonts w:eastAsiaTheme="minorEastAsia"/>
              </w:rPr>
            </w:pPr>
          </w:p>
          <w:p w:rsidR="003B751B" w:rsidRDefault="003B751B" w:rsidP="0000084F">
            <w:pPr>
              <w:spacing w:line="360" w:lineRule="auto"/>
              <w:jc w:val="center"/>
            </w:pPr>
            <w:r>
              <w:rPr>
                <w:rFonts w:eastAsiaTheme="minorEastAsia"/>
              </w:rPr>
              <w:t>MnO</w:t>
            </w:r>
          </w:p>
        </w:tc>
        <w:tc>
          <w:tcPr>
            <w:tcW w:w="992" w:type="dxa"/>
          </w:tcPr>
          <w:p w:rsidR="003B751B" w:rsidRDefault="003B751B" w:rsidP="0000084F">
            <w:pPr>
              <w:spacing w:line="360" w:lineRule="auto"/>
              <w:jc w:val="center"/>
            </w:pPr>
            <w:r>
              <w:t>1150</w:t>
            </w:r>
          </w:p>
          <w:p w:rsidR="003B751B" w:rsidRDefault="003B751B" w:rsidP="0000084F">
            <w:pPr>
              <w:spacing w:line="360" w:lineRule="auto"/>
              <w:jc w:val="center"/>
            </w:pPr>
            <w:r>
              <w:t>1150</w:t>
            </w:r>
          </w:p>
          <w:p w:rsidR="003B751B" w:rsidRDefault="003B751B" w:rsidP="0000084F">
            <w:pPr>
              <w:spacing w:line="360" w:lineRule="auto"/>
              <w:jc w:val="center"/>
            </w:pPr>
          </w:p>
          <w:p w:rsidR="003B751B" w:rsidRDefault="003B751B" w:rsidP="0000084F">
            <w:pPr>
              <w:spacing w:line="360" w:lineRule="auto"/>
              <w:jc w:val="center"/>
            </w:pPr>
          </w:p>
          <w:p w:rsidR="003B751B" w:rsidRDefault="003B751B" w:rsidP="0000084F">
            <w:pPr>
              <w:spacing w:line="360" w:lineRule="auto"/>
              <w:jc w:val="center"/>
            </w:pPr>
          </w:p>
          <w:p w:rsidR="003B751B" w:rsidRDefault="003B751B" w:rsidP="0000084F">
            <w:pPr>
              <w:spacing w:line="360" w:lineRule="auto"/>
              <w:jc w:val="center"/>
            </w:pPr>
            <w:r>
              <w:t>1150</w:t>
            </w:r>
          </w:p>
        </w:tc>
        <w:tc>
          <w:tcPr>
            <w:tcW w:w="1276" w:type="dxa"/>
          </w:tcPr>
          <w:p w:rsidR="003B751B" w:rsidRDefault="00D56C25" w:rsidP="0000084F">
            <w:pPr>
              <w:spacing w:line="360" w:lineRule="auto"/>
              <w:jc w:val="center"/>
              <w:rPr>
                <w:rFonts w:eastAsiaTheme="minorEastAsia"/>
              </w:rPr>
            </w:pPr>
            <m:oMathPara>
              <m:oMath>
                <m:sSup>
                  <m:sSupPr>
                    <m:ctrlPr>
                      <w:rPr>
                        <w:rFonts w:ascii="Cambria Math" w:hAnsi="Cambria Math"/>
                        <w:i/>
                      </w:rPr>
                    </m:ctrlPr>
                  </m:sSupPr>
                  <m:e>
                    <m:r>
                      <w:rPr>
                        <w:rFonts w:ascii="Cambria Math" w:hAnsi="Cambria Math"/>
                      </w:rPr>
                      <m:t>10</m:t>
                    </m:r>
                  </m:e>
                  <m:sup>
                    <m:r>
                      <w:rPr>
                        <w:rFonts w:ascii="Cambria Math" w:hAnsi="Cambria Math"/>
                      </w:rPr>
                      <m:t>-10</m:t>
                    </m:r>
                  </m:sup>
                </m:sSup>
              </m:oMath>
            </m:oMathPara>
          </w:p>
          <w:p w:rsidR="003B751B" w:rsidRDefault="00D56C25" w:rsidP="0000084F">
            <w:pPr>
              <w:spacing w:line="360" w:lineRule="auto"/>
              <w:jc w:val="center"/>
              <w:rPr>
                <w:rFonts w:eastAsiaTheme="minorEastAsia"/>
              </w:rPr>
            </w:pPr>
            <m:oMathPara>
              <m:oMath>
                <m:sSup>
                  <m:sSupPr>
                    <m:ctrlPr>
                      <w:rPr>
                        <w:rFonts w:ascii="Cambria Math" w:hAnsi="Cambria Math"/>
                        <w:i/>
                      </w:rPr>
                    </m:ctrlPr>
                  </m:sSupPr>
                  <m:e>
                    <m:r>
                      <w:rPr>
                        <w:rFonts w:ascii="Cambria Math" w:hAnsi="Cambria Math"/>
                      </w:rPr>
                      <m:t>10</m:t>
                    </m:r>
                  </m:e>
                  <m:sup>
                    <m:r>
                      <w:rPr>
                        <w:rFonts w:ascii="Cambria Math" w:hAnsi="Cambria Math"/>
                      </w:rPr>
                      <m:t>-15</m:t>
                    </m:r>
                  </m:sup>
                </m:sSup>
              </m:oMath>
            </m:oMathPara>
          </w:p>
          <w:p w:rsidR="003B751B" w:rsidRDefault="003B751B" w:rsidP="0000084F">
            <w:pPr>
              <w:spacing w:line="360" w:lineRule="auto"/>
              <w:jc w:val="center"/>
              <w:rPr>
                <w:rFonts w:eastAsiaTheme="minorEastAsia"/>
              </w:rPr>
            </w:pPr>
          </w:p>
          <w:p w:rsidR="003B751B" w:rsidRDefault="003B751B" w:rsidP="0000084F">
            <w:pPr>
              <w:spacing w:line="360" w:lineRule="auto"/>
              <w:jc w:val="center"/>
              <w:rPr>
                <w:rFonts w:eastAsiaTheme="minorEastAsia"/>
              </w:rPr>
            </w:pPr>
          </w:p>
          <w:p w:rsidR="003B751B" w:rsidRDefault="003B751B" w:rsidP="0000084F">
            <w:pPr>
              <w:spacing w:line="360" w:lineRule="auto"/>
              <w:jc w:val="center"/>
              <w:rPr>
                <w:rFonts w:eastAsiaTheme="minorEastAsia"/>
              </w:rPr>
            </w:pPr>
          </w:p>
          <w:p w:rsidR="003B751B" w:rsidRDefault="003B751B" w:rsidP="0000084F">
            <w:pPr>
              <w:spacing w:line="360" w:lineRule="auto"/>
              <w:jc w:val="center"/>
            </w:pPr>
            <w:r>
              <w:rPr>
                <w:rFonts w:eastAsiaTheme="minorEastAsia"/>
              </w:rPr>
              <w:t>--</w:t>
            </w:r>
          </w:p>
        </w:tc>
        <w:tc>
          <w:tcPr>
            <w:tcW w:w="1732" w:type="dxa"/>
          </w:tcPr>
          <w:p w:rsidR="003B751B" w:rsidRDefault="00D56C25" w:rsidP="0000084F">
            <w:pPr>
              <w:spacing w:line="360" w:lineRule="auto"/>
              <w:jc w:val="center"/>
              <w:rPr>
                <w:rFonts w:eastAsiaTheme="minorEastAsia"/>
              </w:rPr>
            </w:pPr>
            <m:oMathPara>
              <m:oMath>
                <m:sSup>
                  <m:sSupPr>
                    <m:ctrlPr>
                      <w:rPr>
                        <w:rFonts w:ascii="Cambria Math" w:hAnsi="Cambria Math"/>
                        <w:i/>
                      </w:rPr>
                    </m:ctrlPr>
                  </m:sSupPr>
                  <m:e>
                    <m:r>
                      <w:rPr>
                        <w:rFonts w:ascii="Cambria Math" w:hAnsi="Cambria Math"/>
                      </w:rPr>
                      <m:t>10</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oMath>
            </m:oMathPara>
          </w:p>
          <w:p w:rsidR="003B751B" w:rsidRDefault="003B751B" w:rsidP="0000084F">
            <w:pPr>
              <w:spacing w:line="360" w:lineRule="auto"/>
              <w:jc w:val="center"/>
            </w:pPr>
            <w:r>
              <w:rPr>
                <w:rFonts w:eastAsiaTheme="minorEastAsia"/>
              </w:rPr>
              <w:t xml:space="preserve">Hroma sakausējumus ar dzelzi un niķeli lodē pie </w:t>
            </w:r>
            <m:oMath>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-4</m:t>
                  </m:r>
                </m:sup>
              </m:sSup>
            </m:oMath>
          </w:p>
        </w:tc>
        <w:tc>
          <w:tcPr>
            <w:tcW w:w="1224" w:type="dxa"/>
          </w:tcPr>
          <w:p w:rsidR="003B751B" w:rsidRDefault="003B751B" w:rsidP="0000084F">
            <w:pPr>
              <w:spacing w:line="360" w:lineRule="auto"/>
              <w:jc w:val="center"/>
            </w:pPr>
            <w:r>
              <w:t>SiO</w:t>
            </w:r>
          </w:p>
          <w:p w:rsidR="003B751B" w:rsidRDefault="00D56C25" w:rsidP="0000084F">
            <w:pPr>
              <w:spacing w:line="360" w:lineRule="auto"/>
              <w:jc w:val="center"/>
              <w:rPr>
                <w:rFonts w:eastAsiaTheme="minorEastAsia"/>
              </w:rPr>
            </w:pPr>
            <m:oMathPara>
              <m:oMath>
                <m:sSub>
                  <m:sSubPr>
                    <m:ctrlPr>
                      <w:rPr>
                        <w:rFonts w:ascii="Cambria Math" w:hAnsi="Cambria Math"/>
                        <w:i/>
                      </w:rPr>
                    </m:ctrlPr>
                  </m:sSubPr>
                  <m:e>
                    <m:r>
                      <w:rPr>
                        <w:rFonts w:ascii="Cambria Math" w:hAnsi="Cambria Math"/>
                      </w:rPr>
                      <m:t>TiO</m:t>
                    </m:r>
                  </m:e>
                  <m:sub>
                    <m:r>
                      <w:rPr>
                        <w:rFonts w:ascii="Cambria Math" w:hAnsi="Cambria Math"/>
                      </w:rPr>
                      <m:t>2</m:t>
                    </m:r>
                  </m:sub>
                </m:sSub>
              </m:oMath>
            </m:oMathPara>
          </w:p>
          <w:p w:rsidR="003B751B" w:rsidRDefault="00D56C25" w:rsidP="0000084F">
            <w:pPr>
              <w:spacing w:line="360" w:lineRule="auto"/>
              <w:jc w:val="center"/>
            </w:pPr>
            <m:oMathPara>
              <m:oMath>
                <m:sSub>
                  <m:sSubPr>
                    <m:ctrlPr>
                      <w:rPr>
                        <w:rFonts w:ascii="Cambria Math" w:hAnsi="Cambria Math"/>
                        <w:i/>
                      </w:rPr>
                    </m:ctrlPr>
                  </m:sSubPr>
                  <m:e>
                    <m:r>
                      <w:rPr>
                        <w:rFonts w:ascii="Cambria Math" w:hAnsi="Cambria Math"/>
                      </w:rPr>
                      <m:t>Al</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3</m:t>
                    </m:r>
                  </m:sub>
                </m:sSub>
              </m:oMath>
            </m:oMathPara>
          </w:p>
        </w:tc>
        <w:tc>
          <w:tcPr>
            <w:tcW w:w="1224" w:type="dxa"/>
          </w:tcPr>
          <w:p w:rsidR="003B751B" w:rsidRDefault="003B751B" w:rsidP="0000084F">
            <w:pPr>
              <w:spacing w:line="360" w:lineRule="auto"/>
              <w:jc w:val="center"/>
            </w:pPr>
            <w:r>
              <w:t>1150</w:t>
            </w:r>
          </w:p>
          <w:p w:rsidR="003B751B" w:rsidRDefault="003B751B" w:rsidP="0000084F">
            <w:pPr>
              <w:spacing w:line="360" w:lineRule="auto"/>
              <w:jc w:val="center"/>
            </w:pPr>
            <w:r>
              <w:t>1150</w:t>
            </w:r>
          </w:p>
          <w:p w:rsidR="003B751B" w:rsidRDefault="003B751B" w:rsidP="0000084F">
            <w:pPr>
              <w:spacing w:line="360" w:lineRule="auto"/>
              <w:jc w:val="center"/>
            </w:pPr>
            <w:r>
              <w:t>1150</w:t>
            </w:r>
          </w:p>
        </w:tc>
        <w:tc>
          <w:tcPr>
            <w:tcW w:w="1224" w:type="dxa"/>
          </w:tcPr>
          <w:p w:rsidR="003B751B" w:rsidRDefault="00D56C25" w:rsidP="0000084F">
            <w:pPr>
              <w:spacing w:line="360" w:lineRule="auto"/>
              <w:jc w:val="center"/>
              <w:rPr>
                <w:rFonts w:eastAsiaTheme="minorEastAsia"/>
              </w:rPr>
            </w:pPr>
            <m:oMathPara>
              <m:oMath>
                <m:sSup>
                  <m:sSupPr>
                    <m:ctrlPr>
                      <w:rPr>
                        <w:rFonts w:ascii="Cambria Math" w:hAnsi="Cambria Math"/>
                        <w:i/>
                      </w:rPr>
                    </m:ctrlPr>
                  </m:sSupPr>
                  <m:e>
                    <m:r>
                      <w:rPr>
                        <w:rFonts w:ascii="Cambria Math" w:hAnsi="Cambria Math"/>
                      </w:rPr>
                      <m:t>10</m:t>
                    </m:r>
                  </m:e>
                  <m:sup>
                    <m:r>
                      <w:rPr>
                        <w:rFonts w:ascii="Cambria Math" w:hAnsi="Cambria Math"/>
                      </w:rPr>
                      <m:t>-19</m:t>
                    </m:r>
                  </m:sup>
                </m:sSup>
              </m:oMath>
            </m:oMathPara>
          </w:p>
          <w:p w:rsidR="003B751B" w:rsidRDefault="00D56C25" w:rsidP="0000084F">
            <w:pPr>
              <w:spacing w:line="360" w:lineRule="auto"/>
              <w:jc w:val="center"/>
              <w:rPr>
                <w:rFonts w:eastAsiaTheme="minorEastAsia"/>
              </w:rPr>
            </w:pPr>
            <m:oMathPara>
              <m:oMath>
                <m:sSup>
                  <m:sSupPr>
                    <m:ctrlPr>
                      <w:rPr>
                        <w:rFonts w:ascii="Cambria Math" w:hAnsi="Cambria Math"/>
                        <w:i/>
                      </w:rPr>
                    </m:ctrlPr>
                  </m:sSupPr>
                  <m:e>
                    <m:r>
                      <w:rPr>
                        <w:rFonts w:ascii="Cambria Math" w:hAnsi="Cambria Math"/>
                      </w:rPr>
                      <m:t>10</m:t>
                    </m:r>
                  </m:e>
                  <m:sup>
                    <m:r>
                      <w:rPr>
                        <w:rFonts w:ascii="Cambria Math" w:hAnsi="Cambria Math"/>
                      </w:rPr>
                      <m:t>-21</m:t>
                    </m:r>
                  </m:sup>
                </m:sSup>
              </m:oMath>
            </m:oMathPara>
          </w:p>
          <w:p w:rsidR="003B751B" w:rsidRDefault="00D56C25" w:rsidP="0000084F">
            <w:pPr>
              <w:spacing w:line="360" w:lineRule="auto"/>
              <w:jc w:val="center"/>
            </w:pPr>
            <m:oMathPara>
              <m:oMath>
                <m:sSup>
                  <m:sSupPr>
                    <m:ctrlPr>
                      <w:rPr>
                        <w:rFonts w:ascii="Cambria Math" w:hAnsi="Cambria Math"/>
                        <w:i/>
                      </w:rPr>
                    </m:ctrlPr>
                  </m:sSupPr>
                  <m:e>
                    <m:r>
                      <w:rPr>
                        <w:rFonts w:ascii="Cambria Math" w:hAnsi="Cambria Math"/>
                      </w:rPr>
                      <m:t>10</m:t>
                    </m:r>
                  </m:e>
                  <m:sup>
                    <m:r>
                      <w:rPr>
                        <w:rFonts w:ascii="Cambria Math" w:hAnsi="Cambria Math"/>
                      </w:rPr>
                      <m:t>-27</m:t>
                    </m:r>
                  </m:sup>
                </m:sSup>
              </m:oMath>
            </m:oMathPara>
          </w:p>
        </w:tc>
        <w:tc>
          <w:tcPr>
            <w:tcW w:w="1224" w:type="dxa"/>
          </w:tcPr>
          <w:p w:rsidR="003B751B" w:rsidRDefault="003B751B" w:rsidP="0000084F">
            <w:pPr>
              <w:spacing w:line="360" w:lineRule="auto"/>
              <w:jc w:val="center"/>
            </w:pPr>
            <w:r>
              <w:t>--</w:t>
            </w:r>
          </w:p>
          <w:p w:rsidR="003B751B" w:rsidRDefault="00D56C25" w:rsidP="0000084F">
            <w:pPr>
              <w:spacing w:line="360" w:lineRule="auto"/>
              <w:jc w:val="center"/>
              <w:rPr>
                <w:rFonts w:eastAsiaTheme="minorEastAsia"/>
              </w:rPr>
            </w:pPr>
            <m:oMathPara>
              <m:oMath>
                <m:sSup>
                  <m:sSupPr>
                    <m:ctrlPr>
                      <w:rPr>
                        <w:rFonts w:ascii="Cambria Math" w:hAnsi="Cambria Math"/>
                        <w:i/>
                      </w:rPr>
                    </m:ctrlPr>
                  </m:sSupPr>
                  <m:e>
                    <m:r>
                      <w:rPr>
                        <w:rFonts w:ascii="Cambria Math" w:hAnsi="Cambria Math"/>
                      </w:rPr>
                      <m:t>10</m:t>
                    </m:r>
                  </m:e>
                  <m:sup>
                    <m:r>
                      <w:rPr>
                        <w:rFonts w:ascii="Cambria Math" w:hAnsi="Cambria Math"/>
                      </w:rPr>
                      <m:t>-4</m:t>
                    </m:r>
                  </m:sup>
                </m:sSup>
              </m:oMath>
            </m:oMathPara>
          </w:p>
          <w:p w:rsidR="003B751B" w:rsidRDefault="003B751B" w:rsidP="0000084F">
            <w:pPr>
              <w:spacing w:line="360" w:lineRule="auto"/>
              <w:jc w:val="center"/>
            </w:pPr>
            <w:r>
              <w:rPr>
                <w:rFonts w:eastAsiaTheme="minorEastAsia"/>
              </w:rPr>
              <w:t>Alumīniju vakuuma nelodē</w:t>
            </w:r>
          </w:p>
        </w:tc>
      </w:tr>
    </w:tbl>
    <w:p w:rsidR="003B751B" w:rsidRDefault="003B751B" w:rsidP="003B751B">
      <w:pPr>
        <w:ind w:firstLine="426"/>
        <w:jc w:val="center"/>
      </w:pPr>
    </w:p>
    <w:p w:rsidR="003B751B" w:rsidRDefault="003B751B" w:rsidP="0000084F">
      <w:pPr>
        <w:spacing w:line="360" w:lineRule="auto"/>
        <w:ind w:firstLine="425"/>
        <w:jc w:val="both"/>
      </w:pPr>
      <w:r>
        <w:t>Pie procesiem, kas lodēšanas procesā veicina oksīda plēves likvidāciju, pieskaita oksīdu sublimāciju un izšķīdināšanu šķidrā lodmetālā un pamata metālā. Pie lodēšanas augstām temperatūrām oksīdu likvidēšana iespējama iztvaicēšanas ceļā. Varš un sudrabs, kas ir lodmetālu sastāvā, intensīvi šķīdina skābekli. Sudrabs pie temperatūras 1000</w:t>
      </w:r>
      <w:r>
        <w:rPr>
          <w:rFonts w:ascii="Cambria Math" w:hAnsi="Cambria Math"/>
        </w:rPr>
        <w:t>°</w:t>
      </w:r>
      <w:r>
        <w:t>C spējīgs izšķīdināt 2 atoma % skābekli. Šķidrā varā pie temperatūras 1200</w:t>
      </w:r>
      <w:r>
        <w:rPr>
          <w:rFonts w:ascii="Cambria Math" w:hAnsi="Cambria Math"/>
        </w:rPr>
        <w:t>°</w:t>
      </w:r>
      <w:r>
        <w:t>C izšķīst 5,7 atoma % skābekļa. Visintensīvāk oksīda plēve šķīst titānā pie temperatūras 700</w:t>
      </w:r>
      <w:r>
        <w:rPr>
          <w:rFonts w:ascii="Cambria Math" w:hAnsi="Cambria Math"/>
        </w:rPr>
        <w:t>°</w:t>
      </w:r>
      <w:r>
        <w:t>C.</w:t>
      </w:r>
    </w:p>
    <w:p w:rsidR="003B751B" w:rsidRDefault="003B751B" w:rsidP="0000084F">
      <w:pPr>
        <w:spacing w:line="360" w:lineRule="auto"/>
        <w:ind w:firstLine="425"/>
        <w:jc w:val="both"/>
      </w:pPr>
      <w:r>
        <w:t>Ne visus metālus var lodēt vakuumā, daži no tiem ievērojami iztvaiko pie karsēšanas, sevišķi cinks, kadmijs, varš, sudrabs, mangāns un citi (tabula Nr.</w:t>
      </w:r>
      <w:r w:rsidR="0000084F">
        <w:t>6.3</w:t>
      </w:r>
      <w:r>
        <w:t>)</w:t>
      </w: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00084F" w:rsidRDefault="0000084F" w:rsidP="0000084F">
      <w:pPr>
        <w:spacing w:line="360" w:lineRule="auto"/>
        <w:ind w:firstLine="425"/>
        <w:jc w:val="both"/>
      </w:pPr>
    </w:p>
    <w:p w:rsidR="003B751B" w:rsidRDefault="003B751B" w:rsidP="0000084F">
      <w:pPr>
        <w:spacing w:line="360" w:lineRule="auto"/>
        <w:ind w:firstLine="425"/>
        <w:jc w:val="both"/>
      </w:pPr>
      <w:r>
        <w:lastRenderedPageBreak/>
        <w:t xml:space="preserve">Tabula Nr. </w:t>
      </w:r>
      <w:r w:rsidR="0000084F">
        <w:t>6.3.</w:t>
      </w:r>
    </w:p>
    <w:p w:rsidR="003B751B" w:rsidRDefault="003B751B" w:rsidP="0000084F">
      <w:pPr>
        <w:spacing w:line="360" w:lineRule="auto"/>
        <w:ind w:firstLine="425"/>
        <w:jc w:val="center"/>
      </w:pPr>
      <w:r>
        <w:t>Dažu elementu iztvaikošanas temperatūra vakuumā.</w:t>
      </w:r>
    </w:p>
    <w:p w:rsidR="003B751B" w:rsidRDefault="003B751B" w:rsidP="003B751B">
      <w:pPr>
        <w:ind w:firstLine="426"/>
        <w:jc w:val="center"/>
      </w:pPr>
    </w:p>
    <w:tbl>
      <w:tblPr>
        <w:tblStyle w:val="TableGrid"/>
        <w:tblW w:w="0" w:type="auto"/>
        <w:tblLook w:val="04A0" w:firstRow="1" w:lastRow="0" w:firstColumn="1" w:lastColumn="0" w:noHBand="0" w:noVBand="1"/>
      </w:tblPr>
      <w:tblGrid>
        <w:gridCol w:w="1214"/>
        <w:gridCol w:w="1422"/>
        <w:gridCol w:w="1166"/>
        <w:gridCol w:w="1137"/>
        <w:gridCol w:w="1191"/>
        <w:gridCol w:w="1422"/>
        <w:gridCol w:w="1166"/>
        <w:gridCol w:w="1137"/>
      </w:tblGrid>
      <w:tr w:rsidR="003B751B" w:rsidTr="0000084F">
        <w:tc>
          <w:tcPr>
            <w:tcW w:w="1214" w:type="dxa"/>
            <w:vMerge w:val="restart"/>
            <w:vAlign w:val="center"/>
          </w:tcPr>
          <w:p w:rsidR="003B751B" w:rsidRDefault="003B751B" w:rsidP="0000084F">
            <w:pPr>
              <w:spacing w:line="360" w:lineRule="auto"/>
              <w:jc w:val="center"/>
            </w:pPr>
            <w:r>
              <w:t>Elements</w:t>
            </w:r>
          </w:p>
        </w:tc>
        <w:tc>
          <w:tcPr>
            <w:tcW w:w="1422" w:type="dxa"/>
            <w:vMerge w:val="restart"/>
            <w:vAlign w:val="center"/>
          </w:tcPr>
          <w:p w:rsidR="003B751B" w:rsidRDefault="003B751B" w:rsidP="0000084F">
            <w:pPr>
              <w:spacing w:line="360" w:lineRule="auto"/>
              <w:jc w:val="center"/>
            </w:pPr>
            <w:r>
              <w:t xml:space="preserve">Kušanas temperatūra, </w:t>
            </w:r>
            <w:r>
              <w:rPr>
                <w:rFonts w:ascii="Cambria Math" w:hAnsi="Cambria Math"/>
              </w:rPr>
              <w:t>°</w:t>
            </w:r>
            <w:r>
              <w:t>C</w:t>
            </w:r>
          </w:p>
        </w:tc>
        <w:tc>
          <w:tcPr>
            <w:tcW w:w="2303" w:type="dxa"/>
            <w:gridSpan w:val="2"/>
            <w:vAlign w:val="center"/>
          </w:tcPr>
          <w:p w:rsidR="003B751B" w:rsidRDefault="003B751B" w:rsidP="0000084F">
            <w:pPr>
              <w:spacing w:line="360" w:lineRule="auto"/>
              <w:jc w:val="center"/>
            </w:pPr>
            <w:r>
              <w:t xml:space="preserve">Ievērojamas iztvaikošanas temperatūra, </w:t>
            </w:r>
            <w:r>
              <w:rPr>
                <w:rFonts w:ascii="Cambria Math" w:hAnsi="Cambria Math"/>
              </w:rPr>
              <w:t>°</w:t>
            </w:r>
            <w:r>
              <w:t>C, pie vakuuma līmeņa,</w:t>
            </w:r>
          </w:p>
          <w:p w:rsidR="003B751B" w:rsidRDefault="003B751B" w:rsidP="0000084F">
            <w:pPr>
              <w:spacing w:line="360" w:lineRule="auto"/>
              <w:jc w:val="center"/>
            </w:pPr>
            <w:r>
              <w:t>dz. st. mm</w:t>
            </w:r>
          </w:p>
        </w:tc>
        <w:tc>
          <w:tcPr>
            <w:tcW w:w="1191" w:type="dxa"/>
            <w:vMerge w:val="restart"/>
            <w:vAlign w:val="center"/>
          </w:tcPr>
          <w:p w:rsidR="003B751B" w:rsidRDefault="003B751B" w:rsidP="0000084F">
            <w:pPr>
              <w:spacing w:line="360" w:lineRule="auto"/>
              <w:jc w:val="center"/>
            </w:pPr>
            <w:r>
              <w:t>Elements</w:t>
            </w:r>
          </w:p>
        </w:tc>
        <w:tc>
          <w:tcPr>
            <w:tcW w:w="1422" w:type="dxa"/>
            <w:vMerge w:val="restart"/>
            <w:vAlign w:val="center"/>
          </w:tcPr>
          <w:p w:rsidR="003B751B" w:rsidRDefault="003B751B" w:rsidP="0000084F">
            <w:pPr>
              <w:spacing w:line="360" w:lineRule="auto"/>
              <w:jc w:val="center"/>
            </w:pPr>
            <w:r>
              <w:t xml:space="preserve">Kušanas temperatūra, </w:t>
            </w:r>
            <w:r>
              <w:rPr>
                <w:rFonts w:ascii="Cambria Math" w:hAnsi="Cambria Math"/>
              </w:rPr>
              <w:t>°</w:t>
            </w:r>
            <w:r>
              <w:t>C</w:t>
            </w:r>
          </w:p>
        </w:tc>
        <w:tc>
          <w:tcPr>
            <w:tcW w:w="2303" w:type="dxa"/>
            <w:gridSpan w:val="2"/>
            <w:vAlign w:val="center"/>
          </w:tcPr>
          <w:p w:rsidR="003B751B" w:rsidRDefault="003B751B" w:rsidP="0000084F">
            <w:pPr>
              <w:spacing w:line="360" w:lineRule="auto"/>
              <w:jc w:val="center"/>
            </w:pPr>
            <w:r>
              <w:t xml:space="preserve">Ievērojamas iztvaikošanas temperatūra, </w:t>
            </w:r>
            <w:r>
              <w:rPr>
                <w:rFonts w:ascii="Cambria Math" w:hAnsi="Cambria Math"/>
              </w:rPr>
              <w:t>°</w:t>
            </w:r>
            <w:r>
              <w:t>C, pie vakuuma līmeņa,</w:t>
            </w:r>
          </w:p>
          <w:p w:rsidR="003B751B" w:rsidRDefault="003B751B" w:rsidP="0000084F">
            <w:pPr>
              <w:spacing w:line="360" w:lineRule="auto"/>
              <w:jc w:val="center"/>
            </w:pPr>
            <w:r>
              <w:t>dz. st. mm</w:t>
            </w:r>
          </w:p>
        </w:tc>
      </w:tr>
      <w:tr w:rsidR="003B751B" w:rsidTr="0000084F">
        <w:tc>
          <w:tcPr>
            <w:tcW w:w="1214" w:type="dxa"/>
            <w:vMerge/>
          </w:tcPr>
          <w:p w:rsidR="003B751B" w:rsidRDefault="003B751B" w:rsidP="0000084F">
            <w:pPr>
              <w:spacing w:line="360" w:lineRule="auto"/>
              <w:jc w:val="center"/>
            </w:pPr>
          </w:p>
        </w:tc>
        <w:tc>
          <w:tcPr>
            <w:tcW w:w="1422" w:type="dxa"/>
            <w:vMerge/>
          </w:tcPr>
          <w:p w:rsidR="003B751B" w:rsidRDefault="003B751B" w:rsidP="0000084F">
            <w:pPr>
              <w:spacing w:line="360" w:lineRule="auto"/>
              <w:jc w:val="center"/>
            </w:pPr>
          </w:p>
        </w:tc>
        <w:tc>
          <w:tcPr>
            <w:tcW w:w="1166" w:type="dxa"/>
          </w:tcPr>
          <w:p w:rsidR="003B751B" w:rsidRDefault="00D56C25" w:rsidP="0000084F">
            <w:pPr>
              <w:spacing w:line="360" w:lineRule="auto"/>
            </w:pPr>
            <m:oMathPara>
              <m:oMath>
                <m:sSup>
                  <m:sSupPr>
                    <m:ctrlPr>
                      <w:rPr>
                        <w:rFonts w:ascii="Cambria Math" w:hAnsi="Cambria Math"/>
                        <w:i/>
                      </w:rPr>
                    </m:ctrlPr>
                  </m:sSupPr>
                  <m:e>
                    <m:r>
                      <w:rPr>
                        <w:rFonts w:ascii="Cambria Math" w:hAnsi="Cambria Math"/>
                      </w:rPr>
                      <m:t>10</m:t>
                    </m:r>
                  </m:e>
                  <m:sup>
                    <m:r>
                      <w:rPr>
                        <w:rFonts w:ascii="Cambria Math" w:hAnsi="Cambria Math"/>
                      </w:rPr>
                      <m:t>-2</m:t>
                    </m:r>
                  </m:sup>
                </m:sSup>
              </m:oMath>
            </m:oMathPara>
          </w:p>
        </w:tc>
        <w:tc>
          <w:tcPr>
            <w:tcW w:w="1137" w:type="dxa"/>
          </w:tcPr>
          <w:p w:rsidR="003B751B" w:rsidRDefault="00D56C25" w:rsidP="0000084F">
            <w:pPr>
              <w:spacing w:line="360" w:lineRule="auto"/>
            </w:pPr>
            <m:oMathPara>
              <m:oMath>
                <m:sSup>
                  <m:sSupPr>
                    <m:ctrlPr>
                      <w:rPr>
                        <w:rFonts w:ascii="Cambria Math" w:hAnsi="Cambria Math"/>
                        <w:i/>
                      </w:rPr>
                    </m:ctrlPr>
                  </m:sSupPr>
                  <m:e>
                    <m:r>
                      <w:rPr>
                        <w:rFonts w:ascii="Cambria Math" w:hAnsi="Cambria Math"/>
                      </w:rPr>
                      <m:t>10</m:t>
                    </m:r>
                  </m:e>
                  <m:sup>
                    <m:r>
                      <w:rPr>
                        <w:rFonts w:ascii="Cambria Math" w:hAnsi="Cambria Math"/>
                      </w:rPr>
                      <m:t>-1</m:t>
                    </m:r>
                  </m:sup>
                </m:sSup>
              </m:oMath>
            </m:oMathPara>
          </w:p>
        </w:tc>
        <w:tc>
          <w:tcPr>
            <w:tcW w:w="1191" w:type="dxa"/>
            <w:vMerge/>
          </w:tcPr>
          <w:p w:rsidR="003B751B" w:rsidRDefault="003B751B" w:rsidP="0000084F">
            <w:pPr>
              <w:spacing w:line="360" w:lineRule="auto"/>
              <w:jc w:val="center"/>
            </w:pPr>
          </w:p>
        </w:tc>
        <w:tc>
          <w:tcPr>
            <w:tcW w:w="1422" w:type="dxa"/>
            <w:vMerge/>
          </w:tcPr>
          <w:p w:rsidR="003B751B" w:rsidRDefault="003B751B" w:rsidP="0000084F">
            <w:pPr>
              <w:spacing w:line="360" w:lineRule="auto"/>
              <w:jc w:val="center"/>
            </w:pPr>
          </w:p>
        </w:tc>
        <w:tc>
          <w:tcPr>
            <w:tcW w:w="1166" w:type="dxa"/>
          </w:tcPr>
          <w:p w:rsidR="003B751B" w:rsidRDefault="00D56C25" w:rsidP="0000084F">
            <w:pPr>
              <w:spacing w:line="360" w:lineRule="auto"/>
            </w:pPr>
            <m:oMathPara>
              <m:oMath>
                <m:sSup>
                  <m:sSupPr>
                    <m:ctrlPr>
                      <w:rPr>
                        <w:rFonts w:ascii="Cambria Math" w:hAnsi="Cambria Math"/>
                        <w:i/>
                      </w:rPr>
                    </m:ctrlPr>
                  </m:sSupPr>
                  <m:e>
                    <m:r>
                      <w:rPr>
                        <w:rFonts w:ascii="Cambria Math" w:hAnsi="Cambria Math"/>
                      </w:rPr>
                      <m:t>10</m:t>
                    </m:r>
                  </m:e>
                  <m:sup>
                    <m:r>
                      <w:rPr>
                        <w:rFonts w:ascii="Cambria Math" w:hAnsi="Cambria Math"/>
                      </w:rPr>
                      <m:t>-2</m:t>
                    </m:r>
                  </m:sup>
                </m:sSup>
              </m:oMath>
            </m:oMathPara>
          </w:p>
        </w:tc>
        <w:tc>
          <w:tcPr>
            <w:tcW w:w="1137" w:type="dxa"/>
          </w:tcPr>
          <w:p w:rsidR="003B751B" w:rsidRDefault="00D56C25" w:rsidP="0000084F">
            <w:pPr>
              <w:spacing w:line="360" w:lineRule="auto"/>
            </w:pPr>
            <m:oMathPara>
              <m:oMath>
                <m:sSup>
                  <m:sSupPr>
                    <m:ctrlPr>
                      <w:rPr>
                        <w:rFonts w:ascii="Cambria Math" w:hAnsi="Cambria Math"/>
                        <w:i/>
                      </w:rPr>
                    </m:ctrlPr>
                  </m:sSupPr>
                  <m:e>
                    <m:r>
                      <w:rPr>
                        <w:rFonts w:ascii="Cambria Math" w:hAnsi="Cambria Math"/>
                      </w:rPr>
                      <m:t>10</m:t>
                    </m:r>
                  </m:e>
                  <m:sup>
                    <m:r>
                      <w:rPr>
                        <w:rFonts w:ascii="Cambria Math" w:hAnsi="Cambria Math"/>
                      </w:rPr>
                      <m:t>-1</m:t>
                    </m:r>
                  </m:sup>
                </m:sSup>
              </m:oMath>
            </m:oMathPara>
          </w:p>
        </w:tc>
      </w:tr>
      <w:tr w:rsidR="003B751B" w:rsidTr="0000084F">
        <w:tc>
          <w:tcPr>
            <w:tcW w:w="1214" w:type="dxa"/>
          </w:tcPr>
          <w:p w:rsidR="003B751B" w:rsidRDefault="003B751B" w:rsidP="0000084F">
            <w:pPr>
              <w:spacing w:line="360" w:lineRule="auto"/>
            </w:pPr>
            <w:r>
              <w:t>Varš</w:t>
            </w:r>
          </w:p>
          <w:p w:rsidR="003B751B" w:rsidRDefault="003B751B" w:rsidP="0000084F">
            <w:pPr>
              <w:spacing w:line="360" w:lineRule="auto"/>
            </w:pPr>
            <w:r>
              <w:t>Sudrabs</w:t>
            </w:r>
          </w:p>
          <w:p w:rsidR="003B751B" w:rsidRDefault="003B751B" w:rsidP="0000084F">
            <w:pPr>
              <w:spacing w:line="360" w:lineRule="auto"/>
            </w:pPr>
            <w:r>
              <w:t>Berilijs</w:t>
            </w:r>
          </w:p>
          <w:p w:rsidR="003B751B" w:rsidRDefault="003B751B" w:rsidP="0000084F">
            <w:pPr>
              <w:spacing w:line="360" w:lineRule="auto"/>
            </w:pPr>
            <w:r>
              <w:t>Magnijs</w:t>
            </w:r>
          </w:p>
          <w:p w:rsidR="003B751B" w:rsidRDefault="003B751B" w:rsidP="0000084F">
            <w:pPr>
              <w:spacing w:line="360" w:lineRule="auto"/>
            </w:pPr>
            <w:r>
              <w:t>Cinks Kadmijs</w:t>
            </w:r>
          </w:p>
          <w:p w:rsidR="003B751B" w:rsidRDefault="003B751B" w:rsidP="0000084F">
            <w:pPr>
              <w:spacing w:line="360" w:lineRule="auto"/>
            </w:pPr>
            <w:r>
              <w:t>Alumīnijs</w:t>
            </w:r>
          </w:p>
          <w:p w:rsidR="003B751B" w:rsidRDefault="003B751B" w:rsidP="0000084F">
            <w:pPr>
              <w:spacing w:line="360" w:lineRule="auto"/>
            </w:pPr>
            <w:r>
              <w:t>Indijs</w:t>
            </w:r>
          </w:p>
          <w:p w:rsidR="003B751B" w:rsidRDefault="003B751B" w:rsidP="0000084F">
            <w:pPr>
              <w:spacing w:line="360" w:lineRule="auto"/>
            </w:pPr>
            <w:r>
              <w:t>Ogleklis</w:t>
            </w:r>
          </w:p>
          <w:p w:rsidR="003B751B" w:rsidRDefault="003B751B" w:rsidP="0000084F">
            <w:pPr>
              <w:spacing w:line="360" w:lineRule="auto"/>
            </w:pPr>
            <w:r>
              <w:t>Silicijs</w:t>
            </w:r>
          </w:p>
          <w:p w:rsidR="003B751B" w:rsidRDefault="003B751B" w:rsidP="0000084F">
            <w:pPr>
              <w:spacing w:line="360" w:lineRule="auto"/>
            </w:pPr>
            <w:r>
              <w:t xml:space="preserve">Titāns </w:t>
            </w:r>
          </w:p>
          <w:p w:rsidR="003B751B" w:rsidRDefault="003B751B" w:rsidP="0000084F">
            <w:pPr>
              <w:spacing w:line="360" w:lineRule="auto"/>
            </w:pPr>
            <w:r>
              <w:t>Cirkonijs</w:t>
            </w:r>
          </w:p>
          <w:p w:rsidR="003B751B" w:rsidRDefault="003B751B" w:rsidP="0000084F">
            <w:pPr>
              <w:spacing w:line="360" w:lineRule="auto"/>
            </w:pPr>
            <w:r>
              <w:t>Alva</w:t>
            </w:r>
          </w:p>
        </w:tc>
        <w:tc>
          <w:tcPr>
            <w:tcW w:w="1422" w:type="dxa"/>
          </w:tcPr>
          <w:p w:rsidR="003B751B" w:rsidRDefault="003B751B" w:rsidP="0000084F">
            <w:pPr>
              <w:spacing w:line="360" w:lineRule="auto"/>
              <w:jc w:val="center"/>
            </w:pPr>
            <w:r>
              <w:t>1083</w:t>
            </w:r>
          </w:p>
          <w:p w:rsidR="003B751B" w:rsidRDefault="003B751B" w:rsidP="0000084F">
            <w:pPr>
              <w:spacing w:line="360" w:lineRule="auto"/>
              <w:jc w:val="center"/>
            </w:pPr>
            <w:r>
              <w:t>961</w:t>
            </w:r>
          </w:p>
          <w:p w:rsidR="003B751B" w:rsidRDefault="003B751B" w:rsidP="0000084F">
            <w:pPr>
              <w:spacing w:line="360" w:lineRule="auto"/>
              <w:jc w:val="center"/>
            </w:pPr>
            <w:r>
              <w:t>1284</w:t>
            </w:r>
          </w:p>
          <w:p w:rsidR="003B751B" w:rsidRDefault="003B751B" w:rsidP="0000084F">
            <w:pPr>
              <w:spacing w:line="360" w:lineRule="auto"/>
              <w:jc w:val="center"/>
            </w:pPr>
            <w:r>
              <w:t>651</w:t>
            </w:r>
          </w:p>
          <w:p w:rsidR="003B751B" w:rsidRDefault="003B751B" w:rsidP="0000084F">
            <w:pPr>
              <w:spacing w:line="360" w:lineRule="auto"/>
              <w:jc w:val="center"/>
            </w:pPr>
            <w:r>
              <w:t>419</w:t>
            </w:r>
          </w:p>
          <w:p w:rsidR="003B751B" w:rsidRDefault="003B751B" w:rsidP="0000084F">
            <w:pPr>
              <w:spacing w:line="360" w:lineRule="auto"/>
              <w:jc w:val="center"/>
            </w:pPr>
            <w:r>
              <w:t>321</w:t>
            </w:r>
          </w:p>
          <w:p w:rsidR="003B751B" w:rsidRDefault="003B751B" w:rsidP="0000084F">
            <w:pPr>
              <w:spacing w:line="360" w:lineRule="auto"/>
              <w:jc w:val="center"/>
            </w:pPr>
            <w:r>
              <w:t>660</w:t>
            </w:r>
          </w:p>
          <w:p w:rsidR="003B751B" w:rsidRDefault="003B751B" w:rsidP="0000084F">
            <w:pPr>
              <w:spacing w:line="360" w:lineRule="auto"/>
              <w:jc w:val="center"/>
            </w:pPr>
            <w:r>
              <w:t>157</w:t>
            </w:r>
          </w:p>
          <w:p w:rsidR="003B751B" w:rsidRDefault="003B751B" w:rsidP="0000084F">
            <w:pPr>
              <w:spacing w:line="360" w:lineRule="auto"/>
              <w:jc w:val="center"/>
            </w:pPr>
            <w:r>
              <w:t>3214</w:t>
            </w:r>
          </w:p>
          <w:p w:rsidR="003B751B" w:rsidRDefault="003B751B" w:rsidP="0000084F">
            <w:pPr>
              <w:spacing w:line="360" w:lineRule="auto"/>
              <w:jc w:val="center"/>
            </w:pPr>
            <w:r>
              <w:t>1410</w:t>
            </w:r>
          </w:p>
          <w:p w:rsidR="003B751B" w:rsidRDefault="003B751B" w:rsidP="0000084F">
            <w:pPr>
              <w:spacing w:line="360" w:lineRule="auto"/>
              <w:jc w:val="center"/>
            </w:pPr>
            <w:r>
              <w:t>1965</w:t>
            </w:r>
          </w:p>
          <w:p w:rsidR="003B751B" w:rsidRDefault="003B751B" w:rsidP="0000084F">
            <w:pPr>
              <w:spacing w:line="360" w:lineRule="auto"/>
              <w:jc w:val="center"/>
            </w:pPr>
            <w:r>
              <w:t>2127</w:t>
            </w:r>
          </w:p>
          <w:p w:rsidR="003B751B" w:rsidRDefault="003B751B" w:rsidP="0000084F">
            <w:pPr>
              <w:spacing w:line="360" w:lineRule="auto"/>
              <w:jc w:val="center"/>
            </w:pPr>
            <w:r>
              <w:t>232</w:t>
            </w:r>
          </w:p>
          <w:p w:rsidR="003B751B" w:rsidRDefault="003B751B" w:rsidP="0000084F">
            <w:pPr>
              <w:spacing w:line="360" w:lineRule="auto"/>
              <w:jc w:val="center"/>
            </w:pPr>
          </w:p>
        </w:tc>
        <w:tc>
          <w:tcPr>
            <w:tcW w:w="1166" w:type="dxa"/>
          </w:tcPr>
          <w:p w:rsidR="003B751B" w:rsidRDefault="003B751B" w:rsidP="0000084F">
            <w:pPr>
              <w:spacing w:line="360" w:lineRule="auto"/>
              <w:jc w:val="center"/>
            </w:pPr>
            <w:r>
              <w:t>946</w:t>
            </w:r>
          </w:p>
          <w:p w:rsidR="003B751B" w:rsidRDefault="003B751B" w:rsidP="0000084F">
            <w:pPr>
              <w:spacing w:line="360" w:lineRule="auto"/>
              <w:jc w:val="center"/>
            </w:pPr>
            <w:r>
              <w:t>763</w:t>
            </w:r>
          </w:p>
          <w:p w:rsidR="003B751B" w:rsidRDefault="003B751B" w:rsidP="0000084F">
            <w:pPr>
              <w:spacing w:line="360" w:lineRule="auto"/>
              <w:jc w:val="center"/>
            </w:pPr>
            <w:r>
              <w:t>942</w:t>
            </w:r>
          </w:p>
          <w:p w:rsidR="003B751B" w:rsidRDefault="003B751B" w:rsidP="0000084F">
            <w:pPr>
              <w:spacing w:line="360" w:lineRule="auto"/>
              <w:jc w:val="center"/>
            </w:pPr>
            <w:r>
              <w:t>287</w:t>
            </w:r>
          </w:p>
          <w:p w:rsidR="003B751B" w:rsidRDefault="003B751B" w:rsidP="0000084F">
            <w:pPr>
              <w:spacing w:line="360" w:lineRule="auto"/>
              <w:jc w:val="center"/>
            </w:pPr>
            <w:r>
              <w:t>211</w:t>
            </w:r>
          </w:p>
          <w:p w:rsidR="003B751B" w:rsidRDefault="003B751B" w:rsidP="0000084F">
            <w:pPr>
              <w:spacing w:line="360" w:lineRule="auto"/>
              <w:jc w:val="center"/>
            </w:pPr>
            <w:r>
              <w:t>148</w:t>
            </w:r>
          </w:p>
          <w:p w:rsidR="003B751B" w:rsidRDefault="003B751B" w:rsidP="0000084F">
            <w:pPr>
              <w:spacing w:line="360" w:lineRule="auto"/>
              <w:jc w:val="center"/>
            </w:pPr>
            <w:r>
              <w:t>724</w:t>
            </w:r>
          </w:p>
          <w:p w:rsidR="003B751B" w:rsidRDefault="003B751B" w:rsidP="0000084F">
            <w:pPr>
              <w:spacing w:line="360" w:lineRule="auto"/>
              <w:jc w:val="center"/>
            </w:pPr>
            <w:r>
              <w:t>66</w:t>
            </w:r>
          </w:p>
          <w:p w:rsidR="003B751B" w:rsidRDefault="003B751B" w:rsidP="0000084F">
            <w:pPr>
              <w:spacing w:line="360" w:lineRule="auto"/>
              <w:jc w:val="center"/>
            </w:pPr>
            <w:r>
              <w:t>2129</w:t>
            </w:r>
          </w:p>
          <w:p w:rsidR="003B751B" w:rsidRDefault="003B751B" w:rsidP="0000084F">
            <w:pPr>
              <w:spacing w:line="360" w:lineRule="auto"/>
              <w:jc w:val="center"/>
            </w:pPr>
            <w:r>
              <w:t>1024</w:t>
            </w:r>
          </w:p>
          <w:p w:rsidR="003B751B" w:rsidRDefault="003B751B" w:rsidP="0000084F">
            <w:pPr>
              <w:spacing w:line="360" w:lineRule="auto"/>
              <w:jc w:val="center"/>
            </w:pPr>
            <w:r>
              <w:t>1134</w:t>
            </w:r>
          </w:p>
          <w:p w:rsidR="003B751B" w:rsidRDefault="003B751B" w:rsidP="0000084F">
            <w:pPr>
              <w:spacing w:line="360" w:lineRule="auto"/>
              <w:jc w:val="center"/>
            </w:pPr>
            <w:r>
              <w:t>1527</w:t>
            </w:r>
          </w:p>
          <w:p w:rsidR="003B751B" w:rsidRDefault="003B751B" w:rsidP="0000084F">
            <w:pPr>
              <w:spacing w:line="360" w:lineRule="auto"/>
              <w:jc w:val="center"/>
            </w:pPr>
            <w:r>
              <w:t>823</w:t>
            </w:r>
          </w:p>
        </w:tc>
        <w:tc>
          <w:tcPr>
            <w:tcW w:w="1137" w:type="dxa"/>
          </w:tcPr>
          <w:p w:rsidR="003B751B" w:rsidRDefault="003B751B" w:rsidP="0000084F">
            <w:pPr>
              <w:spacing w:line="360" w:lineRule="auto"/>
              <w:jc w:val="center"/>
            </w:pPr>
            <w:r>
              <w:t>1035</w:t>
            </w:r>
          </w:p>
          <w:p w:rsidR="003B751B" w:rsidRDefault="003B751B" w:rsidP="0000084F">
            <w:pPr>
              <w:spacing w:line="360" w:lineRule="auto"/>
              <w:jc w:val="center"/>
            </w:pPr>
            <w:r>
              <w:t>848</w:t>
            </w:r>
          </w:p>
          <w:p w:rsidR="003B751B" w:rsidRDefault="003B751B" w:rsidP="0000084F">
            <w:pPr>
              <w:spacing w:line="360" w:lineRule="auto"/>
              <w:jc w:val="center"/>
            </w:pPr>
            <w:r>
              <w:t>1029</w:t>
            </w:r>
          </w:p>
          <w:p w:rsidR="003B751B" w:rsidRDefault="003B751B" w:rsidP="0000084F">
            <w:pPr>
              <w:spacing w:line="360" w:lineRule="auto"/>
              <w:jc w:val="center"/>
            </w:pPr>
            <w:r>
              <w:t>331</w:t>
            </w:r>
          </w:p>
          <w:p w:rsidR="003B751B" w:rsidRDefault="003B751B" w:rsidP="0000084F">
            <w:pPr>
              <w:spacing w:line="360" w:lineRule="auto"/>
              <w:jc w:val="center"/>
            </w:pPr>
            <w:r>
              <w:t>248</w:t>
            </w:r>
          </w:p>
          <w:p w:rsidR="003B751B" w:rsidRDefault="003B751B" w:rsidP="0000084F">
            <w:pPr>
              <w:spacing w:line="360" w:lineRule="auto"/>
              <w:jc w:val="center"/>
            </w:pPr>
            <w:r>
              <w:t>180</w:t>
            </w:r>
          </w:p>
          <w:p w:rsidR="003B751B" w:rsidRDefault="003B751B" w:rsidP="0000084F">
            <w:pPr>
              <w:spacing w:line="360" w:lineRule="auto"/>
              <w:jc w:val="center"/>
            </w:pPr>
            <w:r>
              <w:t>808</w:t>
            </w:r>
          </w:p>
          <w:p w:rsidR="003B751B" w:rsidRDefault="003B751B" w:rsidP="0000084F">
            <w:pPr>
              <w:spacing w:line="360" w:lineRule="auto"/>
              <w:jc w:val="center"/>
            </w:pPr>
            <w:r>
              <w:t>746</w:t>
            </w:r>
          </w:p>
          <w:p w:rsidR="003B751B" w:rsidRDefault="003B751B" w:rsidP="0000084F">
            <w:pPr>
              <w:spacing w:line="360" w:lineRule="auto"/>
              <w:jc w:val="center"/>
            </w:pPr>
            <w:r>
              <w:t>2288</w:t>
            </w:r>
          </w:p>
          <w:p w:rsidR="003B751B" w:rsidRDefault="003B751B" w:rsidP="0000084F">
            <w:pPr>
              <w:spacing w:line="360" w:lineRule="auto"/>
              <w:jc w:val="center"/>
            </w:pPr>
            <w:r>
              <w:t>1116</w:t>
            </w:r>
          </w:p>
          <w:p w:rsidR="003B751B" w:rsidRDefault="003B751B" w:rsidP="0000084F">
            <w:pPr>
              <w:spacing w:line="360" w:lineRule="auto"/>
              <w:jc w:val="center"/>
            </w:pPr>
            <w:r>
              <w:t>1249</w:t>
            </w:r>
          </w:p>
          <w:p w:rsidR="003B751B" w:rsidRDefault="003B751B" w:rsidP="0000084F">
            <w:pPr>
              <w:spacing w:line="360" w:lineRule="auto"/>
              <w:jc w:val="center"/>
            </w:pPr>
            <w:r>
              <w:t>1660</w:t>
            </w:r>
          </w:p>
          <w:p w:rsidR="003B751B" w:rsidRDefault="003B751B" w:rsidP="0000084F">
            <w:pPr>
              <w:spacing w:line="360" w:lineRule="auto"/>
              <w:jc w:val="center"/>
            </w:pPr>
            <w:r>
              <w:t>922</w:t>
            </w:r>
          </w:p>
        </w:tc>
        <w:tc>
          <w:tcPr>
            <w:tcW w:w="1191" w:type="dxa"/>
          </w:tcPr>
          <w:p w:rsidR="003B751B" w:rsidRDefault="003B751B" w:rsidP="0000084F">
            <w:pPr>
              <w:spacing w:line="360" w:lineRule="auto"/>
            </w:pPr>
            <w:r>
              <w:t>Svins</w:t>
            </w:r>
          </w:p>
          <w:p w:rsidR="003B751B" w:rsidRDefault="003B751B" w:rsidP="0000084F">
            <w:pPr>
              <w:spacing w:line="360" w:lineRule="auto"/>
            </w:pPr>
            <w:r>
              <w:t>Vanādijs</w:t>
            </w:r>
          </w:p>
          <w:p w:rsidR="003B751B" w:rsidRDefault="003B751B" w:rsidP="0000084F">
            <w:pPr>
              <w:spacing w:line="360" w:lineRule="auto"/>
            </w:pPr>
            <w:r>
              <w:t>Niobijs</w:t>
            </w:r>
          </w:p>
          <w:p w:rsidR="003B751B" w:rsidRDefault="003B751B" w:rsidP="0000084F">
            <w:pPr>
              <w:spacing w:line="360" w:lineRule="auto"/>
            </w:pPr>
            <w:r>
              <w:t>Tantals</w:t>
            </w:r>
          </w:p>
          <w:p w:rsidR="003B751B" w:rsidRDefault="003B751B" w:rsidP="0000084F">
            <w:pPr>
              <w:spacing w:line="360" w:lineRule="auto"/>
            </w:pPr>
            <w:r>
              <w:t>Hroms</w:t>
            </w:r>
          </w:p>
          <w:p w:rsidR="003B751B" w:rsidRDefault="003B751B" w:rsidP="0000084F">
            <w:pPr>
              <w:spacing w:line="360" w:lineRule="auto"/>
            </w:pPr>
            <w:r>
              <w:t>Molibdens</w:t>
            </w:r>
          </w:p>
          <w:p w:rsidR="003B751B" w:rsidRDefault="003B751B" w:rsidP="0000084F">
            <w:pPr>
              <w:spacing w:line="360" w:lineRule="auto"/>
            </w:pPr>
            <w:r>
              <w:t>Volframs</w:t>
            </w:r>
          </w:p>
          <w:p w:rsidR="003B751B" w:rsidRDefault="003B751B" w:rsidP="0000084F">
            <w:pPr>
              <w:spacing w:line="360" w:lineRule="auto"/>
            </w:pPr>
            <w:r>
              <w:t>Mangāns</w:t>
            </w:r>
          </w:p>
          <w:p w:rsidR="003B751B" w:rsidRDefault="003B751B" w:rsidP="0000084F">
            <w:pPr>
              <w:spacing w:line="360" w:lineRule="auto"/>
            </w:pPr>
            <w:r>
              <w:t>Dzelzs</w:t>
            </w:r>
          </w:p>
          <w:p w:rsidR="003B751B" w:rsidRDefault="003B751B" w:rsidP="0000084F">
            <w:pPr>
              <w:spacing w:line="360" w:lineRule="auto"/>
            </w:pPr>
            <w:r>
              <w:t>Kobalts Niķelis</w:t>
            </w:r>
          </w:p>
          <w:p w:rsidR="003B751B" w:rsidRDefault="003B751B" w:rsidP="0000084F">
            <w:pPr>
              <w:spacing w:line="360" w:lineRule="auto"/>
            </w:pPr>
            <w:r>
              <w:t xml:space="preserve">Pallādijs </w:t>
            </w:r>
          </w:p>
          <w:p w:rsidR="003B751B" w:rsidRDefault="003B751B" w:rsidP="0000084F">
            <w:pPr>
              <w:spacing w:line="360" w:lineRule="auto"/>
            </w:pPr>
          </w:p>
          <w:p w:rsidR="003B751B" w:rsidRDefault="003B751B" w:rsidP="0000084F">
            <w:pPr>
              <w:spacing w:line="360" w:lineRule="auto"/>
            </w:pPr>
          </w:p>
        </w:tc>
        <w:tc>
          <w:tcPr>
            <w:tcW w:w="1422" w:type="dxa"/>
          </w:tcPr>
          <w:p w:rsidR="003B751B" w:rsidRDefault="003B751B" w:rsidP="0000084F">
            <w:pPr>
              <w:spacing w:line="360" w:lineRule="auto"/>
              <w:jc w:val="center"/>
            </w:pPr>
            <w:r>
              <w:t>328</w:t>
            </w:r>
          </w:p>
          <w:p w:rsidR="003B751B" w:rsidRDefault="003B751B" w:rsidP="0000084F">
            <w:pPr>
              <w:spacing w:line="360" w:lineRule="auto"/>
              <w:jc w:val="center"/>
            </w:pPr>
            <w:r>
              <w:t>1697</w:t>
            </w:r>
          </w:p>
          <w:p w:rsidR="003B751B" w:rsidRDefault="003B751B" w:rsidP="0000084F">
            <w:pPr>
              <w:spacing w:line="360" w:lineRule="auto"/>
              <w:jc w:val="center"/>
            </w:pPr>
            <w:r>
              <w:t>2500</w:t>
            </w:r>
          </w:p>
          <w:p w:rsidR="003B751B" w:rsidRDefault="003B751B" w:rsidP="0000084F">
            <w:pPr>
              <w:spacing w:line="360" w:lineRule="auto"/>
              <w:jc w:val="center"/>
            </w:pPr>
            <w:r>
              <w:t>2996</w:t>
            </w:r>
          </w:p>
          <w:p w:rsidR="003B751B" w:rsidRDefault="003B751B" w:rsidP="0000084F">
            <w:pPr>
              <w:spacing w:line="360" w:lineRule="auto"/>
              <w:jc w:val="center"/>
            </w:pPr>
            <w:r>
              <w:t>1900</w:t>
            </w:r>
          </w:p>
          <w:p w:rsidR="003B751B" w:rsidRDefault="003B751B" w:rsidP="0000084F">
            <w:pPr>
              <w:spacing w:line="360" w:lineRule="auto"/>
              <w:jc w:val="center"/>
            </w:pPr>
            <w:r>
              <w:t>2622</w:t>
            </w:r>
          </w:p>
          <w:p w:rsidR="003B751B" w:rsidRDefault="003B751B" w:rsidP="0000084F">
            <w:pPr>
              <w:spacing w:line="360" w:lineRule="auto"/>
              <w:jc w:val="center"/>
            </w:pPr>
            <w:r>
              <w:t>3382</w:t>
            </w:r>
          </w:p>
          <w:p w:rsidR="003B751B" w:rsidRDefault="003B751B" w:rsidP="0000084F">
            <w:pPr>
              <w:spacing w:line="360" w:lineRule="auto"/>
              <w:jc w:val="center"/>
            </w:pPr>
            <w:r>
              <w:t>1244</w:t>
            </w:r>
          </w:p>
          <w:p w:rsidR="003B751B" w:rsidRDefault="003B751B" w:rsidP="0000084F">
            <w:pPr>
              <w:spacing w:line="360" w:lineRule="auto"/>
              <w:jc w:val="center"/>
            </w:pPr>
            <w:r>
              <w:t>1535</w:t>
            </w:r>
          </w:p>
          <w:p w:rsidR="003B751B" w:rsidRDefault="003B751B" w:rsidP="0000084F">
            <w:pPr>
              <w:spacing w:line="360" w:lineRule="auto"/>
              <w:jc w:val="center"/>
            </w:pPr>
            <w:r>
              <w:t>1478</w:t>
            </w:r>
          </w:p>
          <w:p w:rsidR="003B751B" w:rsidRDefault="003B751B" w:rsidP="0000084F">
            <w:pPr>
              <w:spacing w:line="360" w:lineRule="auto"/>
              <w:jc w:val="center"/>
            </w:pPr>
            <w:r>
              <w:t>1455</w:t>
            </w:r>
          </w:p>
          <w:p w:rsidR="003B751B" w:rsidRDefault="003B751B" w:rsidP="0000084F">
            <w:pPr>
              <w:spacing w:line="360" w:lineRule="auto"/>
              <w:jc w:val="center"/>
            </w:pPr>
            <w:r>
              <w:t>1555</w:t>
            </w:r>
          </w:p>
          <w:p w:rsidR="003B751B" w:rsidRDefault="003B751B" w:rsidP="0000084F">
            <w:pPr>
              <w:spacing w:line="360" w:lineRule="auto"/>
              <w:jc w:val="center"/>
            </w:pPr>
          </w:p>
        </w:tc>
        <w:tc>
          <w:tcPr>
            <w:tcW w:w="1166" w:type="dxa"/>
          </w:tcPr>
          <w:p w:rsidR="003B751B" w:rsidRDefault="003B751B" w:rsidP="0000084F">
            <w:pPr>
              <w:spacing w:line="360" w:lineRule="auto"/>
              <w:jc w:val="center"/>
            </w:pPr>
            <w:r>
              <w:t>483</w:t>
            </w:r>
          </w:p>
          <w:p w:rsidR="003B751B" w:rsidRDefault="003B751B" w:rsidP="0000084F">
            <w:pPr>
              <w:spacing w:line="360" w:lineRule="auto"/>
              <w:jc w:val="center"/>
            </w:pPr>
            <w:r>
              <w:t>1456</w:t>
            </w:r>
          </w:p>
          <w:p w:rsidR="003B751B" w:rsidRDefault="003B751B" w:rsidP="0000084F">
            <w:pPr>
              <w:spacing w:line="360" w:lineRule="auto"/>
              <w:jc w:val="center"/>
            </w:pPr>
            <w:r>
              <w:t>2124</w:t>
            </w:r>
          </w:p>
          <w:p w:rsidR="003B751B" w:rsidRDefault="003B751B" w:rsidP="0000084F">
            <w:pPr>
              <w:spacing w:line="360" w:lineRule="auto"/>
              <w:jc w:val="center"/>
            </w:pPr>
            <w:r>
              <w:t>2407</w:t>
            </w:r>
          </w:p>
          <w:p w:rsidR="003B751B" w:rsidRDefault="003B751B" w:rsidP="0000084F">
            <w:pPr>
              <w:spacing w:line="360" w:lineRule="auto"/>
              <w:jc w:val="center"/>
            </w:pPr>
            <w:r>
              <w:t>907</w:t>
            </w:r>
          </w:p>
          <w:p w:rsidR="003B751B" w:rsidRDefault="003B751B" w:rsidP="0000084F">
            <w:pPr>
              <w:spacing w:line="360" w:lineRule="auto"/>
              <w:jc w:val="center"/>
            </w:pPr>
            <w:r>
              <w:t>1923</w:t>
            </w:r>
          </w:p>
          <w:p w:rsidR="003B751B" w:rsidRDefault="003B751B" w:rsidP="0000084F">
            <w:pPr>
              <w:spacing w:line="360" w:lineRule="auto"/>
              <w:jc w:val="center"/>
            </w:pPr>
            <w:r>
              <w:t>2554</w:t>
            </w:r>
          </w:p>
          <w:p w:rsidR="003B751B" w:rsidRDefault="003B751B" w:rsidP="0000084F">
            <w:pPr>
              <w:spacing w:line="360" w:lineRule="auto"/>
              <w:jc w:val="center"/>
            </w:pPr>
            <w:r>
              <w:t>717</w:t>
            </w:r>
          </w:p>
          <w:p w:rsidR="003B751B" w:rsidRDefault="003B751B" w:rsidP="0000084F">
            <w:pPr>
              <w:spacing w:line="360" w:lineRule="auto"/>
              <w:jc w:val="center"/>
            </w:pPr>
            <w:r>
              <w:t>1094</w:t>
            </w:r>
          </w:p>
          <w:p w:rsidR="003B751B" w:rsidRDefault="003B751B" w:rsidP="0000084F">
            <w:pPr>
              <w:spacing w:line="360" w:lineRule="auto"/>
              <w:jc w:val="center"/>
            </w:pPr>
            <w:r>
              <w:t>1249</w:t>
            </w:r>
          </w:p>
          <w:p w:rsidR="003B751B" w:rsidRDefault="003B751B" w:rsidP="0000084F">
            <w:pPr>
              <w:spacing w:line="360" w:lineRule="auto"/>
              <w:jc w:val="center"/>
            </w:pPr>
            <w:r>
              <w:t>1157</w:t>
            </w:r>
          </w:p>
          <w:p w:rsidR="003B751B" w:rsidRDefault="003B751B" w:rsidP="0000084F">
            <w:pPr>
              <w:spacing w:line="360" w:lineRule="auto"/>
              <w:jc w:val="center"/>
            </w:pPr>
            <w:r>
              <w:t>1156</w:t>
            </w:r>
          </w:p>
        </w:tc>
        <w:tc>
          <w:tcPr>
            <w:tcW w:w="1137" w:type="dxa"/>
          </w:tcPr>
          <w:p w:rsidR="003B751B" w:rsidRDefault="003B751B" w:rsidP="0000084F">
            <w:pPr>
              <w:spacing w:line="360" w:lineRule="auto"/>
              <w:jc w:val="center"/>
            </w:pPr>
            <w:r>
              <w:t>548</w:t>
            </w:r>
          </w:p>
          <w:p w:rsidR="003B751B" w:rsidRDefault="003B751B" w:rsidP="0000084F">
            <w:pPr>
              <w:spacing w:line="360" w:lineRule="auto"/>
              <w:jc w:val="center"/>
            </w:pPr>
            <w:r>
              <w:t>1586</w:t>
            </w:r>
          </w:p>
          <w:p w:rsidR="003B751B" w:rsidRDefault="003B751B" w:rsidP="0000084F">
            <w:pPr>
              <w:spacing w:line="360" w:lineRule="auto"/>
              <w:jc w:val="center"/>
            </w:pPr>
            <w:r>
              <w:t>2355</w:t>
            </w:r>
          </w:p>
          <w:p w:rsidR="003B751B" w:rsidRDefault="003B751B" w:rsidP="0000084F">
            <w:pPr>
              <w:spacing w:line="360" w:lineRule="auto"/>
              <w:jc w:val="center"/>
            </w:pPr>
            <w:r>
              <w:t>2599</w:t>
            </w:r>
          </w:p>
          <w:p w:rsidR="003B751B" w:rsidRDefault="003B751B" w:rsidP="0000084F">
            <w:pPr>
              <w:spacing w:line="360" w:lineRule="auto"/>
              <w:jc w:val="center"/>
            </w:pPr>
            <w:r>
              <w:t>592</w:t>
            </w:r>
          </w:p>
          <w:p w:rsidR="003B751B" w:rsidRDefault="003B751B" w:rsidP="0000084F">
            <w:pPr>
              <w:spacing w:line="360" w:lineRule="auto"/>
              <w:jc w:val="center"/>
            </w:pPr>
            <w:r>
              <w:t>2090</w:t>
            </w:r>
          </w:p>
          <w:p w:rsidR="003B751B" w:rsidRDefault="003B751B" w:rsidP="0000084F">
            <w:pPr>
              <w:spacing w:line="360" w:lineRule="auto"/>
              <w:jc w:val="center"/>
            </w:pPr>
            <w:r>
              <w:t>2767</w:t>
            </w:r>
          </w:p>
          <w:p w:rsidR="003B751B" w:rsidRDefault="003B751B" w:rsidP="0000084F">
            <w:pPr>
              <w:spacing w:line="360" w:lineRule="auto"/>
              <w:jc w:val="center"/>
            </w:pPr>
            <w:r>
              <w:t>791</w:t>
            </w:r>
          </w:p>
          <w:p w:rsidR="003B751B" w:rsidRDefault="003B751B" w:rsidP="0000084F">
            <w:pPr>
              <w:spacing w:line="360" w:lineRule="auto"/>
              <w:jc w:val="center"/>
            </w:pPr>
            <w:r>
              <w:t>1195</w:t>
            </w:r>
          </w:p>
          <w:p w:rsidR="003B751B" w:rsidRDefault="003B751B" w:rsidP="0000084F">
            <w:pPr>
              <w:spacing w:line="360" w:lineRule="auto"/>
              <w:jc w:val="center"/>
            </w:pPr>
            <w:r>
              <w:t>1362</w:t>
            </w:r>
          </w:p>
          <w:p w:rsidR="003B751B" w:rsidRDefault="003B751B" w:rsidP="0000084F">
            <w:pPr>
              <w:spacing w:line="360" w:lineRule="auto"/>
              <w:jc w:val="center"/>
            </w:pPr>
            <w:r>
              <w:t>1257</w:t>
            </w:r>
          </w:p>
          <w:p w:rsidR="003B751B" w:rsidRDefault="003B751B" w:rsidP="0000084F">
            <w:pPr>
              <w:spacing w:line="360" w:lineRule="auto"/>
              <w:jc w:val="center"/>
            </w:pPr>
            <w:r>
              <w:t>1271</w:t>
            </w:r>
          </w:p>
        </w:tc>
      </w:tr>
    </w:tbl>
    <w:p w:rsidR="003B751B" w:rsidRDefault="003B751B" w:rsidP="003B751B">
      <w:pPr>
        <w:ind w:firstLine="426"/>
        <w:jc w:val="center"/>
      </w:pPr>
    </w:p>
    <w:p w:rsidR="003B751B" w:rsidRDefault="003B751B" w:rsidP="00A16876">
      <w:pPr>
        <w:spacing w:line="360" w:lineRule="auto"/>
        <w:ind w:firstLine="425"/>
        <w:jc w:val="both"/>
      </w:pPr>
      <w:r>
        <w:t>Lodēšanas vakuumā pamata vērtība ir šuves metāla lielais blīvums, laba virsmas kvalitāte. Trūkums – iekārtas sarežģītība un lielās izmaksas, procesa lielais ilgums.</w:t>
      </w:r>
    </w:p>
    <w:p w:rsidR="003B751B" w:rsidRDefault="003B751B" w:rsidP="00A16876">
      <w:pPr>
        <w:spacing w:line="360" w:lineRule="auto"/>
        <w:ind w:firstLine="425"/>
        <w:jc w:val="both"/>
      </w:pPr>
      <w:r>
        <w:t>Kā neitrālo vidi pie lodēšanas izmanto inertās gāzes: argonu, hēliju un slāpekli. Argonu izmanto ugunsizturīgu un nerūsējošo tēraudu, volframa titāna lodēšanai. Argonu var izmantot bez papildus attīrīšanas no skābekļa un mitruma.</w:t>
      </w:r>
    </w:p>
    <w:p w:rsidR="003B751B" w:rsidRDefault="003B751B" w:rsidP="00A16876">
      <w:pPr>
        <w:spacing w:line="360" w:lineRule="auto"/>
        <w:ind w:firstLine="425"/>
        <w:jc w:val="both"/>
      </w:pPr>
      <w:r>
        <w:t>Inerto gāzu vidē lodēšanu veic konteineros ar pastāvīgu caurpūti. Kameras caurpūte lodēšanai ar argonu, ko padod pie neliela pārspiediena, kas nepieciešams, lai argona strūkla no salodējamā izstrādājuma virsma un no kameras aizpūstu skābekli un citus gāzveida produktus. Nemainīgā gāzes vidē palielinātais skābekļa parciālais spiediens uz izstrādājuma lodējamās virsmas var izsaukt disociācijas procesa pārtraukšanu.</w:t>
      </w:r>
    </w:p>
    <w:p w:rsidR="003B751B" w:rsidRDefault="003B751B" w:rsidP="00A16876">
      <w:pPr>
        <w:spacing w:line="360" w:lineRule="auto"/>
        <w:ind w:firstLine="425"/>
        <w:jc w:val="both"/>
      </w:pPr>
      <w:r>
        <w:t>Dažos gadījumos deficītos argonu un hēliju var aizstāt ar lētāko un vairāk pieejamo slāpekli. Slāpekli kā neitrālu atmosfēru var izmantot vara un tā s</w:t>
      </w:r>
      <w:r w:rsidR="00A16876">
        <w:t>a</w:t>
      </w:r>
      <w:r>
        <w:t>kausējumu, un tēraudu pie salīdzinoši augstas temperatūras: varam750-800</w:t>
      </w:r>
      <w:r>
        <w:rPr>
          <w:rFonts w:ascii="Cambria Math" w:hAnsi="Cambria Math"/>
        </w:rPr>
        <w:t>°</w:t>
      </w:r>
      <w:r>
        <w:t>C, Tēraudam līdz 1200</w:t>
      </w:r>
      <w:r>
        <w:rPr>
          <w:rFonts w:ascii="Cambria Math" w:hAnsi="Cambria Math"/>
        </w:rPr>
        <w:t>°</w:t>
      </w:r>
      <w:r>
        <w:t xml:space="preserve">C. Slāpekļa trūkums ir trauslu nitrītu </w:t>
      </w:r>
      <w:r>
        <w:lastRenderedPageBreak/>
        <w:t>veidošana uz dažu tēraudu virsmas. Tas ir bīstami pie plānsienu izstrādājumu lodēšanas, kas zaudē savu stiprību.</w:t>
      </w:r>
    </w:p>
    <w:p w:rsidR="003B751B" w:rsidRPr="00A16876" w:rsidRDefault="00A16876" w:rsidP="00A16876">
      <w:pPr>
        <w:pStyle w:val="ListParagraph"/>
        <w:numPr>
          <w:ilvl w:val="1"/>
          <w:numId w:val="4"/>
        </w:numPr>
        <w:spacing w:line="360" w:lineRule="auto"/>
        <w:jc w:val="center"/>
      </w:pPr>
      <w:r>
        <w:t xml:space="preserve"> </w:t>
      </w:r>
      <w:r w:rsidR="003B751B" w:rsidRPr="00A16876">
        <w:t>Lodēšana aktīvās gāzes vidēs.</w:t>
      </w:r>
    </w:p>
    <w:p w:rsidR="003B751B" w:rsidRDefault="003B751B" w:rsidP="00A16876">
      <w:pPr>
        <w:spacing w:line="360" w:lineRule="auto"/>
        <w:ind w:firstLine="426"/>
        <w:jc w:val="both"/>
      </w:pPr>
      <w:r>
        <w:rPr>
          <w:i/>
        </w:rPr>
        <w:t xml:space="preserve"> </w:t>
      </w:r>
      <w:r>
        <w:t>Pielietojot atjaunojošas gāzes vides lodēšanā notiek metāla atjaunošanās reakcija no oksīda, skābeklis saistās ar gāzi-atjaunotāju, bet iegūtais produkts tiek izvadīts no kameras ar svaigas atmosfēras plūsmu.</w:t>
      </w:r>
    </w:p>
    <w:p w:rsidR="003B751B" w:rsidRDefault="003B751B" w:rsidP="00A16876">
      <w:pPr>
        <w:spacing w:line="360" w:lineRule="auto"/>
        <w:ind w:firstLine="426"/>
        <w:jc w:val="both"/>
      </w:pPr>
      <w:r>
        <w:t>Kā vides atjaunojošo gāzi izmanto ūdeņradi un oglekļa oksīdu, kā arī to maisījumu ar slāpekli. Ūdeņradis, attīrīts no ūdens tvaiku un citu gāzu piemaisījumiem, ir ļoti aktīvs atjaunotājs un iedarbojas  uz metālu oksīdiem pēc sekojošas reakcijas</w:t>
      </w:r>
    </w:p>
    <w:p w:rsidR="003B751B" w:rsidRDefault="003B751B" w:rsidP="00A16876">
      <w:pPr>
        <w:spacing w:line="360" w:lineRule="auto"/>
        <w:ind w:firstLine="426"/>
        <w:jc w:val="center"/>
        <w:rPr>
          <w:rFonts w:eastAsiaTheme="minorEastAsia"/>
        </w:rPr>
      </w:pPr>
      <w:r>
        <w:t>MeO +</w:t>
      </w:r>
      <m:oMath>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2</m:t>
            </m:r>
          </m:sub>
        </m:sSub>
      </m:oMath>
      <w:r>
        <w:rPr>
          <w:rFonts w:eastAsiaTheme="minorEastAsia"/>
        </w:rPr>
        <w:t xml:space="preserve"> </w:t>
      </w:r>
      <w:r>
        <w:rPr>
          <w:rFonts w:eastAsiaTheme="minorEastAsia"/>
        </w:rPr>
        <w:sym w:font="Wingdings 3" w:char="F044"/>
      </w:r>
      <w:r>
        <w:rPr>
          <w:rFonts w:eastAsiaTheme="minorEastAsia"/>
        </w:rPr>
        <w:t xml:space="preserve"> Me + </w:t>
      </w:r>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2</m:t>
            </m:r>
          </m:sub>
        </m:sSub>
        <m:r>
          <w:rPr>
            <w:rFonts w:ascii="Cambria Math" w:eastAsiaTheme="minorEastAsia" w:hAnsi="Cambria Math"/>
          </w:rPr>
          <m:t>O</m:t>
        </m:r>
      </m:oMath>
    </w:p>
    <w:p w:rsidR="003B751B" w:rsidRDefault="003B751B" w:rsidP="00A16876">
      <w:pPr>
        <w:spacing w:line="360" w:lineRule="auto"/>
        <w:ind w:firstLine="426"/>
        <w:jc w:val="both"/>
        <w:rPr>
          <w:rFonts w:eastAsiaTheme="minorEastAsia"/>
        </w:rPr>
      </w:pPr>
      <w:r>
        <w:rPr>
          <w:rFonts w:eastAsiaTheme="minorEastAsia"/>
        </w:rPr>
        <w:t>Ūdeņradis ir daudz aktīvāks atjaunotājs par oglekļa oksīdu. Piemēram, dzelzs oksīdi ūdeņradī atjaunojas 20 reizes ātrāk kā oglekļa oksīdā pie 500°C, un 10 reizes ātrāk pie 300°C. Ūdeņraža trūkums ir sprādzienbīstamība, kas ierobežo tā pielietošanu.</w:t>
      </w:r>
    </w:p>
    <w:p w:rsidR="003B751B" w:rsidRDefault="003B751B" w:rsidP="00A16876">
      <w:pPr>
        <w:spacing w:line="360" w:lineRule="auto"/>
        <w:ind w:firstLine="426"/>
        <w:jc w:val="both"/>
        <w:rPr>
          <w:rFonts w:eastAsiaTheme="minorEastAsia"/>
        </w:rPr>
      </w:pPr>
      <w:r>
        <w:rPr>
          <w:rFonts w:eastAsiaTheme="minorEastAsia"/>
        </w:rPr>
        <w:t>Atjaunošanas reakcijas līdzsvara konstanti var uzrakstīt sekojošā veidā</w:t>
      </w:r>
    </w:p>
    <w:p w:rsidR="003B751B" w:rsidRDefault="00A16876" w:rsidP="00A16876">
      <w:pPr>
        <w:spacing w:line="360" w:lineRule="auto"/>
        <w:ind w:firstLine="426"/>
        <w:jc w:val="center"/>
        <w:rPr>
          <w:rFonts w:eastAsiaTheme="minorEastAsia"/>
        </w:rPr>
      </w:pPr>
      <w:r>
        <w:rPr>
          <w:rFonts w:eastAsiaTheme="minorEastAsia"/>
        </w:rPr>
        <w:t xml:space="preserve">                                                  </w:t>
      </w:r>
      <m:oMath>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H</m:t>
                    </m:r>
                  </m:e>
                  <m:sub>
                    <m:r>
                      <w:rPr>
                        <w:rFonts w:ascii="Cambria Math" w:hAnsi="Cambria Math"/>
                      </w:rPr>
                      <m:t>2</m:t>
                    </m:r>
                  </m:sub>
                </m:sSub>
              </m:sub>
            </m:sSub>
          </m:num>
          <m:den>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den>
        </m:f>
      </m:oMath>
      <w:r w:rsidR="003B751B">
        <w:rPr>
          <w:rFonts w:eastAsiaTheme="minorEastAsia"/>
        </w:rPr>
        <w:t xml:space="preserve"> </w:t>
      </w:r>
      <w:r>
        <w:rPr>
          <w:rFonts w:eastAsiaTheme="minorEastAsia"/>
        </w:rPr>
        <w:t xml:space="preserve">                                        (6.2)</w:t>
      </w:r>
    </w:p>
    <w:p w:rsidR="003B751B" w:rsidRDefault="003B751B" w:rsidP="00A16876">
      <w:pPr>
        <w:spacing w:line="360" w:lineRule="auto"/>
        <w:ind w:firstLine="426"/>
        <w:jc w:val="both"/>
        <w:rPr>
          <w:rFonts w:eastAsiaTheme="minorEastAsia"/>
        </w:rPr>
      </w:pPr>
      <w:r>
        <w:rPr>
          <w:rFonts w:eastAsiaTheme="minorEastAsia"/>
        </w:rPr>
        <w:t xml:space="preserve">kur </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H</m:t>
                </m:r>
              </m:e>
              <m:sub>
                <m:r>
                  <w:rPr>
                    <w:rFonts w:ascii="Cambria Math" w:hAnsi="Cambria Math"/>
                  </w:rPr>
                  <m:t>2</m:t>
                </m:r>
              </m:sub>
            </m:sSub>
          </m:sub>
        </m:sSub>
      </m:oMath>
      <w:r>
        <w:rPr>
          <w:rFonts w:eastAsiaTheme="minorEastAsia"/>
        </w:rPr>
        <w:t xml:space="preserve"> un </w:t>
      </w:r>
      <m:oMath>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oMath>
      <w:r>
        <w:rPr>
          <w:rFonts w:eastAsiaTheme="minorEastAsia"/>
        </w:rPr>
        <w:t xml:space="preserve"> - ūdeņraža un ūdens tvaiku parciālie spiedieni.</w:t>
      </w:r>
    </w:p>
    <w:p w:rsidR="003B751B" w:rsidRDefault="00A16876" w:rsidP="00A16876">
      <w:pPr>
        <w:spacing w:line="360" w:lineRule="auto"/>
        <w:ind w:firstLine="426"/>
        <w:jc w:val="both"/>
        <w:rPr>
          <w:rFonts w:eastAsiaTheme="minorEastAsia"/>
        </w:rPr>
      </w:pPr>
      <w:r>
        <w:rPr>
          <w:rFonts w:eastAsiaTheme="minorEastAsia"/>
          <w:noProof/>
          <w:lang w:eastAsia="lv-LV"/>
        </w:rPr>
        <w:drawing>
          <wp:anchor distT="0" distB="0" distL="114300" distR="114300" simplePos="0" relativeHeight="251686400" behindDoc="1" locked="0" layoutInCell="1" allowOverlap="1">
            <wp:simplePos x="0" y="0"/>
            <wp:positionH relativeFrom="column">
              <wp:posOffset>1398217</wp:posOffset>
            </wp:positionH>
            <wp:positionV relativeFrom="paragraph">
              <wp:posOffset>1981029</wp:posOffset>
            </wp:positionV>
            <wp:extent cx="2321094" cy="1796603"/>
            <wp:effectExtent l="19050" t="0" r="3006" b="0"/>
            <wp:wrapNone/>
            <wp:docPr id="28" name="Picture 2" descr="D:\Documents and Settings\VilnisOzolins\My Documents\My Pictures\Rasas punkta lik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Rasas punkta liknes.jpg"/>
                    <pic:cNvPicPr>
                      <a:picLocks noChangeAspect="1" noChangeArrowheads="1"/>
                    </pic:cNvPicPr>
                  </pic:nvPicPr>
                  <pic:blipFill>
                    <a:blip r:embed="rId85" cstate="print"/>
                    <a:srcRect/>
                    <a:stretch>
                      <a:fillRect/>
                    </a:stretch>
                  </pic:blipFill>
                  <pic:spPr bwMode="auto">
                    <a:xfrm>
                      <a:off x="0" y="0"/>
                      <a:ext cx="2321094" cy="1796603"/>
                    </a:xfrm>
                    <a:prstGeom prst="rect">
                      <a:avLst/>
                    </a:prstGeom>
                    <a:noFill/>
                    <a:ln w="9525">
                      <a:noFill/>
                      <a:miter lim="800000"/>
                      <a:headEnd/>
                      <a:tailEnd/>
                    </a:ln>
                  </pic:spPr>
                </pic:pic>
              </a:graphicData>
            </a:graphic>
          </wp:anchor>
        </w:drawing>
      </w:r>
      <w:r w:rsidR="003B751B">
        <w:rPr>
          <w:rFonts w:eastAsiaTheme="minorEastAsia"/>
        </w:rPr>
        <w:t>Palielinot līdzsvara konstanti, t.i palielinot ūdeņraža daudzumu gāzes vidē vai samazinot ūdens tvaiku daudzumu, reakcija novirzās virzienā uz metāla atjaunošanos no oksīdiem. Un otrādi, samazinot ūdeņraža daudzumu un palielinot ūdens tvaiku daudzumu, sākās metāla oksidēšanās. Palielināta mitruma gadījumā ūdeņraža vidē jāpalielina lodēšanas temperatūra. Praksē ūdens tvaiku parciālo spiedienu gāzes vidē pieņemts izteikt ar eksperimentāli nosakāmo rasas punktu. par rasas punktu sauc mitruma, ko satur dotā gāzes atmosfēra, kondensācijas temperatūru. Zīmējumā Nr.</w:t>
      </w:r>
      <w:r>
        <w:rPr>
          <w:rFonts w:eastAsiaTheme="minorEastAsia"/>
        </w:rPr>
        <w:t xml:space="preserve"> 6.2</w:t>
      </w:r>
      <w:r w:rsidR="003B751B">
        <w:rPr>
          <w:rFonts w:eastAsiaTheme="minorEastAsia"/>
        </w:rPr>
        <w:t xml:space="preserve"> parādītas ūdeņraža rasas punkta atkarības līknes no oksīdu atjaunošanas atgriezenisko reakciju temperatūras.   </w:t>
      </w:r>
    </w:p>
    <w:p w:rsidR="003B751B" w:rsidRDefault="003B751B" w:rsidP="003B751B">
      <w:pPr>
        <w:ind w:firstLine="426"/>
        <w:jc w:val="center"/>
        <w:rPr>
          <w:rFonts w:eastAsiaTheme="minorEastAsia"/>
        </w:rPr>
      </w:pPr>
    </w:p>
    <w:tbl>
      <w:tblPr>
        <w:tblStyle w:val="TableGrid"/>
        <w:tblpPr w:leftFromText="180" w:rightFromText="180" w:vertAnchor="text" w:horzAnchor="page" w:tblpX="3027" w:tblpY="-21"/>
        <w:tblW w:w="0" w:type="auto"/>
        <w:tblLook w:val="04A0" w:firstRow="1" w:lastRow="0" w:firstColumn="1" w:lastColumn="0" w:noHBand="0" w:noVBand="1"/>
      </w:tblPr>
      <w:tblGrid>
        <w:gridCol w:w="534"/>
      </w:tblGrid>
      <w:tr w:rsidR="003B751B" w:rsidTr="0000084F">
        <w:trPr>
          <w:cantSplit/>
          <w:trHeight w:val="2459"/>
        </w:trPr>
        <w:tc>
          <w:tcPr>
            <w:tcW w:w="534" w:type="dxa"/>
            <w:tcBorders>
              <w:top w:val="nil"/>
              <w:left w:val="nil"/>
              <w:bottom w:val="nil"/>
              <w:right w:val="nil"/>
            </w:tcBorders>
            <w:textDirection w:val="btLr"/>
          </w:tcPr>
          <w:p w:rsidR="003B751B" w:rsidRDefault="00A16876" w:rsidP="0000084F">
            <w:pPr>
              <w:ind w:left="113" w:right="113"/>
              <w:rPr>
                <w:rFonts w:eastAsiaTheme="minorEastAsia"/>
              </w:rPr>
            </w:pPr>
            <w:r>
              <w:rPr>
                <w:rFonts w:eastAsiaTheme="minorEastAsia"/>
              </w:rPr>
              <w:t>Ūdeņraža rasas punkts</w:t>
            </w:r>
          </w:p>
        </w:tc>
      </w:tr>
    </w:tbl>
    <w:p w:rsidR="003B751B" w:rsidRDefault="00A16876" w:rsidP="003B751B">
      <w:pPr>
        <w:ind w:firstLine="426"/>
        <w:jc w:val="both"/>
        <w:rPr>
          <w:rFonts w:eastAsiaTheme="minorEastAsia"/>
        </w:rPr>
      </w:pPr>
      <w:r>
        <w:rPr>
          <w:rFonts w:eastAsiaTheme="minorEastAsia"/>
        </w:rPr>
        <w:t xml:space="preserve">  </w:t>
      </w:r>
    </w:p>
    <w:p w:rsidR="003B751B" w:rsidRDefault="003B751B" w:rsidP="003B751B">
      <w:pPr>
        <w:ind w:firstLine="426"/>
        <w:jc w:val="both"/>
        <w:rPr>
          <w:rFonts w:eastAsiaTheme="minorEastAsia"/>
        </w:rPr>
      </w:pPr>
    </w:p>
    <w:p w:rsidR="003B751B" w:rsidRDefault="003B751B" w:rsidP="003B751B">
      <w:pPr>
        <w:ind w:firstLine="426"/>
        <w:jc w:val="both"/>
        <w:rPr>
          <w:rFonts w:eastAsiaTheme="minorEastAsia"/>
        </w:rPr>
      </w:pPr>
    </w:p>
    <w:p w:rsidR="003B751B" w:rsidRDefault="003B751B" w:rsidP="003B751B">
      <w:pPr>
        <w:ind w:firstLine="426"/>
        <w:jc w:val="both"/>
        <w:rPr>
          <w:rFonts w:eastAsiaTheme="minorEastAsia"/>
        </w:rPr>
      </w:pPr>
    </w:p>
    <w:p w:rsidR="003B751B" w:rsidRDefault="003B751B" w:rsidP="003B751B">
      <w:pPr>
        <w:ind w:firstLine="426"/>
        <w:jc w:val="both"/>
        <w:rPr>
          <w:rFonts w:eastAsiaTheme="minorEastAsia"/>
        </w:rPr>
      </w:pPr>
    </w:p>
    <w:p w:rsidR="003B751B" w:rsidRDefault="003B751B" w:rsidP="003B751B">
      <w:pPr>
        <w:ind w:firstLine="426"/>
        <w:jc w:val="both"/>
        <w:rPr>
          <w:rFonts w:eastAsiaTheme="minorEastAsia"/>
        </w:rPr>
      </w:pPr>
    </w:p>
    <w:p w:rsidR="003B751B" w:rsidRDefault="003B751B" w:rsidP="003B751B">
      <w:pPr>
        <w:ind w:firstLine="426"/>
        <w:jc w:val="both"/>
        <w:rPr>
          <w:rFonts w:eastAsiaTheme="minorEastAsia"/>
        </w:rPr>
      </w:pPr>
    </w:p>
    <w:p w:rsidR="003B751B" w:rsidRDefault="00A16876" w:rsidP="003B751B">
      <w:pPr>
        <w:ind w:firstLine="426"/>
        <w:jc w:val="both"/>
        <w:rPr>
          <w:rFonts w:eastAsiaTheme="minorEastAsia"/>
        </w:rPr>
      </w:pPr>
      <w:r>
        <w:rPr>
          <w:rFonts w:eastAsiaTheme="minorEastAsia"/>
        </w:rPr>
        <w:t xml:space="preserve">   </w:t>
      </w:r>
    </w:p>
    <w:p w:rsidR="003B751B" w:rsidRDefault="003B751B" w:rsidP="00A16876">
      <w:pPr>
        <w:jc w:val="both"/>
        <w:rPr>
          <w:rFonts w:eastAsiaTheme="minorEastAsia"/>
        </w:rPr>
      </w:pPr>
      <w:r>
        <w:rPr>
          <w:rFonts w:eastAsiaTheme="minorEastAsia"/>
        </w:rPr>
        <w:t xml:space="preserve">                                         Temperatūra</w:t>
      </w:r>
    </w:p>
    <w:p w:rsidR="00A16876" w:rsidRDefault="00A16876" w:rsidP="00A16876">
      <w:pPr>
        <w:jc w:val="both"/>
        <w:rPr>
          <w:rFonts w:eastAsiaTheme="minorEastAsia"/>
        </w:rPr>
      </w:pPr>
    </w:p>
    <w:p w:rsidR="003B751B" w:rsidRDefault="003B751B" w:rsidP="00A16876">
      <w:pPr>
        <w:spacing w:line="360" w:lineRule="auto"/>
        <w:ind w:left="992" w:hanging="567"/>
        <w:jc w:val="both"/>
        <w:rPr>
          <w:rFonts w:eastAsiaTheme="minorEastAsia"/>
        </w:rPr>
      </w:pPr>
      <w:r>
        <w:rPr>
          <w:rFonts w:eastAsiaTheme="minorEastAsia"/>
        </w:rPr>
        <w:t xml:space="preserve">Nr. </w:t>
      </w:r>
      <w:r w:rsidR="00A16876">
        <w:rPr>
          <w:rFonts w:eastAsiaTheme="minorEastAsia"/>
        </w:rPr>
        <w:t>6.2.</w:t>
      </w:r>
      <w:r>
        <w:rPr>
          <w:rFonts w:eastAsiaTheme="minorEastAsia"/>
        </w:rPr>
        <w:t xml:space="preserve"> Ūdeņraža  rasas punkta atkarība no atgriezeniskās reakcijas temperatūras starp metālu           oksīdiem un ūdeņradi. </w:t>
      </w:r>
    </w:p>
    <w:p w:rsidR="003B751B" w:rsidRDefault="003B751B" w:rsidP="00A16876">
      <w:pPr>
        <w:spacing w:line="360" w:lineRule="auto"/>
        <w:ind w:firstLine="425"/>
        <w:jc w:val="both"/>
        <w:rPr>
          <w:rFonts w:eastAsiaTheme="minorEastAsia"/>
        </w:rPr>
      </w:pPr>
      <w:r>
        <w:rPr>
          <w:rFonts w:eastAsiaTheme="minorEastAsia"/>
        </w:rPr>
        <w:lastRenderedPageBreak/>
        <w:t>Rasas un temperatūras punktu vērtības pa labi no līknes atbilst oksīdu atjaunošanas apstākļiem, pa kreisi – oksidēšanās apstākļiem.</w:t>
      </w:r>
    </w:p>
    <w:p w:rsidR="003B751B" w:rsidRDefault="003B751B" w:rsidP="00A16876">
      <w:pPr>
        <w:spacing w:line="360" w:lineRule="auto"/>
        <w:ind w:firstLine="425"/>
        <w:jc w:val="both"/>
        <w:rPr>
          <w:rFonts w:eastAsiaTheme="minorEastAsia"/>
        </w:rPr>
      </w:pPr>
      <w:r>
        <w:rPr>
          <w:rFonts w:eastAsiaTheme="minorEastAsia"/>
        </w:rPr>
        <w:t>Netieši, salīdzinot oksīdu un ūdens tvaiku veidošanās siltumus, var iegūt datus par ūdeņraža aktivitāti metālu oksīdu atjaunošanai. Ja oksīda veidošanās tempe</w:t>
      </w:r>
      <w:r w:rsidR="00A16876">
        <w:rPr>
          <w:rFonts w:eastAsiaTheme="minorEastAsia"/>
        </w:rPr>
        <w:t>r</w:t>
      </w:r>
      <w:r>
        <w:rPr>
          <w:rFonts w:eastAsiaTheme="minorEastAsia"/>
        </w:rPr>
        <w:t>atūra ir mazāka par ūdens tvaiku v</w:t>
      </w:r>
      <w:r w:rsidR="00A16876">
        <w:rPr>
          <w:rFonts w:eastAsiaTheme="minorEastAsia"/>
        </w:rPr>
        <w:t>e</w:t>
      </w:r>
      <w:r>
        <w:rPr>
          <w:rFonts w:eastAsiaTheme="minorEastAsia"/>
        </w:rPr>
        <w:t>idošanos, tad tas atjaunojas viegli, pretējā gadījumā atjaunojas ar grūtībām vai neatjaunojas vispār.</w:t>
      </w:r>
    </w:p>
    <w:p w:rsidR="003B751B" w:rsidRDefault="003B751B" w:rsidP="00A16876">
      <w:pPr>
        <w:spacing w:line="360" w:lineRule="auto"/>
        <w:ind w:firstLine="425"/>
        <w:jc w:val="both"/>
        <w:rPr>
          <w:rFonts w:eastAsiaTheme="minorEastAsia"/>
        </w:rPr>
      </w:pPr>
      <w:r>
        <w:rPr>
          <w:rFonts w:eastAsiaTheme="minorEastAsia"/>
        </w:rPr>
        <w:t>Pēc tīru metālu oksīdu atjaunošanās siltuma datiem var izdarīt iepriekšēju slēdzienu par to sakausējumu lodēšanas iespējām atjaunojošā vidē. Piemēra, sakausējumus, uz kuru virsmām veidojas oksīdi MgO, Ti</w:t>
      </w:r>
      <m:oMath>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2</m:t>
            </m:r>
          </m:sub>
        </m:sSub>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Al</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3</m:t>
            </m:r>
          </m:sub>
        </m:sSub>
        <m:r>
          <w:rPr>
            <w:rFonts w:ascii="Cambria Math" w:eastAsiaTheme="minorEastAsia" w:hAnsi="Cambria Math"/>
          </w:rPr>
          <m:t>, BeO</m:t>
        </m:r>
      </m:oMath>
      <w:r>
        <w:rPr>
          <w:rFonts w:eastAsiaTheme="minorEastAsia"/>
        </w:rPr>
        <w:t xml:space="preserve">, nevar lodēt ūdeņraža vidē. Sakausējumi, uz kuru virsmām veidojas oksīdi ar </w:t>
      </w:r>
      <m:oMath>
        <m:sSub>
          <m:sSubPr>
            <m:ctrlPr>
              <w:rPr>
                <w:rFonts w:ascii="Cambria Math" w:eastAsiaTheme="minorEastAsia" w:hAnsi="Cambria Math"/>
                <w:i/>
              </w:rPr>
            </m:ctrlPr>
          </m:sSubPr>
          <m:e>
            <m:r>
              <w:rPr>
                <w:rFonts w:ascii="Cambria Math" w:eastAsiaTheme="minorEastAsia" w:hAnsi="Cambria Math"/>
              </w:rPr>
              <m:t>Cr</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3</m:t>
            </m:r>
          </m:sub>
        </m:sSub>
      </m:oMath>
      <w:r>
        <w:rPr>
          <w:rFonts w:eastAsiaTheme="minorEastAsia"/>
        </w:rPr>
        <w:t>, prasa pielietot ļoti sausas atjaunojošās vides.</w:t>
      </w:r>
    </w:p>
    <w:p w:rsidR="003B751B" w:rsidRDefault="003B751B" w:rsidP="00A16876">
      <w:pPr>
        <w:spacing w:line="360" w:lineRule="auto"/>
        <w:ind w:firstLine="425"/>
        <w:jc w:val="both"/>
        <w:rPr>
          <w:rFonts w:eastAsiaTheme="minorEastAsia"/>
        </w:rPr>
      </w:pPr>
      <w:r>
        <w:rPr>
          <w:rFonts w:eastAsiaTheme="minorEastAsia"/>
        </w:rPr>
        <w:t>Visvieglāk ūdeņradī ir veikt mazleģētu tēraudu lodēšanu. Pie temperatūras 850°C un augstākas, rasas punktam jābūt pie -25 līdz -45°C.</w:t>
      </w:r>
    </w:p>
    <w:p w:rsidR="003B751B" w:rsidRDefault="003B751B" w:rsidP="00A16876">
      <w:pPr>
        <w:spacing w:line="360" w:lineRule="auto"/>
        <w:ind w:firstLine="425"/>
        <w:jc w:val="both"/>
        <w:rPr>
          <w:rFonts w:eastAsiaTheme="minorEastAsia"/>
        </w:rPr>
      </w:pPr>
      <w:r>
        <w:rPr>
          <w:rFonts w:eastAsiaTheme="minorEastAsia"/>
        </w:rPr>
        <w:t>Ūdeņradī lodē arī augsta oglekļa satura un hrom</w:t>
      </w:r>
      <w:r w:rsidR="00A16876">
        <w:rPr>
          <w:rFonts w:eastAsiaTheme="minorEastAsia"/>
        </w:rPr>
        <w:t>m</w:t>
      </w:r>
      <w:r>
        <w:rPr>
          <w:rFonts w:eastAsiaTheme="minorEastAsia"/>
        </w:rPr>
        <w:t>olibdena tēraudus pie lodēšanas temperatūras 1180-1200°C.</w:t>
      </w:r>
    </w:p>
    <w:p w:rsidR="003B751B" w:rsidRDefault="003B751B" w:rsidP="00A16876">
      <w:pPr>
        <w:spacing w:line="360" w:lineRule="auto"/>
        <w:ind w:firstLine="425"/>
        <w:jc w:val="both"/>
        <w:rPr>
          <w:rFonts w:eastAsiaTheme="minorEastAsia"/>
        </w:rPr>
      </w:pPr>
      <w:r>
        <w:rPr>
          <w:rFonts w:eastAsiaTheme="minorEastAsia"/>
        </w:rPr>
        <w:t xml:space="preserve">Lai samazinātu ūdeņraža sprādziena bīstamību, pielieto maisījumu ar slāpekli. Maisījums, kas satur 8 % </w:t>
      </w:r>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2</m:t>
            </m:r>
          </m:sub>
        </m:sSub>
      </m:oMath>
      <w:r>
        <w:rPr>
          <w:rFonts w:eastAsiaTheme="minorEastAsia"/>
        </w:rPr>
        <w:t xml:space="preserve"> un mazāk, kļūst sprādziendrošs, bet daudz neaktīvāks.</w:t>
      </w:r>
    </w:p>
    <w:p w:rsidR="003B751B" w:rsidRDefault="003B751B" w:rsidP="00A16876">
      <w:pPr>
        <w:spacing w:line="360" w:lineRule="auto"/>
        <w:ind w:firstLine="425"/>
        <w:jc w:val="both"/>
        <w:rPr>
          <w:rFonts w:eastAsiaTheme="minorEastAsia"/>
        </w:rPr>
      </w:pPr>
      <w:r>
        <w:rPr>
          <w:rFonts w:eastAsiaTheme="minorEastAsia"/>
        </w:rPr>
        <w:t>Slāpekļa un ūdeņraža maisījumu pagatavo samaisot tehnisko slāpekli ar ūdeņradi vai sadalot gāzveida amonjaku. Disociētais amonjaks tiek plaši pielietots kā atjaunojošā vide pie lodēšanas. To iegūst speciālos katalizatoros pie gāzveida amonjaka sakarsēšanas līdz temperatūrai 535°C saskaņā ar reakciju</w:t>
      </w:r>
    </w:p>
    <w:p w:rsidR="003B751B" w:rsidRDefault="003B751B" w:rsidP="00A16876">
      <w:pPr>
        <w:spacing w:line="360" w:lineRule="auto"/>
        <w:ind w:firstLine="425"/>
        <w:jc w:val="center"/>
        <w:rPr>
          <w:rFonts w:eastAsiaTheme="minorEastAsia"/>
        </w:rPr>
      </w:pPr>
      <w:r>
        <w:rPr>
          <w:rFonts w:eastAsiaTheme="minorEastAsia"/>
        </w:rPr>
        <w:t>2N</w:t>
      </w:r>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 xml:space="preserve">3 </m:t>
            </m:r>
          </m:sub>
        </m:sSub>
        <m:r>
          <w:rPr>
            <w:rFonts w:ascii="Cambria Math" w:eastAsiaTheme="minorEastAsia" w:hAnsi="Cambria Math"/>
            <w:i/>
          </w:rPr>
          <w:sym w:font="Wingdings 3" w:char="F044"/>
        </m:r>
        <m:sSub>
          <m:sSubPr>
            <m:ctrlPr>
              <w:rPr>
                <w:rFonts w:ascii="Cambria Math" w:eastAsiaTheme="minorEastAsia" w:hAnsi="Cambria Math"/>
                <w:i/>
              </w:rPr>
            </m:ctrlPr>
          </m:sSubPr>
          <m:e>
            <m:r>
              <w:rPr>
                <w:rFonts w:ascii="Cambria Math" w:eastAsiaTheme="minorEastAsia" w:hAnsi="Cambria Math"/>
              </w:rPr>
              <m:t xml:space="preserve"> N</m:t>
            </m:r>
          </m:e>
          <m:sub>
            <m:r>
              <w:rPr>
                <w:rFonts w:ascii="Cambria Math" w:eastAsiaTheme="minorEastAsia" w:hAnsi="Cambria Math"/>
              </w:rPr>
              <m:t>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2</m:t>
            </m:r>
          </m:sub>
        </m:sSub>
      </m:oMath>
    </w:p>
    <w:p w:rsidR="003B751B" w:rsidRDefault="003B751B" w:rsidP="00A16876">
      <w:pPr>
        <w:spacing w:line="360" w:lineRule="auto"/>
        <w:ind w:firstLine="425"/>
        <w:jc w:val="both"/>
        <w:rPr>
          <w:rFonts w:eastAsiaTheme="minorEastAsia"/>
        </w:rPr>
      </w:pPr>
      <w:r>
        <w:rPr>
          <w:rFonts w:eastAsiaTheme="minorEastAsia"/>
        </w:rPr>
        <w:t xml:space="preserve">Šāds maisījums satur 75 % ūdeņradi un 25 % slāpekli pēc tilpuma. Pēc rūpīgas žāvēšanas tādam maisījumam ir augstas atjaunošanas īpašības un tajā notiek sekmīga oksīdu atdalīšana pat no leģēta tērauda. Amonjaku, ko izmanto lodēšanai, transportē balonos šķidrā veidā. </w:t>
      </w:r>
    </w:p>
    <w:p w:rsidR="003B751B" w:rsidRDefault="003B751B" w:rsidP="00A16876">
      <w:pPr>
        <w:spacing w:line="360" w:lineRule="auto"/>
        <w:ind w:firstLine="425"/>
        <w:jc w:val="both"/>
        <w:rPr>
          <w:rFonts w:eastAsiaTheme="minorEastAsia"/>
        </w:rPr>
      </w:pPr>
      <w:r>
        <w:rPr>
          <w:rFonts w:eastAsiaTheme="minorEastAsia"/>
        </w:rPr>
        <w:t xml:space="preserve">lodēšanai izmanto arī gāzes vides, kas sastāv no dažu nepilnīgas sadegšanas produktu maisījuma ar gaisu. Šim nolūkam izmanto dabasgāzi, ģeneratoru gāzi, propānu un citas degošās gāzes. </w:t>
      </w:r>
    </w:p>
    <w:p w:rsidR="003B751B" w:rsidRDefault="003B751B" w:rsidP="00A16876">
      <w:pPr>
        <w:spacing w:line="360" w:lineRule="auto"/>
        <w:ind w:firstLine="425"/>
        <w:jc w:val="both"/>
        <w:rPr>
          <w:rFonts w:eastAsiaTheme="minorEastAsia"/>
        </w:rPr>
      </w:pPr>
      <w:r>
        <w:rPr>
          <w:rFonts w:eastAsiaTheme="minorEastAsia"/>
        </w:rPr>
        <w:t>Gāzes atmosfēras sastāvu var regulēt, mainot degošās gāzes un gaisa attiecību sadedzināmajā maisījumā. Daudz lielākas atjaunošanas spējas ir vidēm, kas iegūtas dedzinot degošās gāzes pie augstas temperatūras katalizatoru klātbūtnē. Tā kā šajā gadījumā notiek siltuma absorbēšana, tad tādu gāzu maisījumu sauc par endotermisko atmosfēru. Katalogu temperatūru un maisījuma sastāvu izvēlas tā, lai notiktu ogļūdeņraža sadalīšanās  pie nepilnas sadegšanas. Tādas vides galvenā sastāvdaļa ir ūdeņradis, oglekļa oksīds un slāpeklis.</w:t>
      </w:r>
    </w:p>
    <w:p w:rsidR="003B751B" w:rsidRDefault="003B751B" w:rsidP="003B751B">
      <w:pPr>
        <w:ind w:firstLine="426"/>
        <w:jc w:val="both"/>
        <w:rPr>
          <w:rFonts w:eastAsiaTheme="minorEastAsia"/>
        </w:rPr>
      </w:pPr>
    </w:p>
    <w:p w:rsidR="003B751B" w:rsidRPr="00D6454B" w:rsidRDefault="00D6454B" w:rsidP="00D6454B">
      <w:pPr>
        <w:pStyle w:val="ListParagraph"/>
        <w:numPr>
          <w:ilvl w:val="1"/>
          <w:numId w:val="4"/>
        </w:numPr>
        <w:spacing w:line="360" w:lineRule="auto"/>
        <w:jc w:val="center"/>
        <w:rPr>
          <w:rFonts w:eastAsiaTheme="minorEastAsia"/>
        </w:rPr>
      </w:pPr>
      <w:r>
        <w:rPr>
          <w:rFonts w:eastAsiaTheme="minorEastAsia"/>
        </w:rPr>
        <w:lastRenderedPageBreak/>
        <w:t xml:space="preserve"> </w:t>
      </w:r>
      <w:r w:rsidR="003B751B" w:rsidRPr="00D6454B">
        <w:rPr>
          <w:rFonts w:eastAsiaTheme="minorEastAsia"/>
        </w:rPr>
        <w:t>Gāzes vides iedarbība uz pamata metāla īpašībām.</w:t>
      </w:r>
    </w:p>
    <w:p w:rsidR="003B751B" w:rsidRDefault="003B751B" w:rsidP="00A43B18">
      <w:pPr>
        <w:spacing w:line="360" w:lineRule="auto"/>
        <w:ind w:firstLine="426"/>
        <w:jc w:val="both"/>
        <w:rPr>
          <w:rFonts w:eastAsiaTheme="minorEastAsia"/>
        </w:rPr>
      </w:pPr>
      <w:r>
        <w:rPr>
          <w:rFonts w:eastAsiaTheme="minorEastAsia"/>
        </w:rPr>
        <w:t xml:space="preserve">Lodējot ogļūdeņraža tēraudu aktīvā gāzes vidē iespējama oglekļa samazināšanās tērauda virsmā sekojošu iemeslu dēļ: </w:t>
      </w:r>
    </w:p>
    <w:p w:rsidR="003B751B" w:rsidRPr="00E1726E" w:rsidRDefault="003B751B" w:rsidP="005A3993">
      <w:pPr>
        <w:pStyle w:val="ListParagraph"/>
        <w:numPr>
          <w:ilvl w:val="0"/>
          <w:numId w:val="58"/>
        </w:numPr>
        <w:spacing w:line="360" w:lineRule="auto"/>
        <w:jc w:val="both"/>
        <w:rPr>
          <w:rFonts w:eastAsiaTheme="minorEastAsia"/>
          <w:b w:val="0"/>
        </w:rPr>
      </w:pPr>
      <w:r w:rsidRPr="00E1726E">
        <w:rPr>
          <w:rFonts w:eastAsiaTheme="minorEastAsia"/>
          <w:b w:val="0"/>
        </w:rPr>
        <w:t>oglekļa izdegšana no virsmas;</w:t>
      </w:r>
    </w:p>
    <w:p w:rsidR="003B751B" w:rsidRPr="00E1726E" w:rsidRDefault="003B751B" w:rsidP="005A3993">
      <w:pPr>
        <w:pStyle w:val="ListParagraph"/>
        <w:numPr>
          <w:ilvl w:val="0"/>
          <w:numId w:val="58"/>
        </w:numPr>
        <w:spacing w:line="360" w:lineRule="auto"/>
        <w:jc w:val="both"/>
        <w:rPr>
          <w:rFonts w:eastAsiaTheme="minorEastAsia"/>
          <w:b w:val="0"/>
        </w:rPr>
      </w:pPr>
      <w:r w:rsidRPr="00E1726E">
        <w:rPr>
          <w:rFonts w:eastAsiaTheme="minorEastAsia"/>
          <w:b w:val="0"/>
        </w:rPr>
        <w:t>oglekļa savstarpējā iedarbība ar ūdens tvaikiem saskaņā ar reakciju</w:t>
      </w:r>
    </w:p>
    <w:p w:rsidR="003B751B" w:rsidRPr="00A43B18" w:rsidRDefault="003B751B" w:rsidP="00A43B18">
      <w:pPr>
        <w:pStyle w:val="ListParagraph"/>
        <w:spacing w:line="360" w:lineRule="auto"/>
        <w:ind w:left="786"/>
        <w:jc w:val="center"/>
        <w:rPr>
          <w:rFonts w:eastAsiaTheme="minorEastAsia"/>
          <w:b w:val="0"/>
        </w:rPr>
      </w:pPr>
      <w:r w:rsidRPr="00A43B18">
        <w:rPr>
          <w:rFonts w:eastAsiaTheme="minorEastAsia"/>
          <w:b w:val="0"/>
        </w:rPr>
        <w:t xml:space="preserve">C + </w:t>
      </w:r>
      <m:oMath>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2</m:t>
            </m:r>
          </m:sub>
        </m:sSub>
        <m:r>
          <m:rPr>
            <m:sty m:val="b"/>
          </m:rPr>
          <w:rPr>
            <w:rFonts w:ascii="Cambria Math" w:eastAsiaTheme="minorEastAsia" w:hAnsi="Cambria Math"/>
          </w:rPr>
          <m:t xml:space="preserve">O=CO+ </m:t>
        </m:r>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2</m:t>
            </m:r>
          </m:sub>
        </m:sSub>
      </m:oMath>
    </w:p>
    <w:p w:rsidR="003B751B" w:rsidRPr="00E1726E" w:rsidRDefault="003B751B" w:rsidP="005A3993">
      <w:pPr>
        <w:pStyle w:val="ListParagraph"/>
        <w:numPr>
          <w:ilvl w:val="0"/>
          <w:numId w:val="58"/>
        </w:numPr>
        <w:spacing w:line="360" w:lineRule="auto"/>
        <w:jc w:val="both"/>
        <w:rPr>
          <w:rFonts w:eastAsiaTheme="minorEastAsia"/>
          <w:b w:val="0"/>
        </w:rPr>
      </w:pPr>
      <w:r w:rsidRPr="00E1726E">
        <w:rPr>
          <w:rFonts w:eastAsiaTheme="minorEastAsia"/>
          <w:b w:val="0"/>
        </w:rPr>
        <w:t>„ūdeņraža savstarpējā iedarbība ar cementu saskaņā ar reakciju</w:t>
      </w:r>
    </w:p>
    <w:p w:rsidR="003B751B" w:rsidRPr="00A43B18" w:rsidRDefault="00D56C25" w:rsidP="00A43B18">
      <w:pPr>
        <w:pStyle w:val="ListParagraph"/>
        <w:spacing w:line="360" w:lineRule="auto"/>
        <w:ind w:left="786"/>
        <w:jc w:val="center"/>
        <w:rPr>
          <w:rFonts w:eastAsiaTheme="minorEastAsia"/>
          <w:b w:val="0"/>
        </w:rPr>
      </w:pPr>
      <m:oMath>
        <m:sSub>
          <m:sSubPr>
            <m:ctrlPr>
              <w:rPr>
                <w:rFonts w:ascii="Cambria Math" w:eastAsiaTheme="minorEastAsia" w:hAnsi="Cambria Math"/>
                <w:b w:val="0"/>
              </w:rPr>
            </m:ctrlPr>
          </m:sSubPr>
          <m:e>
            <m:r>
              <m:rPr>
                <m:sty m:val="b"/>
              </m:rPr>
              <w:rPr>
                <w:rFonts w:ascii="Cambria Math" w:eastAsiaTheme="minorEastAsia" w:hAnsi="Cambria Math"/>
              </w:rPr>
              <m:t>Fe</m:t>
            </m:r>
          </m:e>
          <m:sub>
            <m:r>
              <m:rPr>
                <m:sty m:val="b"/>
              </m:rPr>
              <w:rPr>
                <w:rFonts w:ascii="Cambria Math" w:eastAsiaTheme="minorEastAsia" w:hAnsi="Cambria Math"/>
              </w:rPr>
              <m:t>3</m:t>
            </m:r>
          </m:sub>
        </m:sSub>
        <m:r>
          <m:rPr>
            <m:sty m:val="b"/>
          </m:rPr>
          <w:rPr>
            <w:rFonts w:ascii="Cambria Math" w:eastAsiaTheme="minorEastAsia" w:hAnsi="Cambria Math"/>
          </w:rPr>
          <m:t>C+2</m:t>
        </m:r>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2</m:t>
            </m:r>
          </m:sub>
        </m:sSub>
        <m:r>
          <m:rPr>
            <m:sty m:val="b"/>
          </m:rPr>
          <w:rPr>
            <w:rFonts w:ascii="Cambria Math" w:eastAsiaTheme="minorEastAsia" w:hAnsi="Cambria Math"/>
          </w:rPr>
          <m:t>=3Fe+C</m:t>
        </m:r>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4</m:t>
            </m:r>
          </m:sub>
        </m:sSub>
      </m:oMath>
      <w:r w:rsidR="003B751B" w:rsidRPr="00A43B18">
        <w:rPr>
          <w:rFonts w:eastAsiaTheme="minorEastAsia"/>
          <w:b w:val="0"/>
        </w:rPr>
        <w:t xml:space="preserve"> </w:t>
      </w:r>
    </w:p>
    <w:p w:rsidR="003B751B" w:rsidRPr="00E1726E" w:rsidRDefault="003B751B" w:rsidP="00A43B18">
      <w:pPr>
        <w:pStyle w:val="ListParagraph"/>
        <w:spacing w:line="360" w:lineRule="auto"/>
        <w:ind w:left="0" w:firstLine="426"/>
        <w:jc w:val="both"/>
        <w:rPr>
          <w:rFonts w:eastAsiaTheme="minorEastAsia"/>
          <w:b w:val="0"/>
        </w:rPr>
      </w:pPr>
      <w:r w:rsidRPr="00E1726E">
        <w:rPr>
          <w:rFonts w:eastAsiaTheme="minorEastAsia"/>
          <w:b w:val="0"/>
        </w:rPr>
        <w:t>Oglekļa daudzuma samazināšanas palielinās ar vides temperatūras un mitruma pakāpes pieaugumu. Lai samazinātu oglekļa zudumus, lodējot tēraudu, jāpielieto sausa vide, kurā ūdens tvaiku saturs nepārsniedz 0,1 %. Tomēr pilnībā novērst oglekļa zudumus neizdodas.</w:t>
      </w:r>
    </w:p>
    <w:p w:rsidR="003B751B" w:rsidRPr="00E1726E" w:rsidRDefault="003B751B" w:rsidP="00A43B18">
      <w:pPr>
        <w:pStyle w:val="ListParagraph"/>
        <w:spacing w:line="360" w:lineRule="auto"/>
        <w:ind w:left="0" w:firstLine="426"/>
        <w:jc w:val="both"/>
        <w:rPr>
          <w:rFonts w:eastAsiaTheme="minorEastAsia"/>
          <w:b w:val="0"/>
        </w:rPr>
      </w:pPr>
      <w:r w:rsidRPr="00E1726E">
        <w:rPr>
          <w:rFonts w:eastAsiaTheme="minorEastAsia"/>
          <w:b w:val="0"/>
        </w:rPr>
        <w:t>Metāla karsēšanas procesā ūdeņradi saturošā vidē bez oglekļa zaudēšanas notiek arī ūdeņraža izšķišana izkausētā lodmetālā un pamata metālā, hidrīdu veidošanās uz metāla virsmas.</w:t>
      </w:r>
    </w:p>
    <w:p w:rsidR="00A43B18" w:rsidRDefault="00A43B18" w:rsidP="00A43B18">
      <w:pPr>
        <w:pStyle w:val="ListParagraph"/>
        <w:spacing w:line="360" w:lineRule="auto"/>
        <w:ind w:left="0" w:firstLine="426"/>
        <w:jc w:val="both"/>
        <w:rPr>
          <w:rFonts w:eastAsiaTheme="minorEastAsia"/>
          <w:b w:val="0"/>
          <w:i/>
        </w:rPr>
      </w:pPr>
      <w:r>
        <w:rPr>
          <w:rFonts w:eastAsiaTheme="minorEastAsia"/>
          <w:b w:val="0"/>
          <w:i/>
        </w:rPr>
        <w:t xml:space="preserve">6.3.1. </w:t>
      </w:r>
      <w:r w:rsidR="003B751B" w:rsidRPr="00E1726E">
        <w:rPr>
          <w:rFonts w:eastAsiaTheme="minorEastAsia"/>
          <w:b w:val="0"/>
          <w:i/>
        </w:rPr>
        <w:t xml:space="preserve">Gāzveida kušņi. </w:t>
      </w:r>
    </w:p>
    <w:p w:rsidR="003B751B" w:rsidRPr="00E1726E" w:rsidRDefault="003B751B" w:rsidP="00A43B18">
      <w:pPr>
        <w:pStyle w:val="ListParagraph"/>
        <w:spacing w:line="360" w:lineRule="auto"/>
        <w:ind w:left="0" w:firstLine="426"/>
        <w:jc w:val="both"/>
        <w:rPr>
          <w:rFonts w:eastAsiaTheme="minorEastAsia"/>
          <w:b w:val="0"/>
        </w:rPr>
      </w:pPr>
      <w:r w:rsidRPr="00E1726E">
        <w:rPr>
          <w:rFonts w:eastAsiaTheme="minorEastAsia"/>
          <w:b w:val="0"/>
        </w:rPr>
        <w:t xml:space="preserve">Pie aktīvām gāzes vidēm pieskaitāmi gāzveida kušņi. Tos pielieto kā atsevišķas vides un kā aktivizējošas piedevas pie neitrālām un atjaunojošām atmosfērām. Aktīvie gāzveida kušņi ir metālu fluorīdu un hlorīdu sadalīšanās produkti. Kā izejas produkts , lai iegūtu norādītās vides, kalpo amonija fluorīds </w:t>
      </w:r>
      <w:r w:rsidRPr="00A853FF">
        <w:rPr>
          <w:rFonts w:eastAsiaTheme="minorEastAsia"/>
          <w:b w:val="0"/>
        </w:rPr>
        <w:t>N</w:t>
      </w:r>
      <m:oMath>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4</m:t>
            </m:r>
          </m:sub>
        </m:sSub>
        <m:r>
          <m:rPr>
            <m:sty m:val="b"/>
          </m:rPr>
          <w:rPr>
            <w:rFonts w:ascii="Cambria Math" w:eastAsiaTheme="minorEastAsia" w:hAnsi="Cambria Math"/>
          </w:rPr>
          <m:t>F</m:t>
        </m:r>
      </m:oMath>
      <w:r w:rsidRPr="00E1726E">
        <w:rPr>
          <w:rFonts w:eastAsiaTheme="minorEastAsia"/>
          <w:b w:val="0"/>
        </w:rPr>
        <w:t xml:space="preserve">, amonija fluorborats </w:t>
      </w:r>
      <w:r w:rsidRPr="00A853FF">
        <w:rPr>
          <w:rFonts w:eastAsiaTheme="minorEastAsia"/>
          <w:b w:val="0"/>
        </w:rPr>
        <w:t>N</w:t>
      </w:r>
      <m:oMath>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4</m:t>
            </m:r>
          </m:sub>
        </m:sSub>
        <m:r>
          <m:rPr>
            <m:sty m:val="b"/>
          </m:rPr>
          <w:rPr>
            <w:rFonts w:ascii="Cambria Math" w:eastAsiaTheme="minorEastAsia" w:hAnsi="Cambria Math"/>
          </w:rPr>
          <m:t>B</m:t>
        </m:r>
        <m:sSub>
          <m:sSubPr>
            <m:ctrlPr>
              <w:rPr>
                <w:rFonts w:ascii="Cambria Math" w:eastAsiaTheme="minorEastAsia" w:hAnsi="Cambria Math"/>
                <w:b w:val="0"/>
              </w:rPr>
            </m:ctrlPr>
          </m:sSubPr>
          <m:e>
            <m:r>
              <m:rPr>
                <m:sty m:val="b"/>
              </m:rPr>
              <w:rPr>
                <w:rFonts w:ascii="Cambria Math" w:eastAsiaTheme="minorEastAsia" w:hAnsi="Cambria Math"/>
              </w:rPr>
              <m:t>F</m:t>
            </m:r>
          </m:e>
          <m:sub>
            <m:r>
              <m:rPr>
                <m:sty m:val="b"/>
              </m:rPr>
              <w:rPr>
                <w:rFonts w:ascii="Cambria Math" w:eastAsiaTheme="minorEastAsia" w:hAnsi="Cambria Math"/>
              </w:rPr>
              <m:t>4</m:t>
            </m:r>
          </m:sub>
        </m:sSub>
      </m:oMath>
      <w:r w:rsidRPr="00E1726E">
        <w:rPr>
          <w:rFonts w:eastAsiaTheme="minorEastAsia"/>
          <w:b w:val="0"/>
        </w:rPr>
        <w:t xml:space="preserve">, kālija fluorborats </w:t>
      </w:r>
      <w:r w:rsidRPr="00A853FF">
        <w:rPr>
          <w:rFonts w:eastAsiaTheme="minorEastAsia"/>
          <w:b w:val="0"/>
        </w:rPr>
        <w:t>KF</w:t>
      </w:r>
      <m:oMath>
        <m:sSub>
          <m:sSubPr>
            <m:ctrlPr>
              <w:rPr>
                <w:rFonts w:ascii="Cambria Math" w:eastAsiaTheme="minorEastAsia" w:hAnsi="Cambria Math"/>
                <w:b w:val="0"/>
              </w:rPr>
            </m:ctrlPr>
          </m:sSubPr>
          <m:e>
            <m:r>
              <m:rPr>
                <m:sty m:val="b"/>
              </m:rPr>
              <w:rPr>
                <w:rFonts w:ascii="Cambria Math" w:eastAsiaTheme="minorEastAsia" w:hAnsi="Cambria Math"/>
              </w:rPr>
              <m:t>B</m:t>
            </m:r>
          </m:e>
          <m:sub>
            <m:r>
              <m:rPr>
                <m:sty m:val="b"/>
              </m:rPr>
              <w:rPr>
                <w:rFonts w:ascii="Cambria Math" w:eastAsiaTheme="minorEastAsia" w:hAnsi="Cambria Math"/>
              </w:rPr>
              <m:t>4</m:t>
            </m:r>
          </m:sub>
        </m:sSub>
      </m:oMath>
      <w:r w:rsidRPr="00E1726E">
        <w:rPr>
          <w:rFonts w:eastAsiaTheme="minorEastAsia"/>
          <w:b w:val="0"/>
        </w:rPr>
        <w:t xml:space="preserve"> un citi. Viņu sadalīšanās notiek pie augstas temperatūras saskaņā ar sekojošām reakcijām</w:t>
      </w:r>
    </w:p>
    <w:p w:rsidR="003B751B" w:rsidRPr="00A43B18" w:rsidRDefault="003B751B" w:rsidP="00A43B18">
      <w:pPr>
        <w:pStyle w:val="ListParagraph"/>
        <w:spacing w:line="360" w:lineRule="auto"/>
        <w:ind w:left="0" w:firstLine="426"/>
        <w:jc w:val="center"/>
        <w:rPr>
          <w:rFonts w:eastAsiaTheme="minorEastAsia"/>
          <w:b w:val="0"/>
        </w:rPr>
      </w:pPr>
      <w:r w:rsidRPr="00A43B18">
        <w:rPr>
          <w:rFonts w:eastAsiaTheme="minorEastAsia"/>
          <w:b w:val="0"/>
        </w:rPr>
        <w:t>2N</w:t>
      </w:r>
      <m:oMath>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4</m:t>
            </m:r>
          </m:sub>
        </m:sSub>
        <m:r>
          <m:rPr>
            <m:sty m:val="b"/>
          </m:rPr>
          <w:rPr>
            <w:rFonts w:ascii="Cambria Math" w:eastAsiaTheme="minorEastAsia" w:hAnsi="Cambria Math"/>
          </w:rPr>
          <m:t>F</m:t>
        </m:r>
      </m:oMath>
      <w:r w:rsidRPr="00A43B18">
        <w:rPr>
          <w:rFonts w:eastAsiaTheme="minorEastAsia"/>
          <w:b w:val="0"/>
        </w:rPr>
        <w:t xml:space="preserve"> </w:t>
      </w:r>
      <w:r w:rsidRPr="00A43B18">
        <w:rPr>
          <w:rFonts w:eastAsiaTheme="minorEastAsia"/>
          <w:b w:val="0"/>
        </w:rPr>
        <w:sym w:font="Wingdings 3" w:char="F022"/>
      </w:r>
      <w:r w:rsidRPr="00A43B18">
        <w:rPr>
          <w:rFonts w:eastAsiaTheme="minorEastAsia"/>
          <w:b w:val="0"/>
        </w:rPr>
        <w:t xml:space="preserve"> </w:t>
      </w:r>
      <m:oMath>
        <m:sSub>
          <m:sSubPr>
            <m:ctrlPr>
              <w:rPr>
                <w:rFonts w:ascii="Cambria Math" w:eastAsiaTheme="minorEastAsia" w:hAnsi="Cambria Math"/>
                <w:b w:val="0"/>
              </w:rPr>
            </m:ctrlPr>
          </m:sSubPr>
          <m:e>
            <m:r>
              <m:rPr>
                <m:sty m:val="b"/>
              </m:rPr>
              <w:rPr>
                <w:rFonts w:ascii="Cambria Math" w:eastAsiaTheme="minorEastAsia" w:hAnsi="Cambria Math"/>
              </w:rPr>
              <m:t>N</m:t>
            </m:r>
          </m:e>
          <m:sub>
            <m:r>
              <m:rPr>
                <m:sty m:val="b"/>
              </m:rPr>
              <w:rPr>
                <w:rFonts w:ascii="Cambria Math" w:eastAsiaTheme="minorEastAsia" w:hAnsi="Cambria Math"/>
              </w:rPr>
              <m:t>2</m:t>
            </m:r>
          </m:sub>
        </m:sSub>
        <m:r>
          <m:rPr>
            <m:sty m:val="b"/>
          </m:rPr>
          <w:rPr>
            <w:rFonts w:ascii="Cambria Math" w:eastAsiaTheme="minorEastAsia" w:hAnsi="Cambria Math"/>
          </w:rPr>
          <m:t>+3</m:t>
        </m:r>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2</m:t>
            </m:r>
          </m:sub>
        </m:sSub>
        <m:r>
          <m:rPr>
            <m:sty m:val="b"/>
          </m:rPr>
          <w:rPr>
            <w:rFonts w:ascii="Cambria Math" w:eastAsiaTheme="minorEastAsia" w:hAnsi="Cambria Math"/>
          </w:rPr>
          <m:t>+2HF</m:t>
        </m:r>
      </m:oMath>
    </w:p>
    <w:p w:rsidR="003B751B" w:rsidRPr="00A43B18" w:rsidRDefault="003B751B" w:rsidP="00A43B18">
      <w:pPr>
        <w:pStyle w:val="ListParagraph"/>
        <w:spacing w:line="360" w:lineRule="auto"/>
        <w:ind w:left="0" w:firstLine="426"/>
        <w:jc w:val="center"/>
        <w:rPr>
          <w:rFonts w:eastAsiaTheme="minorEastAsia"/>
          <w:b w:val="0"/>
        </w:rPr>
      </w:pPr>
      <w:r w:rsidRPr="00A43B18">
        <w:rPr>
          <w:rFonts w:eastAsiaTheme="minorEastAsia"/>
          <w:b w:val="0"/>
        </w:rPr>
        <w:t>2N</w:t>
      </w:r>
      <m:oMath>
        <m:sSub>
          <m:sSubPr>
            <m:ctrlPr>
              <w:rPr>
                <w:rFonts w:ascii="Cambria Math" w:eastAsiaTheme="minorEastAsia" w:hAnsi="Cambria Math"/>
                <w:b w:val="0"/>
              </w:rPr>
            </m:ctrlPr>
          </m:sSubPr>
          <m:e>
            <m:r>
              <m:rPr>
                <m:sty m:val="b"/>
              </m:rPr>
              <w:rPr>
                <w:rFonts w:ascii="Cambria Math" w:eastAsiaTheme="minorEastAsia" w:hAnsi="Cambria Math"/>
              </w:rPr>
              <m:t>H</m:t>
            </m:r>
          </m:e>
          <m:sub>
            <m:r>
              <m:rPr>
                <m:sty m:val="b"/>
              </m:rPr>
              <w:rPr>
                <w:rFonts w:ascii="Cambria Math" w:eastAsiaTheme="minorEastAsia" w:hAnsi="Cambria Math"/>
              </w:rPr>
              <m:t>4</m:t>
            </m:r>
          </m:sub>
        </m:sSub>
        <m:r>
          <m:rPr>
            <m:sty m:val="b"/>
          </m:rPr>
          <w:rPr>
            <w:rFonts w:ascii="Cambria Math" w:eastAsiaTheme="minorEastAsia" w:hAnsi="Cambria Math"/>
          </w:rPr>
          <m:t>B</m:t>
        </m:r>
        <m:sSub>
          <m:sSubPr>
            <m:ctrlPr>
              <w:rPr>
                <w:rFonts w:ascii="Cambria Math" w:eastAsiaTheme="minorEastAsia" w:hAnsi="Cambria Math"/>
                <w:b w:val="0"/>
              </w:rPr>
            </m:ctrlPr>
          </m:sSubPr>
          <m:e>
            <m:r>
              <m:rPr>
                <m:sty m:val="b"/>
              </m:rPr>
              <w:rPr>
                <w:rFonts w:ascii="Cambria Math" w:eastAsiaTheme="minorEastAsia" w:hAnsi="Cambria Math"/>
              </w:rPr>
              <m:t>F</m:t>
            </m:r>
          </m:e>
          <m:sub>
            <m:r>
              <m:rPr>
                <m:sty m:val="b"/>
              </m:rPr>
              <w:rPr>
                <w:rFonts w:ascii="Cambria Math" w:eastAsiaTheme="minorEastAsia" w:hAnsi="Cambria Math"/>
              </w:rPr>
              <m:t>4</m:t>
            </m:r>
          </m:sub>
        </m:sSub>
        <m:r>
          <m:rPr>
            <m:sty m:val="b"/>
          </m:rPr>
          <w:rPr>
            <w:rFonts w:ascii="Cambria Math" w:eastAsiaTheme="minorEastAsia" w:hAnsi="Cambria Math"/>
          </w:rPr>
          <m:t xml:space="preserve"> </m:t>
        </m:r>
        <m:r>
          <m:rPr>
            <m:sty m:val="p"/>
          </m:rPr>
          <w:rPr>
            <w:rFonts w:ascii="Cambria Math" w:eastAsiaTheme="minorEastAsia" w:hAnsi="Cambria Math"/>
            <w:b w:val="0"/>
          </w:rPr>
          <w:sym w:font="Wingdings 3" w:char="F022"/>
        </m:r>
        <m:r>
          <m:rPr>
            <m:sty m:val="b"/>
          </m:rPr>
          <w:rPr>
            <w:rFonts w:ascii="Cambria Math" w:eastAsiaTheme="minorEastAsia" w:hAnsi="Cambria Math"/>
          </w:rPr>
          <m:t xml:space="preserve"> </m:t>
        </m:r>
        <m:sSub>
          <m:sSubPr>
            <m:ctrlPr>
              <w:rPr>
                <w:rFonts w:ascii="Cambria Math" w:eastAsiaTheme="minorEastAsia" w:hAnsi="Cambria Math"/>
                <w:b w:val="0"/>
              </w:rPr>
            </m:ctrlPr>
          </m:sSubPr>
          <m:e>
            <m:r>
              <m:rPr>
                <m:sty m:val="b"/>
              </m:rPr>
              <w:rPr>
                <w:rFonts w:ascii="Cambria Math" w:eastAsiaTheme="minorEastAsia" w:hAnsi="Cambria Math"/>
              </w:rPr>
              <m:t>2NH</m:t>
            </m:r>
          </m:e>
          <m:sub>
            <m:r>
              <m:rPr>
                <m:sty m:val="b"/>
              </m:rPr>
              <w:rPr>
                <w:rFonts w:ascii="Cambria Math" w:eastAsiaTheme="minorEastAsia" w:hAnsi="Cambria Math"/>
              </w:rPr>
              <m:t>3</m:t>
            </m:r>
          </m:sub>
        </m:sSub>
        <m:r>
          <m:rPr>
            <m:sty m:val="b"/>
          </m:rPr>
          <w:rPr>
            <w:rFonts w:ascii="Cambria Math" w:eastAsiaTheme="minorEastAsia" w:hAnsi="Cambria Math"/>
          </w:rPr>
          <m:t>+2HF+2B</m:t>
        </m:r>
        <m:sSub>
          <m:sSubPr>
            <m:ctrlPr>
              <w:rPr>
                <w:rFonts w:ascii="Cambria Math" w:eastAsiaTheme="minorEastAsia" w:hAnsi="Cambria Math"/>
                <w:b w:val="0"/>
              </w:rPr>
            </m:ctrlPr>
          </m:sSubPr>
          <m:e>
            <m:r>
              <m:rPr>
                <m:sty m:val="b"/>
              </m:rPr>
              <w:rPr>
                <w:rFonts w:ascii="Cambria Math" w:eastAsiaTheme="minorEastAsia" w:hAnsi="Cambria Math"/>
              </w:rPr>
              <m:t>F</m:t>
            </m:r>
          </m:e>
          <m:sub>
            <m:r>
              <m:rPr>
                <m:sty m:val="b"/>
              </m:rPr>
              <w:rPr>
                <w:rFonts w:ascii="Cambria Math" w:eastAsiaTheme="minorEastAsia" w:hAnsi="Cambria Math"/>
              </w:rPr>
              <m:t>3</m:t>
            </m:r>
          </m:sub>
        </m:sSub>
      </m:oMath>
    </w:p>
    <w:p w:rsidR="003B751B" w:rsidRPr="00A43B18" w:rsidRDefault="00D56C25" w:rsidP="00A43B18">
      <w:pPr>
        <w:pStyle w:val="ListParagraph"/>
        <w:spacing w:line="360" w:lineRule="auto"/>
        <w:ind w:left="0" w:firstLine="426"/>
        <w:jc w:val="center"/>
        <w:rPr>
          <w:rFonts w:eastAsiaTheme="minorEastAsia"/>
          <w:b w:val="0"/>
        </w:rPr>
      </w:pPr>
      <m:oMathPara>
        <m:oMath>
          <m:sSub>
            <m:sSubPr>
              <m:ctrlPr>
                <w:rPr>
                  <w:rFonts w:ascii="Cambria Math" w:eastAsiaTheme="minorEastAsia" w:hAnsi="Cambria Math"/>
                  <w:b w:val="0"/>
                </w:rPr>
              </m:ctrlPr>
            </m:sSubPr>
            <m:e>
              <m:r>
                <m:rPr>
                  <m:sty m:val="b"/>
                </m:rPr>
                <w:rPr>
                  <w:rFonts w:ascii="Cambria Math" w:eastAsiaTheme="minorEastAsia" w:hAnsi="Cambria Math"/>
                </w:rPr>
                <m:t>KBF</m:t>
              </m:r>
            </m:e>
            <m:sub>
              <m:r>
                <m:rPr>
                  <m:sty m:val="b"/>
                </m:rPr>
                <w:rPr>
                  <w:rFonts w:ascii="Cambria Math" w:eastAsiaTheme="minorEastAsia" w:hAnsi="Cambria Math"/>
                </w:rPr>
                <m:t>4</m:t>
              </m:r>
            </m:sub>
          </m:sSub>
          <m:r>
            <m:rPr>
              <m:sty m:val="b"/>
            </m:rPr>
            <w:rPr>
              <w:rFonts w:ascii="Cambria Math" w:eastAsiaTheme="minorEastAsia" w:hAnsi="Cambria Math"/>
            </w:rPr>
            <m:t xml:space="preserve"> </m:t>
          </m:r>
          <m:r>
            <m:rPr>
              <m:sty m:val="p"/>
            </m:rPr>
            <w:rPr>
              <w:rFonts w:ascii="Cambria Math" w:eastAsiaTheme="minorEastAsia" w:hAnsi="Cambria Math"/>
              <w:b w:val="0"/>
            </w:rPr>
            <w:sym w:font="Wingdings 3" w:char="F022"/>
          </m:r>
          <m:r>
            <m:rPr>
              <m:sty m:val="b"/>
            </m:rPr>
            <w:rPr>
              <w:rFonts w:ascii="Cambria Math" w:eastAsiaTheme="minorEastAsia" w:hAnsi="Cambria Math"/>
            </w:rPr>
            <m:t xml:space="preserve"> KF+</m:t>
          </m:r>
          <m:sSub>
            <m:sSubPr>
              <m:ctrlPr>
                <w:rPr>
                  <w:rFonts w:ascii="Cambria Math" w:eastAsiaTheme="minorEastAsia" w:hAnsi="Cambria Math"/>
                  <w:b w:val="0"/>
                </w:rPr>
              </m:ctrlPr>
            </m:sSubPr>
            <m:e>
              <m:r>
                <m:rPr>
                  <m:sty m:val="b"/>
                </m:rPr>
                <w:rPr>
                  <w:rFonts w:ascii="Cambria Math" w:eastAsiaTheme="minorEastAsia" w:hAnsi="Cambria Math"/>
                </w:rPr>
                <m:t>BF</m:t>
              </m:r>
            </m:e>
            <m:sub>
              <m:r>
                <m:rPr>
                  <m:sty m:val="b"/>
                </m:rPr>
                <w:rPr>
                  <w:rFonts w:ascii="Cambria Math" w:eastAsiaTheme="minorEastAsia" w:hAnsi="Cambria Math"/>
                </w:rPr>
                <m:t>3</m:t>
              </m:r>
            </m:sub>
          </m:sSub>
        </m:oMath>
      </m:oMathPara>
    </w:p>
    <w:p w:rsidR="003B751B" w:rsidRPr="00E1726E" w:rsidRDefault="003B751B" w:rsidP="00A43B18">
      <w:pPr>
        <w:pStyle w:val="ListParagraph"/>
        <w:spacing w:line="360" w:lineRule="auto"/>
        <w:ind w:left="0" w:firstLine="426"/>
        <w:jc w:val="both"/>
        <w:rPr>
          <w:rFonts w:eastAsiaTheme="minorEastAsia"/>
          <w:b w:val="0"/>
        </w:rPr>
      </w:pPr>
      <w:r w:rsidRPr="00E1726E">
        <w:rPr>
          <w:rFonts w:eastAsiaTheme="minorEastAsia"/>
          <w:b w:val="0"/>
        </w:rPr>
        <w:t>Amonija fluorīda vidē lodē nerūsējošo tēraudu un karstumizturīgus sakausējumus pie temperatūras 800°C. Amonija fluorīda sadalīšanās procesā izveidojas ūdeņraža fluorīds un brīvais ūdeņradis. Pie tam notiek oksīdu sadalīšana ar ūdeņraža fluorīdu un vienlaicīga atjaunošana ar ūdeņradi. Iegūstot gāzveida kušņi no amonija fluorīda vai amonija fluorborāta, jāpanāk pilnīga to sadalīšana, lai izvairītos no amonija fluorīda veidošanās no sāļu – amonjaka un ūdeņraža fluorīda – pilnīgas sadalīšanās produkta. Šis amonija fluorīds nosēžas uz detaļu virsmas, apgrūtinot saslapināšanas procesu, un uz visām lodēšanas kameras un cauruļvadu darba virsmām. Amonija fluorīda pilnīga sadalīšanās iespējama pie temperatūras 800 - 950°C.</w:t>
      </w:r>
    </w:p>
    <w:p w:rsidR="003B751B" w:rsidRPr="00E1726E" w:rsidRDefault="003B751B" w:rsidP="00A43B18">
      <w:pPr>
        <w:pStyle w:val="ListParagraph"/>
        <w:spacing w:line="360" w:lineRule="auto"/>
        <w:ind w:left="0" w:firstLine="426"/>
        <w:jc w:val="both"/>
        <w:rPr>
          <w:rFonts w:eastAsiaTheme="minorEastAsia"/>
          <w:b w:val="0"/>
        </w:rPr>
      </w:pPr>
      <w:r w:rsidRPr="00E1726E">
        <w:rPr>
          <w:rFonts w:eastAsiaTheme="minorEastAsia"/>
          <w:b w:val="0"/>
        </w:rPr>
        <w:t>Kālija fluorborāts pilnīgi sadalās pie temperatūras 800 - 900°C saskaņā ar reakciju</w:t>
      </w:r>
    </w:p>
    <w:p w:rsidR="003B751B" w:rsidRPr="00A43B18" w:rsidRDefault="00D56C25" w:rsidP="00A43B18">
      <w:pPr>
        <w:pStyle w:val="ListParagraph"/>
        <w:spacing w:line="360" w:lineRule="auto"/>
        <w:ind w:left="0" w:firstLine="426"/>
        <w:jc w:val="center"/>
        <w:rPr>
          <w:rFonts w:eastAsiaTheme="minorEastAsia"/>
          <w:b w:val="0"/>
        </w:rPr>
      </w:pPr>
      <m:oMathPara>
        <m:oMath>
          <m:sSub>
            <m:sSubPr>
              <m:ctrlPr>
                <w:rPr>
                  <w:rFonts w:ascii="Cambria Math" w:eastAsiaTheme="minorEastAsia" w:hAnsi="Cambria Math"/>
                  <w:b w:val="0"/>
                </w:rPr>
              </m:ctrlPr>
            </m:sSubPr>
            <m:e>
              <m:r>
                <m:rPr>
                  <m:sty m:val="b"/>
                </m:rPr>
                <w:rPr>
                  <w:rFonts w:ascii="Cambria Math" w:eastAsiaTheme="minorEastAsia" w:hAnsi="Cambria Math"/>
                </w:rPr>
                <m:t>KBF</m:t>
              </m:r>
            </m:e>
            <m:sub>
              <m:r>
                <m:rPr>
                  <m:sty m:val="b"/>
                </m:rPr>
                <w:rPr>
                  <w:rFonts w:ascii="Cambria Math" w:eastAsiaTheme="minorEastAsia" w:hAnsi="Cambria Math"/>
                </w:rPr>
                <m:t xml:space="preserve">4 </m:t>
              </m:r>
            </m:sub>
          </m:sSub>
          <m:r>
            <m:rPr>
              <m:sty m:val="p"/>
            </m:rPr>
            <w:rPr>
              <w:rFonts w:ascii="Cambria Math" w:eastAsiaTheme="minorEastAsia" w:hAnsi="Cambria Math"/>
              <w:b w:val="0"/>
            </w:rPr>
            <w:sym w:font="Wingdings 3" w:char="F022"/>
          </m:r>
          <m:r>
            <m:rPr>
              <m:sty m:val="b"/>
            </m:rPr>
            <w:rPr>
              <w:rFonts w:ascii="Cambria Math" w:eastAsiaTheme="minorEastAsia" w:hAnsi="Cambria Math"/>
            </w:rPr>
            <m:t xml:space="preserve"> KF= </m:t>
          </m:r>
          <m:sSub>
            <m:sSubPr>
              <m:ctrlPr>
                <w:rPr>
                  <w:rFonts w:ascii="Cambria Math" w:eastAsiaTheme="minorEastAsia" w:hAnsi="Cambria Math"/>
                  <w:b w:val="0"/>
                </w:rPr>
              </m:ctrlPr>
            </m:sSubPr>
            <m:e>
              <m:r>
                <m:rPr>
                  <m:sty m:val="b"/>
                </m:rPr>
                <w:rPr>
                  <w:rFonts w:ascii="Cambria Math" w:eastAsiaTheme="minorEastAsia" w:hAnsi="Cambria Math"/>
                </w:rPr>
                <m:t>BF</m:t>
              </m:r>
            </m:e>
            <m:sub>
              <m:r>
                <m:rPr>
                  <m:sty m:val="b"/>
                </m:rPr>
                <w:rPr>
                  <w:rFonts w:ascii="Cambria Math" w:eastAsiaTheme="minorEastAsia" w:hAnsi="Cambria Math"/>
                </w:rPr>
                <m:t>3</m:t>
              </m:r>
            </m:sub>
          </m:sSub>
          <m:r>
            <m:rPr>
              <m:sty m:val="b"/>
            </m:rPr>
            <w:rPr>
              <w:rFonts w:ascii="Cambria Math" w:eastAsiaTheme="minorEastAsia" w:hAnsi="Cambria Math"/>
            </w:rPr>
            <m:t xml:space="preserve"> </m:t>
          </m:r>
        </m:oMath>
      </m:oMathPara>
    </w:p>
    <w:p w:rsidR="003B751B" w:rsidRPr="00E1726E" w:rsidRDefault="003B751B" w:rsidP="00A43B18">
      <w:pPr>
        <w:pStyle w:val="ListParagraph"/>
        <w:spacing w:line="360" w:lineRule="auto"/>
        <w:ind w:left="0" w:firstLine="426"/>
        <w:jc w:val="both"/>
        <w:rPr>
          <w:rFonts w:eastAsiaTheme="minorEastAsia"/>
          <w:b w:val="0"/>
        </w:rPr>
      </w:pPr>
      <w:r w:rsidRPr="00E1726E">
        <w:rPr>
          <w:rFonts w:eastAsiaTheme="minorEastAsia"/>
          <w:b w:val="0"/>
        </w:rPr>
        <w:t xml:space="preserve">Augsta aktivitāte ir pašam kālija fluorborātam un viņa sadalīšanās produktiem. </w:t>
      </w:r>
      <m:oMath>
        <m:sSub>
          <m:sSubPr>
            <m:ctrlPr>
              <w:rPr>
                <w:rFonts w:ascii="Cambria Math" w:eastAsiaTheme="minorEastAsia" w:hAnsi="Cambria Math"/>
                <w:b w:val="0"/>
              </w:rPr>
            </m:ctrlPr>
          </m:sSubPr>
          <m:e>
            <m:r>
              <m:rPr>
                <m:sty m:val="b"/>
              </m:rPr>
              <w:rPr>
                <w:rFonts w:ascii="Cambria Math" w:eastAsiaTheme="minorEastAsia" w:hAnsi="Cambria Math"/>
              </w:rPr>
              <m:t>BF</m:t>
            </m:r>
          </m:e>
          <m:sub>
            <m:r>
              <m:rPr>
                <m:sty m:val="b"/>
              </m:rPr>
              <w:rPr>
                <w:rFonts w:ascii="Cambria Math" w:eastAsiaTheme="minorEastAsia" w:hAnsi="Cambria Math"/>
              </w:rPr>
              <m:t>3</m:t>
            </m:r>
          </m:sub>
        </m:sSub>
      </m:oMath>
      <w:r w:rsidRPr="00E1726E">
        <w:rPr>
          <w:rFonts w:eastAsiaTheme="minorEastAsia"/>
          <w:b w:val="0"/>
        </w:rPr>
        <w:t xml:space="preserve"> var pielieto kā aktivizējošu piedevu pie neitrālām vidēm, ievadot to lodēšanas kamerā no balona. Tāds </w:t>
      </w:r>
      <w:r w:rsidRPr="00E1726E">
        <w:rPr>
          <w:rFonts w:eastAsiaTheme="minorEastAsia"/>
          <w:b w:val="0"/>
        </w:rPr>
        <w:lastRenderedPageBreak/>
        <w:t>maisījums nodrošina nerūsējošā tērauda un dažu karstumizturīgu sakausējumu lodēšanas procesu pie temparatūras 1000 - 1200°C. Metālu lodēšanai ar niķeļa, vara un sudraba pāklājumiem ar zemas temperatūras lodmetāliem pie temperatūrām 250 - 500°C var pielieto gāzveida vidi, kas sastāv no slāpekļa vai argona un 0,1 % pēc tilpuma amonija hlorīda tvaikiem.</w:t>
      </w:r>
    </w:p>
    <w:p w:rsidR="003B751B" w:rsidRPr="00E1726E" w:rsidRDefault="003B751B" w:rsidP="00A43B18">
      <w:pPr>
        <w:pStyle w:val="ListParagraph"/>
        <w:spacing w:line="360" w:lineRule="auto"/>
        <w:ind w:left="0" w:firstLine="426"/>
        <w:jc w:val="both"/>
        <w:rPr>
          <w:rFonts w:eastAsiaTheme="minorEastAsia"/>
          <w:b w:val="0"/>
        </w:rPr>
      </w:pPr>
      <w:r w:rsidRPr="00E1726E">
        <w:rPr>
          <w:rFonts w:eastAsiaTheme="minorEastAsia"/>
          <w:b w:val="0"/>
        </w:rPr>
        <w:t xml:space="preserve">Kā gāzveida kusni pielieto magnija tvaikus, kuri ievada vakuuma kamerā  alumīnija un tā sakausējumu bezkušņu lodēšanai ar lodmetāliem uz alumīnija bāzes. Pie sakarsēšanas magnija tvaiku atmosfērā oksīda plēve </w:t>
      </w:r>
      <m:oMath>
        <m:sSub>
          <m:sSubPr>
            <m:ctrlPr>
              <w:rPr>
                <w:rFonts w:ascii="Cambria Math" w:eastAsiaTheme="minorEastAsia" w:hAnsi="Cambria Math"/>
                <w:b w:val="0"/>
              </w:rPr>
            </m:ctrlPr>
          </m:sSubPr>
          <m:e>
            <m:r>
              <m:rPr>
                <m:sty m:val="b"/>
              </m:rPr>
              <w:rPr>
                <w:rFonts w:ascii="Cambria Math" w:eastAsiaTheme="minorEastAsia" w:hAnsi="Cambria Math"/>
              </w:rPr>
              <m:t>Al</m:t>
            </m:r>
          </m:e>
          <m:sub>
            <m:r>
              <m:rPr>
                <m:sty m:val="b"/>
              </m:rPr>
              <w:rPr>
                <w:rFonts w:ascii="Cambria Math" w:eastAsiaTheme="minorEastAsia" w:hAnsi="Cambria Math"/>
              </w:rPr>
              <m:t>2</m:t>
            </m:r>
          </m:sub>
        </m:sSub>
        <m:sSub>
          <m:sSubPr>
            <m:ctrlPr>
              <w:rPr>
                <w:rFonts w:ascii="Cambria Math" w:eastAsiaTheme="minorEastAsia" w:hAnsi="Cambria Math"/>
                <w:b w:val="0"/>
              </w:rPr>
            </m:ctrlPr>
          </m:sSubPr>
          <m:e>
            <m:r>
              <m:rPr>
                <m:sty m:val="b"/>
              </m:rPr>
              <w:rPr>
                <w:rFonts w:ascii="Cambria Math" w:eastAsiaTheme="minorEastAsia" w:hAnsi="Cambria Math"/>
              </w:rPr>
              <m:t>O</m:t>
            </m:r>
          </m:e>
          <m:sub>
            <m:r>
              <m:rPr>
                <m:sty m:val="b"/>
              </m:rPr>
              <w:rPr>
                <w:rFonts w:ascii="Cambria Math" w:eastAsiaTheme="minorEastAsia" w:hAnsi="Cambria Math"/>
              </w:rPr>
              <m:t>3</m:t>
            </m:r>
          </m:sub>
        </m:sSub>
      </m:oMath>
      <w:r w:rsidRPr="00E1726E">
        <w:rPr>
          <w:rFonts w:eastAsiaTheme="minorEastAsia"/>
          <w:b w:val="0"/>
        </w:rPr>
        <w:t xml:space="preserve"> tiek likvidēta. Uz izkausētā lodmetāla un pamata metāla virsmām izveidojas plāna un irdena magnija oksīda kārtiņa, kura nav šķērslis lodēšanai, jo viegli disperiģējas un nodrošina lodēšanas procesu bez kušņa. </w:t>
      </w:r>
    </w:p>
    <w:p w:rsidR="003B751B" w:rsidRDefault="003B751B" w:rsidP="00A43B18">
      <w:pPr>
        <w:pStyle w:val="ListParagraph"/>
        <w:spacing w:line="360" w:lineRule="auto"/>
        <w:ind w:left="0" w:firstLine="426"/>
        <w:jc w:val="both"/>
        <w:rPr>
          <w:rFonts w:eastAsiaTheme="minorEastAsia"/>
          <w:b w:val="0"/>
        </w:rPr>
      </w:pPr>
      <w:r w:rsidRPr="00E1726E">
        <w:rPr>
          <w:rFonts w:eastAsiaTheme="minorEastAsia"/>
          <w:b w:val="0"/>
        </w:rPr>
        <w:t>Lodēšanas galvenās priekšrocības gāzes vidēs ir kušņu produktu neesamība, vienmērīga detaļu sakaršana, lodēšanas plaša mehanizācija un atoatizācija.</w:t>
      </w:r>
    </w:p>
    <w:p w:rsidR="003B751B" w:rsidRDefault="00A43B18" w:rsidP="00A43B18">
      <w:pPr>
        <w:spacing w:line="360" w:lineRule="auto"/>
        <w:ind w:firstLine="425"/>
      </w:pPr>
      <w:r>
        <w:rPr>
          <w:i/>
        </w:rPr>
        <w:t xml:space="preserve">6.3.2 </w:t>
      </w:r>
      <w:r w:rsidR="003B751B">
        <w:rPr>
          <w:i/>
        </w:rPr>
        <w:t>Metālkeramisko cieto sakausējumu lodēšana.</w:t>
      </w:r>
    </w:p>
    <w:p w:rsidR="003B751B" w:rsidRDefault="003B751B" w:rsidP="00A43B18">
      <w:pPr>
        <w:spacing w:line="360" w:lineRule="auto"/>
        <w:ind w:firstLine="425"/>
        <w:jc w:val="both"/>
        <w:rPr>
          <w:rFonts w:eastAsiaTheme="minorEastAsia"/>
        </w:rPr>
      </w:pPr>
      <w:r>
        <w:t>Metālkeramiskie cietie sakausējumi sastāv no volframa, titāna, tantala un kobalta karbīdiem. Tādus sakausējumus izveido sapresējot smalki maltus karbīda un metāla pulverus un pēc tam veicot aglomerāciju aizsargājošā atmosfērā pie temperatūras 1400-1600</w:t>
      </w:r>
      <m:oMath>
        <m:r>
          <w:rPr>
            <w:rFonts w:ascii="Cambria Math" w:hAnsi="Cambria Math"/>
          </w:rPr>
          <m:t>°</m:t>
        </m:r>
      </m:oMath>
      <w:r>
        <w:rPr>
          <w:rFonts w:eastAsiaTheme="minorEastAsia"/>
        </w:rPr>
        <w:t xml:space="preserve">C. </w:t>
      </w:r>
    </w:p>
    <w:p w:rsidR="003B751B" w:rsidRDefault="003B751B" w:rsidP="00A43B18">
      <w:pPr>
        <w:spacing w:line="360" w:lineRule="auto"/>
        <w:ind w:firstLine="425"/>
        <w:jc w:val="both"/>
        <w:rPr>
          <w:rFonts w:eastAsiaTheme="minorEastAsia"/>
        </w:rPr>
      </w:pPr>
      <w:r>
        <w:rPr>
          <w:rFonts w:eastAsiaTheme="minorEastAsia"/>
        </w:rPr>
        <w:t>Ar aglomerācijas metodi pagatavotas cieto sakausējumu plāksnītes pielodē instrumenta korpusam, kas pagatavots no oglekļa tērauda. Pielietoto tēraudu lineārās izplēšanās koeficients ir    2 - 3 reizes lielāks kā cietā kausējuma lineārās izplēšanās koeficients. Šis apstāklis prasa, lai cietā sakausējuma instrumenta sakarsēšana un atdzesēšana pie lodēšanas notiktu vienmērīgi, pretējā gadījumā uz cietā sakausējuma izveidojas plaisas. Tērauda un cietā sakausējuma lineāro izplēšanās koeficientu atšķirības ietekmi samazina pielietojot kompensācijas starplikas, kas izgatavotas no dzelzs un niķeļa sakausējuma (45 % Ni) un tās pie lodēšanas ievieto starp abiem savienojamiem materiāliem.</w:t>
      </w:r>
    </w:p>
    <w:p w:rsidR="003B751B" w:rsidRDefault="003B751B" w:rsidP="00A43B18">
      <w:pPr>
        <w:spacing w:line="360" w:lineRule="auto"/>
        <w:ind w:firstLine="425"/>
        <w:jc w:val="both"/>
        <w:rPr>
          <w:rFonts w:eastAsiaTheme="minorEastAsia"/>
        </w:rPr>
      </w:pPr>
      <w:r>
        <w:rPr>
          <w:rFonts w:eastAsiaTheme="minorEastAsia"/>
        </w:rPr>
        <w:t>Pirms lodēšanas cietā sakausējuma plāksnītes attīra ar smilšu strūklu un balstplaknes slīpē ar abrazīvo ripu. Lodēšanai sagatavotām plāksnītēm nedrīkst būt plaisas, atslāņojumi un blakus ieslēgumi. Instrumenta korpusā iefrēzē rievu, kas atbilst plāksnītes konfigurācijai, kurā ieliek iepriekš attaukotu un notīrītu plāksnīti. Rievai jābūt līdzenai, bez iedobumiem, izvirzījumiem un atskabargām. Plāksnītei jābūt labi pielāgotai rievas pamata plaknei un tā nedrīkst svārstīties pie uzspiediena. Lai novērstu plāksnītes izkrišanu no rievas lodēšanas procesa laikā,  tā iepriekš ir jāpiestiprina. Piestiprināšana ar stiepli ir neērta tādēļ, ka tā vienmēr pielodējas pie korpusa un tādēļ nepieciešama papildus mehāniskā apstrāde. Bez tam stieple sakarst ātrāk par cieto sakausējumu, tādēļ tādu stiprināšanas metodi pielieto ļoti reti.  Plāksnītes nostiprināšana ar kalšanu un ķīļiem dažreiz rada trauslo plāksnīšu salūšanu.</w:t>
      </w:r>
    </w:p>
    <w:p w:rsidR="003B751B" w:rsidRDefault="003B751B" w:rsidP="00A43B18">
      <w:pPr>
        <w:spacing w:line="360" w:lineRule="auto"/>
        <w:ind w:firstLine="425"/>
        <w:jc w:val="both"/>
        <w:rPr>
          <w:rFonts w:eastAsiaTheme="minorEastAsia"/>
        </w:rPr>
      </w:pPr>
      <w:r>
        <w:rPr>
          <w:rFonts w:eastAsiaTheme="minorEastAsia"/>
        </w:rPr>
        <w:lastRenderedPageBreak/>
        <w:t xml:space="preserve">  Pieņemamākais paņēmiens ir plāksnīšu piestiprināšana ar dažāda biezuma kompensācijas starplikas. Pie kontaktlodēšanas vai pie sakarsēšanu ar augstfrekvences strāvu pielieto dažādus stiprināšanas paņēmienus un cietā sakausējuma plāksnītes piespiešanu ar turētāju.</w:t>
      </w:r>
    </w:p>
    <w:p w:rsidR="003B751B" w:rsidRDefault="003B751B" w:rsidP="00A43B18">
      <w:pPr>
        <w:spacing w:line="360" w:lineRule="auto"/>
        <w:ind w:firstLine="425"/>
        <w:jc w:val="both"/>
        <w:rPr>
          <w:rFonts w:eastAsiaTheme="minorEastAsia"/>
        </w:rPr>
      </w:pPr>
      <w:r>
        <w:rPr>
          <w:rFonts w:eastAsiaTheme="minorEastAsia"/>
        </w:rPr>
        <w:t>Metālkeramiskos cietos sakausējumus var lodēt ar elektropretestības metodi un sakarsēšanu ar augstfrekvences strāvu krāsnīs ar aizsargājošu vidi un iegremdēšanu izkausētā lodmetālā.</w:t>
      </w:r>
    </w:p>
    <w:p w:rsidR="003B751B" w:rsidRDefault="003B751B" w:rsidP="00A43B18">
      <w:pPr>
        <w:spacing w:line="360" w:lineRule="auto"/>
        <w:ind w:firstLine="425"/>
        <w:jc w:val="both"/>
        <w:rPr>
          <w:rFonts w:eastAsiaTheme="minorEastAsia"/>
        </w:rPr>
      </w:pPr>
      <w:r>
        <w:rPr>
          <w:rFonts w:eastAsiaTheme="minorEastAsia"/>
        </w:rPr>
        <w:t>Instrumenta lodēšanai ar elektropretestības metodi sagatavoto plāksnīti ieliek instrumenta korpusā, kuru iespiež starp lodēšanas mašīnas kontaktiem. Pirms strāvas ieslēgšanas plāksnīti apber ar kušņa pulveri, virsū uzliek lodmetālu, kuru arī nosedz ar kusni. Lai nenotiktu pārkarsēšana, sakarsēšanas procesā strāvu ieslēdz periodiski. Kušņa kušanas laikā jāseko, lai tas būtu pietiekošā daudzumā un saslapinātu salodējamās virsmas un nepieciešamības gadījumā tas jāpapildina. Lodmetāla kušanas momentā strāvu atslēdz un ļauj lodmetālam izplūst pa plāksnīti un aizpildīt šuvi. Plāksnīti piespiež turētājā līdz temperatūrai 800°C, pēc tam spiedienu noņem līdz lodmetāla tecēšanas beigu momentamun turpina piespiest līdz lodmetāla pilnai kristalizācijai.</w:t>
      </w:r>
    </w:p>
    <w:p w:rsidR="003B751B" w:rsidRDefault="003B751B" w:rsidP="00A43B18">
      <w:pPr>
        <w:spacing w:line="360" w:lineRule="auto"/>
        <w:ind w:firstLine="425"/>
        <w:jc w:val="both"/>
        <w:rPr>
          <w:rFonts w:eastAsiaTheme="minorEastAsia"/>
        </w:rPr>
      </w:pPr>
      <w:r>
        <w:rPr>
          <w:rFonts w:eastAsiaTheme="minorEastAsia"/>
        </w:rPr>
        <w:t xml:space="preserve">Pie lodēšanas karsējot ar augstfrekvences strāvu liela nozīme ir pareizai induktora formas izvēlei. Lodēšanas secība: turētāja rievā ievieto nelielu kušņa daudzumu, iegulda kompensācijas starpliku, noklāj ar to pašu kusni un uzliek cietā sakausējuma plāksnīti. Uz plāksnīti savienošanas zonā ar turētāju novieto lodmetālu, kuru arī nosedz ar kusni. tādā veida savāktu instrumentu ievieto induktorā . Strāvu ieslēdz periodiski. Sakarsēšanas ātrumam labākai saslapināšanai ar lodmetālu,  plāksnītes oksidācijas samazināšanai un turētāja tērauda pārkaršanas novēršanai jābūt stingri noteiktam. Šis ātrums ir 30°C/sek. instrumentiem ar šķērsgriezumu līdz 150 </w:t>
      </w:r>
      <m:oMath>
        <m:sSup>
          <m:sSupPr>
            <m:ctrlPr>
              <w:rPr>
                <w:rFonts w:ascii="Cambria Math" w:eastAsiaTheme="minorEastAsia" w:hAnsi="Cambria Math"/>
                <w:i/>
              </w:rPr>
            </m:ctrlPr>
          </m:sSupPr>
          <m:e>
            <m:r>
              <w:rPr>
                <w:rFonts w:ascii="Cambria Math" w:eastAsiaTheme="minorEastAsia" w:hAnsi="Cambria Math"/>
              </w:rPr>
              <m:t>mm</m:t>
            </m:r>
          </m:e>
          <m:sup>
            <m:r>
              <w:rPr>
                <w:rFonts w:ascii="Cambria Math" w:eastAsiaTheme="minorEastAsia" w:hAnsi="Cambria Math"/>
              </w:rPr>
              <m:t>2</m:t>
            </m:r>
          </m:sup>
        </m:sSup>
      </m:oMath>
      <w:r>
        <w:rPr>
          <w:rFonts w:eastAsiaTheme="minorEastAsia"/>
        </w:rPr>
        <w:t xml:space="preserve"> un 60°C/sek. instrumentiem ar šķērsgriezumu līdz 1000 </w:t>
      </w:r>
      <m:oMath>
        <m:sSup>
          <m:sSupPr>
            <m:ctrlPr>
              <w:rPr>
                <w:rFonts w:ascii="Cambria Math" w:eastAsiaTheme="minorEastAsia" w:hAnsi="Cambria Math"/>
                <w:i/>
              </w:rPr>
            </m:ctrlPr>
          </m:sSupPr>
          <m:e>
            <m:r>
              <w:rPr>
                <w:rFonts w:ascii="Cambria Math" w:eastAsiaTheme="minorEastAsia" w:hAnsi="Cambria Math"/>
              </w:rPr>
              <m:t>mm</m:t>
            </m:r>
          </m:e>
          <m:sup>
            <m:r>
              <w:rPr>
                <w:rFonts w:ascii="Cambria Math" w:eastAsiaTheme="minorEastAsia" w:hAnsi="Cambria Math"/>
              </w:rPr>
              <m:t>2</m:t>
            </m:r>
          </m:sup>
        </m:sSup>
      </m:oMath>
      <w:r>
        <w:rPr>
          <w:rFonts w:eastAsiaTheme="minorEastAsia"/>
        </w:rPr>
        <w:t xml:space="preserve">. </w:t>
      </w:r>
    </w:p>
    <w:p w:rsidR="003B751B" w:rsidRDefault="003B751B" w:rsidP="00A43B18">
      <w:pPr>
        <w:spacing w:line="360" w:lineRule="auto"/>
        <w:ind w:firstLine="425"/>
        <w:jc w:val="both"/>
        <w:rPr>
          <w:rFonts w:eastAsiaTheme="minorEastAsia"/>
        </w:rPr>
      </w:pPr>
      <w:r>
        <w:rPr>
          <w:rFonts w:eastAsiaTheme="minorEastAsia"/>
        </w:rPr>
        <w:t>Cieto sakausējumu instrumentu lodēšanas nozīmīgs noteikums kvalitatīva savienojuma iegūšanai ir vienmērīgas sakarsēšanas nodrošināšana. Tam nolūkam instrumentu ievieto induktorā tā, lai vispirms sasiltu instrumenta korpuss un siltuma pārvades rezultātā sakastu cietā sakausējuma plāksnīte. Pēc sakarsēšanas, lai temperatūras izlīdzināšanas nolūkā, instrumentu pārvieto un veic lodēšanas vietas sakarsēšanu. Lodēšanas laikā keramiskās plāksnītes stāvoklī rievā pielabo (ja netiek pielietots turētājs) ar porcelāna vai azbesta nūjiņu. Keramiskos instrumentus atdzesē krāsnī vai mierīgā gaisā, novietojot uz ķieģeļu, azbesta, keramisku vai cita materiāla paliktni. Atdzesējot krāsnī, instrumentam atdzist pie temperatūras 200-250°C sešu stundu laikā.</w:t>
      </w:r>
    </w:p>
    <w:p w:rsidR="003B751B" w:rsidRDefault="003B751B" w:rsidP="00A43B18">
      <w:pPr>
        <w:spacing w:line="360" w:lineRule="auto"/>
        <w:ind w:firstLine="425"/>
        <w:jc w:val="both"/>
        <w:rPr>
          <w:rFonts w:eastAsiaTheme="minorEastAsia"/>
        </w:rPr>
      </w:pPr>
      <w:r>
        <w:rPr>
          <w:rFonts w:eastAsiaTheme="minorEastAsia"/>
        </w:rPr>
        <w:t>Izstrādājuma karsēšanas rezultātā pie lodēšanas instrumenta korpusa cietība samazinās un tādēļ tas jāapstrādā termiski papildus. Ja nepieciešama rūdīšana, tad veic tieši pēc lodēšanas. Lai novērstu plaisu veidošanos plāksnītēs, tās norūda vidē ar temperatūru 260-320°C.</w:t>
      </w:r>
    </w:p>
    <w:p w:rsidR="003B751B" w:rsidRDefault="003B751B" w:rsidP="00A43B18">
      <w:pPr>
        <w:spacing w:line="360" w:lineRule="auto"/>
        <w:ind w:firstLine="425"/>
        <w:jc w:val="both"/>
        <w:rPr>
          <w:rFonts w:eastAsiaTheme="minorEastAsia"/>
        </w:rPr>
      </w:pPr>
      <w:r>
        <w:rPr>
          <w:rFonts w:eastAsiaTheme="minorEastAsia"/>
        </w:rPr>
        <w:lastRenderedPageBreak/>
        <w:t>Metālkeramiskā instrumenta lodēšanu var veikt krāsnī ar atjaunojošo atmosfēru un tādā gadījumā volframa plāksnītes uz tēraudu 45 uzlodē bez kušņa pielietošanas, bet titāna karbīda plāksnītēm jāpielieto ļoti aktīvus kušņus neatkarīgi no tā uz kāda tērauda tās uzlodē.</w:t>
      </w:r>
    </w:p>
    <w:p w:rsidR="003B751B" w:rsidRDefault="003B751B" w:rsidP="00A43B18">
      <w:pPr>
        <w:spacing w:line="360" w:lineRule="auto"/>
        <w:ind w:firstLine="425"/>
        <w:jc w:val="both"/>
        <w:rPr>
          <w:rFonts w:eastAsiaTheme="minorEastAsia"/>
        </w:rPr>
      </w:pPr>
      <w:r>
        <w:rPr>
          <w:rFonts w:eastAsiaTheme="minorEastAsia"/>
        </w:rPr>
        <w:t>Lodēšana krāsnīs pamatā saistītas ar grūtībām nostiprināt plāksnīti pie instrumenta korpusa. Šajā lodēšanas metodē pats racionālākais stiprināšanas paņēmiens ir patīt instrumenta galvu ar azbesta auklu, iepriekš uz tās izvietojot kompensācijas starpliku, kusni un lodmetālu. Metālkeramiskā instrumenta lodēšanu ar iegremdēšanu izkausētā lodmetālā parasti izmanto lai apvienotu lodēšanu ar korpusa termoapstrādi. Lodēšanas-norūdīšanas process sastāv no trim pamata operācijām: iepriekšēja sakarsēšana sāls vannā līdz temperatūrai 800-850°C,lodēšana ar iegremdēšanu izkausētā lodmetālā un norūdīšana.  Iepriekšējā sakarsēšana tiek realizēta vannā ar sastāvu (%): bārija hlorīds 70, nātrija hlorīds 30.</w:t>
      </w:r>
    </w:p>
    <w:p w:rsidR="003B751B" w:rsidRDefault="003B751B" w:rsidP="00A43B18">
      <w:pPr>
        <w:spacing w:line="360" w:lineRule="auto"/>
        <w:ind w:firstLine="425"/>
        <w:jc w:val="both"/>
        <w:rPr>
          <w:rFonts w:eastAsiaTheme="minorEastAsia"/>
        </w:rPr>
      </w:pPr>
      <w:r>
        <w:rPr>
          <w:rFonts w:eastAsiaTheme="minorEastAsia"/>
        </w:rPr>
        <w:t>Lodēšanā ar iegremdēšanu ļoti rūpīgi jānostiprina metālkeramiskā plāksnīte un lodēšanai sagatavotā instrumenta apstrāde boraka vārošā piesātinātā ūdens šķīdumā (volframa plāksnītēm) vai 35 % kālija fluorīda šķīdumā (titāna karbīda plāksnītēm).</w:t>
      </w:r>
    </w:p>
    <w:p w:rsidR="003B751B" w:rsidRDefault="003B751B" w:rsidP="00A43B18">
      <w:pPr>
        <w:spacing w:line="360" w:lineRule="auto"/>
        <w:ind w:firstLine="425"/>
        <w:jc w:val="both"/>
        <w:rPr>
          <w:rFonts w:eastAsiaTheme="minorEastAsia"/>
        </w:rPr>
      </w:pPr>
      <w:r>
        <w:rPr>
          <w:rFonts w:eastAsiaTheme="minorEastAsia"/>
        </w:rPr>
        <w:t>Ņemot vērā siltuma izplēšanās koeficientu atšķirību savienojamos materiālos, cieto sakausējumu instrumentu lodēšanu nevar veikt pie augstām temperatūrām. Vislabāko rezultātu ar ilgāko instrumenta kalpošanas laiku sasniedz lodējot ar sudraba lodmetāliem, kas leģēti siltumizturībai ar niķeli vai mangānu.</w:t>
      </w:r>
    </w:p>
    <w:p w:rsidR="003B751B" w:rsidRDefault="003B751B" w:rsidP="00A43B18">
      <w:pPr>
        <w:spacing w:line="360" w:lineRule="auto"/>
        <w:ind w:firstLine="425"/>
        <w:jc w:val="both"/>
        <w:rPr>
          <w:rFonts w:eastAsiaTheme="minorEastAsia"/>
        </w:rPr>
      </w:pPr>
      <w:r>
        <w:rPr>
          <w:rFonts w:eastAsiaTheme="minorEastAsia"/>
        </w:rPr>
        <w:t>Plaši tiek pielietoti vara-cinka lodmetāli misiņa tipa, kas leģēti siltumizturības palielināšanai ar nelielām niķeļa, mangāna vai alumīnija piedevām, , kas nodrošina augstas kvalitātes savienojumus. Kā kusni pielieto boraku vai boraku ar feromangāna piejaukumu, kālija fluorīdu vai borskābi.</w:t>
      </w:r>
    </w:p>
    <w:p w:rsidR="003B751B" w:rsidRPr="00185C1D" w:rsidRDefault="003B751B" w:rsidP="00A43B18">
      <w:pPr>
        <w:pStyle w:val="ListParagraph"/>
        <w:numPr>
          <w:ilvl w:val="0"/>
          <w:numId w:val="4"/>
        </w:numPr>
        <w:spacing w:line="360" w:lineRule="auto"/>
        <w:jc w:val="center"/>
        <w:rPr>
          <w:rFonts w:eastAsiaTheme="minorEastAsia"/>
        </w:rPr>
      </w:pPr>
      <w:r w:rsidRPr="00185C1D">
        <w:rPr>
          <w:rFonts w:eastAsiaTheme="minorEastAsia"/>
        </w:rPr>
        <w:t>Metāla salodēšana ar keramiku.</w:t>
      </w:r>
    </w:p>
    <w:p w:rsidR="003B751B" w:rsidRDefault="003B751B" w:rsidP="00A43B18">
      <w:pPr>
        <w:spacing w:line="360" w:lineRule="auto"/>
        <w:ind w:firstLine="426"/>
        <w:jc w:val="both"/>
        <w:rPr>
          <w:rFonts w:eastAsiaTheme="minorEastAsia"/>
        </w:rPr>
      </w:pPr>
      <w:r>
        <w:rPr>
          <w:rFonts w:eastAsiaTheme="minorEastAsia"/>
        </w:rPr>
        <w:t>Eks</w:t>
      </w:r>
      <w:r w:rsidR="00A43B18">
        <w:rPr>
          <w:rFonts w:eastAsiaTheme="minorEastAsia"/>
        </w:rPr>
        <w:t>i</w:t>
      </w:r>
      <w:r>
        <w:rPr>
          <w:rFonts w:eastAsiaTheme="minorEastAsia"/>
        </w:rPr>
        <w:t xml:space="preserve">stē vairāki paņēmieni metāla salodēšanai ar keramiku: </w:t>
      </w:r>
    </w:p>
    <w:p w:rsidR="003B751B" w:rsidRPr="000C5469" w:rsidRDefault="003B751B" w:rsidP="005A3993">
      <w:pPr>
        <w:pStyle w:val="ListParagraph"/>
        <w:numPr>
          <w:ilvl w:val="0"/>
          <w:numId w:val="59"/>
        </w:numPr>
        <w:spacing w:line="360" w:lineRule="auto"/>
        <w:jc w:val="both"/>
        <w:rPr>
          <w:b w:val="0"/>
        </w:rPr>
      </w:pPr>
      <w:r w:rsidRPr="000C5469">
        <w:rPr>
          <w:rFonts w:eastAsiaTheme="minorEastAsia"/>
          <w:b w:val="0"/>
        </w:rPr>
        <w:t xml:space="preserve">iepriekš metalizētas keramikas lodēšana </w:t>
      </w:r>
      <w:r w:rsidR="00A43B18">
        <w:rPr>
          <w:rFonts w:eastAsiaTheme="minorEastAsia"/>
          <w:b w:val="0"/>
        </w:rPr>
        <w:t>a</w:t>
      </w:r>
      <w:r w:rsidRPr="000C5469">
        <w:rPr>
          <w:rFonts w:eastAsiaTheme="minorEastAsia"/>
          <w:b w:val="0"/>
        </w:rPr>
        <w:t>r lodmetāliem (realizē atbilstoši metālu lodēšanai);</w:t>
      </w:r>
    </w:p>
    <w:p w:rsidR="003B751B" w:rsidRPr="000C5469" w:rsidRDefault="003B751B" w:rsidP="005A3993">
      <w:pPr>
        <w:pStyle w:val="ListParagraph"/>
        <w:numPr>
          <w:ilvl w:val="0"/>
          <w:numId w:val="59"/>
        </w:numPr>
        <w:spacing w:line="360" w:lineRule="auto"/>
        <w:jc w:val="both"/>
        <w:rPr>
          <w:b w:val="0"/>
        </w:rPr>
      </w:pPr>
      <w:r w:rsidRPr="000C5469">
        <w:rPr>
          <w:rFonts w:eastAsiaTheme="minorEastAsia"/>
          <w:b w:val="0"/>
        </w:rPr>
        <w:t>aktīvā lodēšana;</w:t>
      </w:r>
    </w:p>
    <w:p w:rsidR="003B751B" w:rsidRPr="000C5469" w:rsidRDefault="003B751B" w:rsidP="005A3993">
      <w:pPr>
        <w:pStyle w:val="ListParagraph"/>
        <w:numPr>
          <w:ilvl w:val="0"/>
          <w:numId w:val="59"/>
        </w:numPr>
        <w:spacing w:line="360" w:lineRule="auto"/>
        <w:jc w:val="both"/>
        <w:rPr>
          <w:b w:val="0"/>
        </w:rPr>
      </w:pPr>
      <w:r w:rsidRPr="000C5469">
        <w:rPr>
          <w:rFonts w:eastAsiaTheme="minorEastAsia"/>
          <w:b w:val="0"/>
        </w:rPr>
        <w:t>lodēšana ar stiklveida lodmateriāliem (glazūr);</w:t>
      </w:r>
    </w:p>
    <w:p w:rsidR="003B751B" w:rsidRPr="000C5469" w:rsidRDefault="003B751B" w:rsidP="005A3993">
      <w:pPr>
        <w:pStyle w:val="ListParagraph"/>
        <w:numPr>
          <w:ilvl w:val="0"/>
          <w:numId w:val="59"/>
        </w:numPr>
        <w:spacing w:line="360" w:lineRule="auto"/>
        <w:jc w:val="both"/>
        <w:rPr>
          <w:b w:val="0"/>
        </w:rPr>
      </w:pPr>
      <w:r w:rsidRPr="000C5469">
        <w:rPr>
          <w:rFonts w:eastAsiaTheme="minorEastAsia"/>
          <w:b w:val="0"/>
        </w:rPr>
        <w:t>lodēšana pa neapstrādātu metalizētu slāni;</w:t>
      </w:r>
    </w:p>
    <w:p w:rsidR="003B751B" w:rsidRPr="000C5469" w:rsidRDefault="003B751B" w:rsidP="005A3993">
      <w:pPr>
        <w:pStyle w:val="ListParagraph"/>
        <w:numPr>
          <w:ilvl w:val="0"/>
          <w:numId w:val="59"/>
        </w:numPr>
        <w:spacing w:line="360" w:lineRule="auto"/>
        <w:jc w:val="both"/>
        <w:rPr>
          <w:b w:val="0"/>
        </w:rPr>
      </w:pPr>
      <w:r w:rsidRPr="000C5469">
        <w:rPr>
          <w:rFonts w:eastAsiaTheme="minorEastAsia"/>
          <w:b w:val="0"/>
        </w:rPr>
        <w:t>nemetalizētas keramikas lodēšana zem spiediena.</w:t>
      </w:r>
    </w:p>
    <w:p w:rsidR="003B751B" w:rsidRDefault="003B751B" w:rsidP="00A43B18">
      <w:pPr>
        <w:spacing w:line="360" w:lineRule="auto"/>
        <w:ind w:firstLine="426"/>
        <w:jc w:val="both"/>
        <w:rPr>
          <w:rFonts w:eastAsiaTheme="minorEastAsia"/>
        </w:rPr>
      </w:pPr>
      <w:r>
        <w:rPr>
          <w:rFonts w:eastAsiaTheme="minorEastAsia"/>
        </w:rPr>
        <w:t>Katru no</w:t>
      </w:r>
      <w:r w:rsidR="00A43B18">
        <w:rPr>
          <w:rFonts w:eastAsiaTheme="minorEastAsia"/>
        </w:rPr>
        <w:t xml:space="preserve"> </w:t>
      </w:r>
      <w:r>
        <w:rPr>
          <w:rFonts w:eastAsiaTheme="minorEastAsia"/>
        </w:rPr>
        <w:t>šiem paņēmieniem var izmantot metālkeramikas savienojumu izveidošanai. Tabulā Nr.</w:t>
      </w:r>
      <w:r w:rsidR="00A43B18">
        <w:rPr>
          <w:rFonts w:eastAsiaTheme="minorEastAsia"/>
        </w:rPr>
        <w:t xml:space="preserve"> 7.1</w:t>
      </w:r>
      <w:r>
        <w:rPr>
          <w:rFonts w:eastAsiaTheme="minorEastAsia"/>
        </w:rPr>
        <w:t xml:space="preserve"> dotas rekomendācijas savienojuma tipa izvēlei atkarībā no metālkeramiskā savienojuma ieguves veida.</w:t>
      </w:r>
    </w:p>
    <w:p w:rsidR="00A43B18" w:rsidRDefault="00A43B18" w:rsidP="00A43B18">
      <w:pPr>
        <w:spacing w:line="360" w:lineRule="auto"/>
        <w:ind w:firstLine="426"/>
        <w:jc w:val="both"/>
        <w:rPr>
          <w:rFonts w:eastAsiaTheme="minorEastAsia"/>
        </w:rPr>
      </w:pPr>
    </w:p>
    <w:p w:rsidR="00A43B18" w:rsidRDefault="00A43B18" w:rsidP="00A43B18">
      <w:pPr>
        <w:spacing w:line="360" w:lineRule="auto"/>
        <w:ind w:firstLine="426"/>
        <w:jc w:val="both"/>
        <w:rPr>
          <w:rFonts w:eastAsiaTheme="minorEastAsia"/>
        </w:rPr>
      </w:pPr>
    </w:p>
    <w:p w:rsidR="003B751B" w:rsidRDefault="003B751B" w:rsidP="00A43B18">
      <w:pPr>
        <w:spacing w:line="360" w:lineRule="auto"/>
        <w:ind w:firstLine="426"/>
        <w:jc w:val="both"/>
        <w:rPr>
          <w:rFonts w:eastAsiaTheme="minorEastAsia"/>
        </w:rPr>
      </w:pPr>
      <w:r>
        <w:rPr>
          <w:rFonts w:eastAsiaTheme="minorEastAsia"/>
        </w:rPr>
        <w:lastRenderedPageBreak/>
        <w:t xml:space="preserve">Tabula Nr. </w:t>
      </w:r>
      <w:r w:rsidR="00A43B18">
        <w:rPr>
          <w:rFonts w:eastAsiaTheme="minorEastAsia"/>
        </w:rPr>
        <w:t>7.1.</w:t>
      </w:r>
    </w:p>
    <w:p w:rsidR="003B751B" w:rsidRDefault="003B751B" w:rsidP="00A43B18">
      <w:pPr>
        <w:spacing w:line="360" w:lineRule="auto"/>
        <w:ind w:firstLine="426"/>
        <w:jc w:val="center"/>
        <w:rPr>
          <w:rFonts w:eastAsiaTheme="minorEastAsia"/>
        </w:rPr>
      </w:pPr>
      <w:r>
        <w:rPr>
          <w:rFonts w:eastAsiaTheme="minorEastAsia"/>
        </w:rPr>
        <w:t>Metālkeramisko savienojumu tips un to iegūšanas veids.</w:t>
      </w:r>
    </w:p>
    <w:tbl>
      <w:tblPr>
        <w:tblStyle w:val="TableGrid"/>
        <w:tblW w:w="0" w:type="auto"/>
        <w:tblLook w:val="04A0" w:firstRow="1" w:lastRow="0" w:firstColumn="1" w:lastColumn="0" w:noHBand="0" w:noVBand="1"/>
      </w:tblPr>
      <w:tblGrid>
        <w:gridCol w:w="3285"/>
        <w:gridCol w:w="3285"/>
        <w:gridCol w:w="3285"/>
      </w:tblGrid>
      <w:tr w:rsidR="003B751B" w:rsidTr="0000084F">
        <w:tc>
          <w:tcPr>
            <w:tcW w:w="3285" w:type="dxa"/>
            <w:vAlign w:val="center"/>
          </w:tcPr>
          <w:p w:rsidR="003B751B" w:rsidRDefault="003B751B" w:rsidP="00A43B18">
            <w:pPr>
              <w:spacing w:line="360" w:lineRule="auto"/>
              <w:jc w:val="center"/>
              <w:rPr>
                <w:rFonts w:eastAsiaTheme="minorEastAsia"/>
              </w:rPr>
            </w:pPr>
            <w:r>
              <w:rPr>
                <w:rFonts w:eastAsiaTheme="minorEastAsia"/>
              </w:rPr>
              <w:t>Savienojuma iegūšanas veids</w:t>
            </w:r>
          </w:p>
        </w:tc>
        <w:tc>
          <w:tcPr>
            <w:tcW w:w="3285" w:type="dxa"/>
            <w:vAlign w:val="center"/>
          </w:tcPr>
          <w:p w:rsidR="003B751B" w:rsidRDefault="003B751B" w:rsidP="00A43B18">
            <w:pPr>
              <w:spacing w:line="360" w:lineRule="auto"/>
              <w:jc w:val="center"/>
              <w:rPr>
                <w:rFonts w:eastAsiaTheme="minorEastAsia"/>
              </w:rPr>
            </w:pPr>
            <w:r>
              <w:rPr>
                <w:rFonts w:eastAsiaTheme="minorEastAsia"/>
              </w:rPr>
              <w:t>Savienojuma tips</w:t>
            </w:r>
          </w:p>
        </w:tc>
        <w:tc>
          <w:tcPr>
            <w:tcW w:w="3285" w:type="dxa"/>
          </w:tcPr>
          <w:p w:rsidR="003B751B" w:rsidRDefault="003B751B" w:rsidP="00A43B18">
            <w:pPr>
              <w:spacing w:line="360" w:lineRule="auto"/>
              <w:jc w:val="center"/>
              <w:rPr>
                <w:rFonts w:eastAsiaTheme="minorEastAsia"/>
              </w:rPr>
            </w:pPr>
            <w:r>
              <w:rPr>
                <w:rFonts w:eastAsiaTheme="minorEastAsia"/>
              </w:rPr>
              <w:t>Piezīmes</w:t>
            </w:r>
          </w:p>
        </w:tc>
      </w:tr>
      <w:tr w:rsidR="003B751B" w:rsidTr="0000084F">
        <w:tc>
          <w:tcPr>
            <w:tcW w:w="3285" w:type="dxa"/>
          </w:tcPr>
          <w:p w:rsidR="003B751B" w:rsidRDefault="003B751B" w:rsidP="00A43B18">
            <w:pPr>
              <w:spacing w:line="360" w:lineRule="auto"/>
              <w:rPr>
                <w:rFonts w:eastAsiaTheme="minorEastAsia"/>
              </w:rPr>
            </w:pPr>
            <w:r>
              <w:rPr>
                <w:rFonts w:eastAsiaTheme="minorEastAsia"/>
              </w:rPr>
              <w:t xml:space="preserve">Daudzpakāpju (metalizētas keramikas lodēšana) </w:t>
            </w:r>
          </w:p>
        </w:tc>
        <w:tc>
          <w:tcPr>
            <w:tcW w:w="3285" w:type="dxa"/>
          </w:tcPr>
          <w:p w:rsidR="003B751B" w:rsidRDefault="003B751B" w:rsidP="00A43B18">
            <w:pPr>
              <w:spacing w:line="360" w:lineRule="auto"/>
              <w:rPr>
                <w:rFonts w:eastAsiaTheme="minorEastAsia"/>
              </w:rPr>
            </w:pPr>
            <w:r>
              <w:rPr>
                <w:rFonts w:eastAsiaTheme="minorEastAsia"/>
              </w:rPr>
              <w:t>Gala, cilindriski patveroši, konusa un cilindriski ieksēji</w:t>
            </w:r>
          </w:p>
        </w:tc>
        <w:tc>
          <w:tcPr>
            <w:tcW w:w="3285" w:type="dxa"/>
          </w:tcPr>
          <w:p w:rsidR="003B751B" w:rsidRDefault="003B751B" w:rsidP="00A43B18">
            <w:pPr>
              <w:spacing w:line="360" w:lineRule="auto"/>
              <w:rPr>
                <w:rFonts w:eastAsiaTheme="minorEastAsia"/>
              </w:rPr>
            </w:pPr>
            <w:r>
              <w:rPr>
                <w:rFonts w:eastAsiaTheme="minorEastAsia"/>
              </w:rPr>
              <w:t>Lodēšana ar augstas temperatūras lodmateriāliem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kuš</m:t>
                  </m:r>
                </m:sub>
              </m:sSub>
              <m:r>
                <w:rPr>
                  <w:rFonts w:ascii="Cambria Math" w:eastAsiaTheme="minorEastAsia" w:hAnsi="Cambria Math"/>
                </w:rPr>
                <m:t>≥780</m:t>
              </m:r>
            </m:oMath>
            <w:r>
              <w:rPr>
                <w:rFonts w:eastAsiaTheme="minorEastAsia"/>
              </w:rPr>
              <w:t>°C) izturēšana un temperatūras pārmērīga paaugstināāna minimāli.</w:t>
            </w:r>
          </w:p>
        </w:tc>
      </w:tr>
      <w:tr w:rsidR="003B751B" w:rsidTr="0000084F">
        <w:tc>
          <w:tcPr>
            <w:tcW w:w="3285" w:type="dxa"/>
          </w:tcPr>
          <w:p w:rsidR="003B751B" w:rsidRDefault="003B751B" w:rsidP="00A43B18">
            <w:pPr>
              <w:spacing w:line="360" w:lineRule="auto"/>
              <w:rPr>
                <w:rFonts w:eastAsiaTheme="minorEastAsia"/>
              </w:rPr>
            </w:pPr>
            <w:r>
              <w:rPr>
                <w:rFonts w:eastAsiaTheme="minorEastAsia"/>
              </w:rPr>
              <w:t xml:space="preserve">Vienpakāpju (aktīvā lodēšana) pielietojot: </w:t>
            </w:r>
          </w:p>
          <w:p w:rsidR="003B751B" w:rsidRDefault="003B751B" w:rsidP="00A43B18">
            <w:pPr>
              <w:spacing w:line="360" w:lineRule="auto"/>
              <w:rPr>
                <w:rFonts w:eastAsiaTheme="minorEastAsia"/>
              </w:rPr>
            </w:pPr>
            <w:r>
              <w:rPr>
                <w:rFonts w:eastAsiaTheme="minorEastAsia"/>
              </w:rPr>
              <w:t xml:space="preserve">     aktīvo metālu kā uzmavu</w:t>
            </w:r>
          </w:p>
          <w:p w:rsidR="003B751B" w:rsidRDefault="003B751B" w:rsidP="00A43B18">
            <w:pPr>
              <w:spacing w:line="360" w:lineRule="auto"/>
              <w:rPr>
                <w:rFonts w:eastAsiaTheme="minorEastAsia"/>
              </w:rPr>
            </w:pPr>
          </w:p>
          <w:p w:rsidR="003B751B" w:rsidRDefault="003B751B" w:rsidP="00A43B18">
            <w:pPr>
              <w:spacing w:line="360" w:lineRule="auto"/>
              <w:rPr>
                <w:rFonts w:eastAsiaTheme="minorEastAsia"/>
              </w:rPr>
            </w:pPr>
            <w:r>
              <w:rPr>
                <w:rFonts w:eastAsiaTheme="minorEastAsia"/>
              </w:rPr>
              <w:t xml:space="preserve">   aktīvo metālu un viņu hidrīdu aktīvo lodmetālu</w:t>
            </w:r>
          </w:p>
        </w:tc>
        <w:tc>
          <w:tcPr>
            <w:tcW w:w="3285" w:type="dxa"/>
            <w:vAlign w:val="center"/>
          </w:tcPr>
          <w:p w:rsidR="003B751B" w:rsidRDefault="003B751B" w:rsidP="00A43B18">
            <w:pPr>
              <w:spacing w:line="360" w:lineRule="auto"/>
              <w:rPr>
                <w:rFonts w:eastAsiaTheme="minorEastAsia"/>
              </w:rPr>
            </w:pPr>
            <w:r>
              <w:rPr>
                <w:rFonts w:eastAsiaTheme="minorEastAsia"/>
              </w:rPr>
              <w:t>Gala, cilindru, aptverošie un konusa</w:t>
            </w:r>
          </w:p>
          <w:p w:rsidR="003B751B" w:rsidRDefault="003B751B" w:rsidP="00A43B18">
            <w:pPr>
              <w:spacing w:line="360" w:lineRule="auto"/>
              <w:rPr>
                <w:rFonts w:eastAsiaTheme="minorEastAsia"/>
              </w:rPr>
            </w:pPr>
            <w:r>
              <w:rPr>
                <w:rFonts w:eastAsiaTheme="minorEastAsia"/>
              </w:rPr>
              <w:t>Gala</w:t>
            </w:r>
          </w:p>
          <w:p w:rsidR="003B751B" w:rsidRDefault="003B751B" w:rsidP="00A43B18">
            <w:pPr>
              <w:spacing w:line="360" w:lineRule="auto"/>
              <w:rPr>
                <w:rFonts w:eastAsiaTheme="minorEastAsia"/>
              </w:rPr>
            </w:pPr>
            <w:r>
              <w:rPr>
                <w:rFonts w:eastAsiaTheme="minorEastAsia"/>
              </w:rPr>
              <w:t>Gala un konusa</w:t>
            </w:r>
          </w:p>
        </w:tc>
        <w:tc>
          <w:tcPr>
            <w:tcW w:w="3285" w:type="dxa"/>
            <w:vAlign w:val="center"/>
          </w:tcPr>
          <w:p w:rsidR="003B751B" w:rsidRDefault="003B751B" w:rsidP="00A43B18">
            <w:pPr>
              <w:spacing w:line="360" w:lineRule="auto"/>
              <w:rPr>
                <w:rFonts w:eastAsiaTheme="minorEastAsia"/>
              </w:rPr>
            </w:pPr>
            <w:r>
              <w:rPr>
                <w:rFonts w:eastAsiaTheme="minorEastAsia"/>
              </w:rPr>
              <w:t>Iekšējo spriegumu noņemšanai savienojums jāatdzesē lēnām.</w:t>
            </w:r>
          </w:p>
        </w:tc>
      </w:tr>
      <w:tr w:rsidR="003B751B" w:rsidTr="0000084F">
        <w:tc>
          <w:tcPr>
            <w:tcW w:w="3285" w:type="dxa"/>
          </w:tcPr>
          <w:p w:rsidR="003B751B" w:rsidRDefault="003B751B" w:rsidP="00A43B18">
            <w:pPr>
              <w:spacing w:line="360" w:lineRule="auto"/>
              <w:rPr>
                <w:rFonts w:eastAsiaTheme="minorEastAsia"/>
              </w:rPr>
            </w:pPr>
            <w:r>
              <w:rPr>
                <w:rFonts w:eastAsiaTheme="minorEastAsia"/>
              </w:rPr>
              <w:t>Lodēšana ar stiklveida lodmateriālu</w:t>
            </w:r>
          </w:p>
        </w:tc>
        <w:tc>
          <w:tcPr>
            <w:tcW w:w="3285" w:type="dxa"/>
            <w:vAlign w:val="center"/>
          </w:tcPr>
          <w:p w:rsidR="003B751B" w:rsidRDefault="003B751B" w:rsidP="00A43B18">
            <w:pPr>
              <w:spacing w:line="360" w:lineRule="auto"/>
              <w:rPr>
                <w:rFonts w:eastAsiaTheme="minorEastAsia"/>
              </w:rPr>
            </w:pPr>
            <w:r>
              <w:rPr>
                <w:rFonts w:eastAsiaTheme="minorEastAsia"/>
              </w:rPr>
              <w:t>Iekšējie cilindriskie, konusa</w:t>
            </w:r>
          </w:p>
        </w:tc>
        <w:tc>
          <w:tcPr>
            <w:tcW w:w="3285" w:type="dxa"/>
          </w:tcPr>
          <w:p w:rsidR="003B751B" w:rsidRDefault="003B751B" w:rsidP="00A43B18">
            <w:pPr>
              <w:spacing w:line="360" w:lineRule="auto"/>
              <w:rPr>
                <w:rFonts w:eastAsiaTheme="minorEastAsia"/>
              </w:rPr>
            </w:pPr>
            <w:r>
              <w:rPr>
                <w:rFonts w:eastAsiaTheme="minorEastAsia"/>
              </w:rPr>
              <w:t>Uz keramiskām detaļam nepieciešams izveidot fāzītes. Metālu, kurus izmanto iekšējiem savienojumiem, un keramikas termiskās izplēšanās koeficientiem jābūt pietuvinātiem.</w:t>
            </w:r>
          </w:p>
        </w:tc>
      </w:tr>
      <w:tr w:rsidR="003B751B" w:rsidTr="0000084F">
        <w:tc>
          <w:tcPr>
            <w:tcW w:w="3285" w:type="dxa"/>
          </w:tcPr>
          <w:p w:rsidR="003B751B" w:rsidRDefault="003B751B" w:rsidP="00A43B18">
            <w:pPr>
              <w:spacing w:line="360" w:lineRule="auto"/>
              <w:rPr>
                <w:rFonts w:eastAsiaTheme="minorEastAsia"/>
              </w:rPr>
            </w:pPr>
            <w:r>
              <w:rPr>
                <w:rFonts w:eastAsiaTheme="minorEastAsia"/>
              </w:rPr>
              <w:t>Lodēšana pa neapstrādātu metalizētu pārklājumu</w:t>
            </w:r>
          </w:p>
        </w:tc>
        <w:tc>
          <w:tcPr>
            <w:tcW w:w="3285" w:type="dxa"/>
            <w:vAlign w:val="center"/>
          </w:tcPr>
          <w:p w:rsidR="003B751B" w:rsidRDefault="003B751B" w:rsidP="00A43B18">
            <w:pPr>
              <w:spacing w:line="360" w:lineRule="auto"/>
              <w:rPr>
                <w:rFonts w:eastAsiaTheme="minorEastAsia"/>
              </w:rPr>
            </w:pPr>
            <w:r>
              <w:rPr>
                <w:rFonts w:eastAsiaTheme="minorEastAsia"/>
              </w:rPr>
              <w:t>Gala, konusa</w:t>
            </w:r>
          </w:p>
        </w:tc>
        <w:tc>
          <w:tcPr>
            <w:tcW w:w="3285" w:type="dxa"/>
          </w:tcPr>
          <w:p w:rsidR="003B751B" w:rsidRDefault="003B751B" w:rsidP="00A43B18">
            <w:pPr>
              <w:spacing w:line="360" w:lineRule="auto"/>
              <w:jc w:val="both"/>
              <w:rPr>
                <w:rFonts w:eastAsiaTheme="minorEastAsia"/>
              </w:rPr>
            </w:pPr>
            <w:r>
              <w:rPr>
                <w:rFonts w:eastAsiaTheme="minorEastAsia"/>
              </w:rPr>
              <w:t>Jāņem ar vara vai vara-zelta lodmetāliem ūdeņraža vidē pie mitruma rasas punkta no -10 līdz +5°C</w:t>
            </w:r>
          </w:p>
        </w:tc>
      </w:tr>
      <w:tr w:rsidR="003B751B" w:rsidTr="0000084F">
        <w:tc>
          <w:tcPr>
            <w:tcW w:w="3285" w:type="dxa"/>
          </w:tcPr>
          <w:p w:rsidR="003B751B" w:rsidRDefault="003B751B" w:rsidP="00A43B18">
            <w:pPr>
              <w:spacing w:line="360" w:lineRule="auto"/>
              <w:rPr>
                <w:rFonts w:eastAsiaTheme="minorEastAsia"/>
              </w:rPr>
            </w:pPr>
            <w:r>
              <w:rPr>
                <w:rFonts w:eastAsiaTheme="minorEastAsia"/>
              </w:rPr>
              <w:t>Nemetalizētas keramikas lodēšana zem spiediena (difūzijas lodēšana)</w:t>
            </w:r>
          </w:p>
        </w:tc>
        <w:tc>
          <w:tcPr>
            <w:tcW w:w="3285" w:type="dxa"/>
            <w:vAlign w:val="center"/>
          </w:tcPr>
          <w:p w:rsidR="003B751B" w:rsidRDefault="003B751B" w:rsidP="00A43B18">
            <w:pPr>
              <w:spacing w:line="360" w:lineRule="auto"/>
              <w:rPr>
                <w:rFonts w:eastAsiaTheme="minorEastAsia"/>
              </w:rPr>
            </w:pPr>
            <w:r>
              <w:rPr>
                <w:rFonts w:eastAsiaTheme="minorEastAsia"/>
              </w:rPr>
              <w:t>Gala</w:t>
            </w:r>
          </w:p>
        </w:tc>
        <w:tc>
          <w:tcPr>
            <w:tcW w:w="3285" w:type="dxa"/>
          </w:tcPr>
          <w:p w:rsidR="003B751B" w:rsidRDefault="003B751B" w:rsidP="00A43B18">
            <w:pPr>
              <w:spacing w:line="360" w:lineRule="auto"/>
              <w:jc w:val="both"/>
              <w:rPr>
                <w:rFonts w:eastAsiaTheme="minorEastAsia"/>
              </w:rPr>
            </w:pPr>
            <w:r>
              <w:rPr>
                <w:rFonts w:eastAsiaTheme="minorEastAsia"/>
              </w:rPr>
              <w:t>Jāņem ar vara vai vara-zelta lodmetāliem zem spiediena 0,3-0,5 kg/</w:t>
            </w:r>
            <m:oMath>
              <m:sSup>
                <m:sSupPr>
                  <m:ctrlPr>
                    <w:rPr>
                      <w:rFonts w:ascii="Cambria Math" w:eastAsiaTheme="minorEastAsia" w:hAnsi="Cambria Math"/>
                      <w:i/>
                    </w:rPr>
                  </m:ctrlPr>
                </m:sSupPr>
                <m:e>
                  <m:r>
                    <w:rPr>
                      <w:rFonts w:ascii="Cambria Math" w:eastAsiaTheme="minorEastAsia" w:hAnsi="Cambria Math"/>
                    </w:rPr>
                    <m:t>mm</m:t>
                  </m:r>
                </m:e>
                <m:sup>
                  <m:r>
                    <w:rPr>
                      <w:rFonts w:ascii="Cambria Math" w:eastAsiaTheme="minorEastAsia" w:hAnsi="Cambria Math"/>
                    </w:rPr>
                    <m:t>2</m:t>
                  </m:r>
                </m:sup>
              </m:sSup>
            </m:oMath>
            <w:r>
              <w:rPr>
                <w:rFonts w:eastAsiaTheme="minorEastAsia"/>
              </w:rPr>
              <w:t xml:space="preserve"> un pie izturēšanas 5-10 min.</w:t>
            </w:r>
          </w:p>
        </w:tc>
      </w:tr>
    </w:tbl>
    <w:p w:rsidR="003B751B" w:rsidRDefault="003B751B" w:rsidP="003B751B">
      <w:pPr>
        <w:ind w:firstLine="426"/>
        <w:jc w:val="both"/>
        <w:rPr>
          <w:rFonts w:eastAsiaTheme="minorEastAsia"/>
        </w:rPr>
      </w:pPr>
      <w:r w:rsidRPr="00BC124D">
        <w:rPr>
          <w:rFonts w:eastAsiaTheme="minorEastAsia"/>
        </w:rPr>
        <w:t xml:space="preserve"> </w:t>
      </w:r>
    </w:p>
    <w:p w:rsidR="003B751B" w:rsidRDefault="003B751B" w:rsidP="003B751B">
      <w:pPr>
        <w:ind w:firstLine="426"/>
        <w:jc w:val="both"/>
        <w:rPr>
          <w:rFonts w:eastAsiaTheme="minorEastAsia"/>
        </w:rPr>
      </w:pPr>
      <w:r>
        <w:rPr>
          <w:rFonts w:eastAsiaTheme="minorEastAsia"/>
        </w:rPr>
        <w:t>Metāla un keramikas vienkāršākās savienošanas veidi parādīti zīm. Nr.</w:t>
      </w:r>
      <w:r w:rsidR="00A43B18">
        <w:rPr>
          <w:rFonts w:eastAsiaTheme="minorEastAsia"/>
        </w:rPr>
        <w:t xml:space="preserve"> </w:t>
      </w:r>
      <w:r w:rsidR="000A7A64">
        <w:rPr>
          <w:rFonts w:eastAsiaTheme="minorEastAsia"/>
        </w:rPr>
        <w:t>7.1.</w:t>
      </w:r>
    </w:p>
    <w:p w:rsidR="003B751B" w:rsidRDefault="003B751B" w:rsidP="003B751B">
      <w:pPr>
        <w:ind w:firstLine="426"/>
        <w:jc w:val="both"/>
        <w:rPr>
          <w:rFonts w:eastAsiaTheme="minorEastAsia"/>
        </w:rPr>
      </w:pPr>
    </w:p>
    <w:p w:rsidR="003B751B" w:rsidRDefault="003B751B" w:rsidP="003B751B">
      <w:pPr>
        <w:jc w:val="center"/>
        <w:rPr>
          <w:rFonts w:eastAsiaTheme="minorEastAsia"/>
        </w:rPr>
      </w:pPr>
      <w:r>
        <w:rPr>
          <w:rFonts w:eastAsiaTheme="minorEastAsia"/>
          <w:noProof/>
          <w:lang w:eastAsia="lv-LV"/>
        </w:rPr>
        <w:drawing>
          <wp:inline distT="0" distB="0" distL="0" distR="0">
            <wp:extent cx="4726814" cy="1917613"/>
            <wp:effectExtent l="19050" t="0" r="0" b="0"/>
            <wp:docPr id="115" name="Picture 1" descr="D:\Documents and Settings\VilnisOzolins\My Documents\My Pictures\Keramikas lodesanas ve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Keramikas lodesanas veidi.jpg"/>
                    <pic:cNvPicPr>
                      <a:picLocks noChangeAspect="1" noChangeArrowheads="1"/>
                    </pic:cNvPicPr>
                  </pic:nvPicPr>
                  <pic:blipFill>
                    <a:blip r:embed="rId86" cstate="print"/>
                    <a:srcRect/>
                    <a:stretch>
                      <a:fillRect/>
                    </a:stretch>
                  </pic:blipFill>
                  <pic:spPr bwMode="auto">
                    <a:xfrm>
                      <a:off x="0" y="0"/>
                      <a:ext cx="4726711" cy="1917571"/>
                    </a:xfrm>
                    <a:prstGeom prst="rect">
                      <a:avLst/>
                    </a:prstGeom>
                    <a:noFill/>
                    <a:ln w="9525">
                      <a:noFill/>
                      <a:miter lim="800000"/>
                      <a:headEnd/>
                      <a:tailEnd/>
                    </a:ln>
                  </pic:spPr>
                </pic:pic>
              </a:graphicData>
            </a:graphic>
          </wp:inline>
        </w:drawing>
      </w:r>
    </w:p>
    <w:p w:rsidR="003B751B" w:rsidRDefault="003B751B" w:rsidP="003B751B">
      <w:pPr>
        <w:ind w:firstLine="426"/>
        <w:jc w:val="both"/>
        <w:rPr>
          <w:rFonts w:eastAsiaTheme="minorEastAsia"/>
        </w:rPr>
      </w:pPr>
    </w:p>
    <w:p w:rsidR="003B751B" w:rsidRDefault="003B751B" w:rsidP="003B751B">
      <w:pPr>
        <w:ind w:firstLine="426"/>
        <w:jc w:val="both"/>
      </w:pPr>
      <w:r>
        <w:t xml:space="preserve">Zīm. Nr. </w:t>
      </w:r>
      <w:r w:rsidR="000A7A64">
        <w:t>7.1.</w:t>
      </w:r>
      <w:r>
        <w:t xml:space="preserve"> Elementārie veidi keramikas savienojumiem ar metālu.</w:t>
      </w:r>
    </w:p>
    <w:p w:rsidR="003B751B" w:rsidRDefault="003B751B" w:rsidP="000A7A64">
      <w:pPr>
        <w:spacing w:line="360" w:lineRule="auto"/>
        <w:ind w:left="425"/>
        <w:jc w:val="both"/>
      </w:pPr>
      <w:r>
        <w:t xml:space="preserve">a – gala, kompensēts; b – gala, nekompensēts; c – asmens; d – konusa; e – aptverošs;                 f – aptverošs ar uzmavu; g – cilindrisks iekšējais un ārējais (aptverošs); h – iekšējais. </w:t>
      </w:r>
    </w:p>
    <w:p w:rsidR="003B751B" w:rsidRPr="00185C1D" w:rsidRDefault="003B751B" w:rsidP="000A7A64">
      <w:pPr>
        <w:pStyle w:val="ListParagraph"/>
        <w:numPr>
          <w:ilvl w:val="1"/>
          <w:numId w:val="4"/>
        </w:numPr>
        <w:spacing w:line="360" w:lineRule="auto"/>
        <w:jc w:val="both"/>
        <w:rPr>
          <w:b w:val="0"/>
        </w:rPr>
      </w:pPr>
      <w:r w:rsidRPr="00185C1D">
        <w:rPr>
          <w:b w:val="0"/>
          <w:i/>
        </w:rPr>
        <w:lastRenderedPageBreak/>
        <w:t xml:space="preserve">   Metalizētas keramikas lodēšana.</w:t>
      </w:r>
    </w:p>
    <w:p w:rsidR="003B751B" w:rsidRDefault="003B751B" w:rsidP="000A7A64">
      <w:pPr>
        <w:spacing w:line="360" w:lineRule="auto"/>
        <w:ind w:firstLine="426"/>
        <w:jc w:val="both"/>
      </w:pPr>
      <w:r>
        <w:t>Šo paņēmienu metālkeramikas savienojumu veidošanai bieži sauc pa vairākpakāpju. Tas raksturojas ar plāna metāla slāņa izveidošanu uz keramiskās detaļas (detaļas metalizācija) un p;ec tam metalizētās detaļas salodēšana ar metālu.</w:t>
      </w:r>
    </w:p>
    <w:p w:rsidR="003B751B" w:rsidRDefault="003B751B" w:rsidP="000A7A64">
      <w:pPr>
        <w:spacing w:line="360" w:lineRule="auto"/>
        <w:ind w:firstLine="426"/>
        <w:jc w:val="both"/>
      </w:pPr>
      <w:r>
        <w:t>Grūti kūstošu metālu pulveru sastiprināšana maisījumā ar aktivizējošiem piejaukumiem notiek atjaunojošā vidē pie temperatūras 1100-1650°C un rasas punkta 10-35°C, pie tam metalizētā slāņa adhēzijas spēks ar keramikas oksīdiem tiek noteikts ar diviem paņēmieniem: fāzu ķīmiskā savstarpējā iedarbība un keramikas stikla fāzes migrācija metalizētajā slānī.</w:t>
      </w:r>
    </w:p>
    <w:p w:rsidR="003B751B" w:rsidRDefault="003B751B" w:rsidP="000A7A64">
      <w:pPr>
        <w:spacing w:line="360" w:lineRule="auto"/>
        <w:ind w:firstLine="426"/>
        <w:jc w:val="both"/>
      </w:pPr>
      <w:r>
        <w:t>Vispārīgā gadījumā metalizētā pārklājuma sastāvā, kas uznests uz keramikas, ietilpst molibdēna (volframa) pulveris 75-95 % daudzumā pēc masas un magnija, silīcija, titāna (titāna hidrits), dzelzs molibdēna borīda, ferosilicija, stikla  aktīvie piejaukumi. Piejaukumu izvēle atkarīga no keramiskā materiāla ķīmiskā un fizikālā sastāva, kā arī no pārklājuma aglomerācijas temperatūras.</w:t>
      </w:r>
    </w:p>
    <w:p w:rsidR="003B751B" w:rsidRDefault="003B751B" w:rsidP="000A7A64">
      <w:pPr>
        <w:spacing w:line="360" w:lineRule="auto"/>
        <w:ind w:firstLine="426"/>
        <w:jc w:val="both"/>
      </w:pPr>
      <w:r>
        <w:t xml:space="preserve">Matlizētās pastas aglomerē ūdeņraža vidē, kas satur nelielu daudzumu ūdens tvaikus (rasas punkts no +10 līdz + 30°C); pie tam notiek atgriezeniska oksidācijas-atjaunošanas reakcijas ar daļēju vai pilnīgu pastas sastāva esošo metālu oksidāciju. </w:t>
      </w:r>
    </w:p>
    <w:p w:rsidR="003B751B" w:rsidRDefault="003B751B" w:rsidP="000A7A64">
      <w:pPr>
        <w:spacing w:line="360" w:lineRule="auto"/>
        <w:ind w:firstLine="426"/>
        <w:jc w:val="both"/>
      </w:pPr>
      <w:r>
        <w:t>Augstas temperatūras apstrādes procesā izveidojušies metālu oksīdi nākošā stadijā  savstarpēji iedarbojas ar keramikas oksīdiem, kas noved pie aglomerētā molibdēna slāņa nostiprināšanos uz keramiskās detaļas virsmas. Tomēr daudzos gadījumos paralēli metālu oksīdu un keramikas savstarpējai ķīmiskai iedarbībai notiek samīkstinātās stikla fāzes migrācijas difūzijas process, kas sastiprina grūti kūstošā pulvera daļiņas savā starpā u stipri savieno visu slāni ar keramisko detaļu.</w:t>
      </w:r>
    </w:p>
    <w:p w:rsidR="003B751B" w:rsidRDefault="003B751B" w:rsidP="000A7A64">
      <w:pPr>
        <w:spacing w:line="360" w:lineRule="auto"/>
        <w:ind w:firstLine="426"/>
        <w:jc w:val="both"/>
      </w:pPr>
      <w:r>
        <w:t>Tādā veidā, pie metalizācijas te</w:t>
      </w:r>
      <w:r w:rsidR="000A7A64">
        <w:t>h</w:t>
      </w:r>
      <w:r>
        <w:t>noloģijas izvēles mērķtiecīgi vadīties pēc sekojošiem noteikumiem:</w:t>
      </w:r>
    </w:p>
    <w:p w:rsidR="003B751B" w:rsidRPr="000C5469" w:rsidRDefault="003B751B" w:rsidP="005A3993">
      <w:pPr>
        <w:pStyle w:val="ListParagraph"/>
        <w:numPr>
          <w:ilvl w:val="0"/>
          <w:numId w:val="60"/>
        </w:numPr>
        <w:spacing w:line="360" w:lineRule="auto"/>
        <w:jc w:val="both"/>
        <w:rPr>
          <w:b w:val="0"/>
        </w:rPr>
      </w:pPr>
      <w:r w:rsidRPr="000C5469">
        <w:rPr>
          <w:b w:val="0"/>
        </w:rPr>
        <w:t>Izplatītāko keramisko materiālu metalizācija, kam sastāvā ir no 5 līdz 20 %  (pēc masas) stikla fāze,  notiek saskaņā ar ķīmisko reakciju starp metālu oksīdiem un keramiku un vienlaicīgu stikla fāzes migrāciju. Pie tam aktīvo piemaisījumu izvēlē jāvadās no to savstarpējās ķīmiskās iedarbības ar keramikas oksīdiem, bet reakcijām jānotiek pie stikla fāzes migrācijas temperatūras.</w:t>
      </w:r>
    </w:p>
    <w:p w:rsidR="003B751B" w:rsidRPr="000C5469" w:rsidRDefault="003B751B" w:rsidP="005A3993">
      <w:pPr>
        <w:pStyle w:val="ListParagraph"/>
        <w:numPr>
          <w:ilvl w:val="0"/>
          <w:numId w:val="60"/>
        </w:numPr>
        <w:spacing w:line="360" w:lineRule="auto"/>
        <w:jc w:val="both"/>
        <w:rPr>
          <w:b w:val="0"/>
        </w:rPr>
      </w:pPr>
      <w:r w:rsidRPr="000C5469">
        <w:rPr>
          <w:b w:val="0"/>
        </w:rPr>
        <w:t xml:space="preserve"> Polikristālisko materiālu metalizācija, kuri nesatur stikla fāzi, notiek metālu oksīdu un  keramikas ķīmiskās  savstarpējās iedarbības rezultātā vai stikla fāzes migrācijas modificētu procesu.</w:t>
      </w:r>
    </w:p>
    <w:p w:rsidR="003B751B" w:rsidRPr="000C5469" w:rsidRDefault="003B751B" w:rsidP="000A7A64">
      <w:pPr>
        <w:pStyle w:val="ListParagraph"/>
        <w:spacing w:line="360" w:lineRule="auto"/>
        <w:ind w:left="0" w:firstLine="426"/>
        <w:jc w:val="both"/>
        <w:rPr>
          <w:b w:val="0"/>
        </w:rPr>
      </w:pPr>
      <w:r w:rsidRPr="000C5469">
        <w:rPr>
          <w:b w:val="0"/>
        </w:rPr>
        <w:t>Savienojumi, kas iegūti pēc pirmā procesa, ir mazāk stabili, jo šajā gadījumā nepieciešams precīzi ievērot temperatūras-gāzes režīmu, kas atbilst maksimālam reakcijas produktu iznākumam starp aktīvo piejaukumu un keramikas oksīdu. Pirmo paņēmienu</w:t>
      </w:r>
      <w:r>
        <w:t xml:space="preserve"> </w:t>
      </w:r>
      <w:r w:rsidRPr="000C5469">
        <w:rPr>
          <w:b w:val="0"/>
        </w:rPr>
        <w:t xml:space="preserve">izmanto reti un tikai tajā gadījumā, kad ar citiem paņēmieniem neizdodas iegūt savienojuma attiecīgos parametrus. </w:t>
      </w:r>
    </w:p>
    <w:p w:rsidR="003B751B" w:rsidRPr="000C5469" w:rsidRDefault="003B751B" w:rsidP="000A7A64">
      <w:pPr>
        <w:pStyle w:val="ListParagraph"/>
        <w:spacing w:line="360" w:lineRule="auto"/>
        <w:ind w:left="0" w:firstLine="426"/>
        <w:jc w:val="both"/>
        <w:rPr>
          <w:b w:val="0"/>
        </w:rPr>
      </w:pPr>
      <w:r w:rsidRPr="000C5469">
        <w:rPr>
          <w:b w:val="0"/>
        </w:rPr>
        <w:lastRenderedPageBreak/>
        <w:t xml:space="preserve">Plašāk tiek pielietoti procesi, kas pamatojas uz metalizēto pārklājumu ar stikla un stiklu veidojošiem komponentu piejaukumiem, kas atļauj iegūt drošus metālkeramiskus   savienojumus ar temperatūras izturību līdz 750-800°C. </w:t>
      </w:r>
    </w:p>
    <w:p w:rsidR="003B751B" w:rsidRDefault="003B751B" w:rsidP="000A7A64">
      <w:pPr>
        <w:pStyle w:val="ListParagraph"/>
        <w:spacing w:line="360" w:lineRule="auto"/>
        <w:ind w:left="0" w:firstLine="426"/>
        <w:jc w:val="both"/>
      </w:pPr>
      <w:r w:rsidRPr="000C5469">
        <w:rPr>
          <w:b w:val="0"/>
        </w:rPr>
        <w:t>Metālkeramisko mezglu ieguves tipveida shēma pēc daudzpakāpju tehnoloģijas parādīta zīm. Nr.</w:t>
      </w:r>
      <w:r w:rsidR="000A7A64">
        <w:rPr>
          <w:b w:val="0"/>
        </w:rPr>
        <w:t xml:space="preserve"> 7.2.</w:t>
      </w:r>
    </w:p>
    <w:p w:rsidR="003B751B" w:rsidRDefault="003B751B" w:rsidP="003B751B">
      <w:pPr>
        <w:pStyle w:val="ListParagraph"/>
        <w:ind w:left="0" w:firstLine="426"/>
        <w:jc w:val="both"/>
      </w:pPr>
      <w:r>
        <w:rPr>
          <w:noProof/>
          <w:lang w:eastAsia="lv-LV"/>
        </w:rPr>
        <w:drawing>
          <wp:anchor distT="0" distB="0" distL="114300" distR="114300" simplePos="0" relativeHeight="251687424" behindDoc="0" locked="0" layoutInCell="1" allowOverlap="1">
            <wp:simplePos x="0" y="0"/>
            <wp:positionH relativeFrom="column">
              <wp:posOffset>1520190</wp:posOffset>
            </wp:positionH>
            <wp:positionV relativeFrom="paragraph">
              <wp:posOffset>66675</wp:posOffset>
            </wp:positionV>
            <wp:extent cx="2427605" cy="4363720"/>
            <wp:effectExtent l="19050" t="0" r="0" b="0"/>
            <wp:wrapSquare wrapText="bothSides"/>
            <wp:docPr id="124" name="Picture 1" descr="D:\Documents and Settings\VilnisOzolins\My Documents\My Pictures\Daudzpakapju tehnolog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Daudzpakapju tehnologija.jpg"/>
                    <pic:cNvPicPr>
                      <a:picLocks noChangeAspect="1" noChangeArrowheads="1"/>
                    </pic:cNvPicPr>
                  </pic:nvPicPr>
                  <pic:blipFill>
                    <a:blip r:embed="rId87" cstate="print"/>
                    <a:srcRect/>
                    <a:stretch>
                      <a:fillRect/>
                    </a:stretch>
                  </pic:blipFill>
                  <pic:spPr bwMode="auto">
                    <a:xfrm>
                      <a:off x="0" y="0"/>
                      <a:ext cx="2427605" cy="4363720"/>
                    </a:xfrm>
                    <a:prstGeom prst="rect">
                      <a:avLst/>
                    </a:prstGeom>
                    <a:noFill/>
                    <a:ln w="9525">
                      <a:noFill/>
                      <a:miter lim="800000"/>
                      <a:headEnd/>
                      <a:tailEnd/>
                    </a:ln>
                  </pic:spPr>
                </pic:pic>
              </a:graphicData>
            </a:graphic>
          </wp:anchor>
        </w:drawing>
      </w: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center"/>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Pr="000C5469" w:rsidRDefault="003B751B" w:rsidP="000A7A64">
      <w:pPr>
        <w:pStyle w:val="ListParagraph"/>
        <w:spacing w:line="360" w:lineRule="auto"/>
        <w:ind w:left="0"/>
        <w:jc w:val="both"/>
        <w:rPr>
          <w:b w:val="0"/>
        </w:rPr>
      </w:pPr>
      <w:r w:rsidRPr="000C5469">
        <w:rPr>
          <w:b w:val="0"/>
        </w:rPr>
        <w:t xml:space="preserve">Zīm. Nr. </w:t>
      </w:r>
      <w:r w:rsidR="000A7A64">
        <w:rPr>
          <w:b w:val="0"/>
        </w:rPr>
        <w:t>7.2.</w:t>
      </w:r>
      <w:r w:rsidRPr="000C5469">
        <w:rPr>
          <w:b w:val="0"/>
        </w:rPr>
        <w:t xml:space="preserve">  Metālkeramisko mezglu iegūšanas process pēc daudzpakāpju tehnoloģijas.  </w:t>
      </w:r>
    </w:p>
    <w:p w:rsidR="003B751B" w:rsidRPr="000C5469" w:rsidRDefault="003B751B" w:rsidP="000A7A64">
      <w:pPr>
        <w:pStyle w:val="ListParagraph"/>
        <w:spacing w:line="360" w:lineRule="auto"/>
        <w:ind w:left="0"/>
        <w:jc w:val="both"/>
        <w:rPr>
          <w:b w:val="0"/>
        </w:rPr>
      </w:pPr>
      <w:r w:rsidRPr="000C5469">
        <w:rPr>
          <w:b w:val="0"/>
        </w:rPr>
        <w:t xml:space="preserve">                Ar zvaigznīti atzīmētās operācijas lodējot ar varu dažreiz netiek veiktas.</w:t>
      </w:r>
    </w:p>
    <w:p w:rsidR="003B751B" w:rsidRPr="000C5469" w:rsidRDefault="003B751B" w:rsidP="000A7A64">
      <w:pPr>
        <w:pStyle w:val="ListParagraph"/>
        <w:spacing w:line="360" w:lineRule="auto"/>
        <w:ind w:left="0"/>
        <w:jc w:val="both"/>
        <w:rPr>
          <w:b w:val="0"/>
        </w:rPr>
      </w:pPr>
      <w:r w:rsidRPr="000C5469">
        <w:rPr>
          <w:b w:val="0"/>
        </w:rPr>
        <w:t xml:space="preserve">Galvenie tehnoloģiskie procesi ir: metalizācijas pastas sagatavošana un uzklāšana; tās nostiprināšana (iededzināšana) uz detaļām; otra metalizācijas slāņa uznešana un mezglu lodēšana. </w:t>
      </w:r>
    </w:p>
    <w:p w:rsidR="003B751B" w:rsidRDefault="003B751B" w:rsidP="000A7A64">
      <w:pPr>
        <w:pStyle w:val="ListParagraph"/>
        <w:spacing w:line="360" w:lineRule="auto"/>
        <w:ind w:left="0"/>
        <w:jc w:val="both"/>
        <w:rPr>
          <w:rFonts w:eastAsiaTheme="minorEastAsia"/>
        </w:rPr>
      </w:pPr>
      <w:r w:rsidRPr="000C5469">
        <w:rPr>
          <w:b w:val="0"/>
        </w:rPr>
        <w:t xml:space="preserve">Metalizācijas pastu visas komponentes pirms lietošanas rūpīgi sasmalcina acetonā vai etilspirtā. Sasmalcināšanas pakāpi kontrolē pēc īpatnējās virsmas. Molibdēna īpatnēja virsma svārstās no 3500 līdz  7000 </w:t>
      </w:r>
      <m:oMath>
        <m:sSup>
          <m:sSupPr>
            <m:ctrlPr>
              <w:rPr>
                <w:rFonts w:ascii="Cambria Math" w:hAnsi="Cambria Math"/>
                <w:b w:val="0"/>
              </w:rPr>
            </m:ctrlPr>
          </m:sSupPr>
          <m:e>
            <m:r>
              <m:rPr>
                <m:sty m:val="b"/>
              </m:rPr>
              <w:rPr>
                <w:rFonts w:ascii="Cambria Math" w:hAnsi="Cambria Math"/>
              </w:rPr>
              <m:t>cm</m:t>
            </m:r>
          </m:e>
          <m:sup>
            <m:r>
              <m:rPr>
                <m:sty m:val="b"/>
              </m:rPr>
              <w:rPr>
                <w:rFonts w:ascii="Cambria Math" w:hAnsi="Cambria Math"/>
              </w:rPr>
              <m:t>2</m:t>
            </m:r>
          </m:sup>
        </m:sSup>
        <m:r>
          <m:rPr>
            <m:sty m:val="b"/>
          </m:rPr>
          <w:rPr>
            <w:rFonts w:ascii="Cambria Math" w:hAnsi="Cambria Math"/>
          </w:rPr>
          <m:t>/g</m:t>
        </m:r>
      </m:oMath>
      <w:r w:rsidRPr="000C5469">
        <w:rPr>
          <w:rFonts w:eastAsiaTheme="minorEastAsia"/>
          <w:b w:val="0"/>
        </w:rPr>
        <w:t xml:space="preserve">, bet aktīvām komponentēm no 6000 līdz 11 000 </w:t>
      </w:r>
      <m:oMath>
        <m:sSup>
          <m:sSupPr>
            <m:ctrlPr>
              <w:rPr>
                <w:rFonts w:ascii="Cambria Math" w:eastAsiaTheme="minorEastAsia" w:hAnsi="Cambria Math"/>
                <w:b w:val="0"/>
              </w:rPr>
            </m:ctrlPr>
          </m:sSupPr>
          <m:e>
            <m:r>
              <m:rPr>
                <m:sty m:val="b"/>
              </m:rPr>
              <w:rPr>
                <w:rFonts w:ascii="Cambria Math" w:eastAsiaTheme="minorEastAsia" w:hAnsi="Cambria Math"/>
              </w:rPr>
              <m:t>cm</m:t>
            </m:r>
          </m:e>
          <m:sup>
            <m:r>
              <m:rPr>
                <m:sty m:val="b"/>
              </m:rPr>
              <w:rPr>
                <w:rFonts w:ascii="Cambria Math" w:eastAsiaTheme="minorEastAsia" w:hAnsi="Cambria Math"/>
              </w:rPr>
              <m:t>2</m:t>
            </m:r>
          </m:sup>
        </m:sSup>
        <m:r>
          <m:rPr>
            <m:sty m:val="b"/>
          </m:rPr>
          <w:rPr>
            <w:rFonts w:ascii="Cambria Math" w:eastAsiaTheme="minorEastAsia" w:hAnsi="Cambria Math"/>
          </w:rPr>
          <m:t>/g</m:t>
        </m:r>
      </m:oMath>
      <w:r w:rsidRPr="000C5469">
        <w:rPr>
          <w:rFonts w:eastAsiaTheme="minorEastAsia"/>
          <w:b w:val="0"/>
        </w:rPr>
        <w:t>.</w:t>
      </w:r>
    </w:p>
    <w:p w:rsidR="003B751B" w:rsidRPr="000C5469" w:rsidRDefault="003B751B" w:rsidP="000A7A64">
      <w:pPr>
        <w:pStyle w:val="ListParagraph"/>
        <w:spacing w:line="360" w:lineRule="auto"/>
        <w:ind w:left="0"/>
        <w:jc w:val="both"/>
        <w:rPr>
          <w:rFonts w:eastAsiaTheme="minorEastAsia"/>
          <w:b w:val="0"/>
        </w:rPr>
      </w:pPr>
      <w:r w:rsidRPr="000C5469">
        <w:rPr>
          <w:rFonts w:eastAsiaTheme="minorEastAsia"/>
          <w:b w:val="0"/>
        </w:rPr>
        <w:t xml:space="preserve">Metalizācijas pastu izgatavošanai izmanto binderi (kollaksilina šķīdums izomilacetātā). Bindera viskozitāte ir 18-20 s, sausais atlikums ne vairāk kā 3 %. Pēc receptes nosvērtie pulveri, binders un organiskais šķīdinātājs rūpīgi maisa 4 -8 stundas. </w:t>
      </w:r>
    </w:p>
    <w:p w:rsidR="003B751B" w:rsidRPr="000C5469" w:rsidRDefault="003B751B" w:rsidP="000A7A64">
      <w:pPr>
        <w:pStyle w:val="ListParagraph"/>
        <w:spacing w:line="360" w:lineRule="auto"/>
        <w:ind w:left="0"/>
        <w:jc w:val="both"/>
        <w:rPr>
          <w:rFonts w:eastAsiaTheme="minorEastAsia"/>
          <w:b w:val="0"/>
        </w:rPr>
      </w:pPr>
      <w:r w:rsidRPr="000C5469">
        <w:rPr>
          <w:rFonts w:eastAsiaTheme="minorEastAsia"/>
          <w:b w:val="0"/>
        </w:rPr>
        <w:lastRenderedPageBreak/>
        <w:t>Izgatavojot metalizācijas pastu nedrīkst pieļaut tajā iekļūt mitrumam, jo jau pie neliela ūdens daudzuma notiek pastas koagulācija (sarecēšana) un tās tālākā izmantošana ir neiespējam. Pastas sarecēšana var ntikt pat pie ūdens tvaiku absorbcijas no gaisa. Tādēļ tās jāizgatavo un jāizlieto telpās ar rūpīgi kontrolētu gaisa mitrumu.</w:t>
      </w:r>
    </w:p>
    <w:p w:rsidR="003B751B" w:rsidRPr="000C5469" w:rsidRDefault="003B751B" w:rsidP="000A7A64">
      <w:pPr>
        <w:pStyle w:val="ListParagraph"/>
        <w:spacing w:line="360" w:lineRule="auto"/>
        <w:ind w:left="0"/>
        <w:jc w:val="both"/>
        <w:rPr>
          <w:rFonts w:eastAsiaTheme="minorEastAsia"/>
          <w:b w:val="0"/>
        </w:rPr>
      </w:pPr>
      <w:r w:rsidRPr="000C5469">
        <w:rPr>
          <w:rFonts w:eastAsiaTheme="minorEastAsia"/>
          <w:b w:val="0"/>
        </w:rPr>
        <w:t>Aptuvena metalizācijas pastu receptūra 300 gramiem pulvera dota tabulā Nr.</w:t>
      </w:r>
      <w:r w:rsidR="000A7A64">
        <w:rPr>
          <w:rFonts w:eastAsiaTheme="minorEastAsia"/>
          <w:b w:val="0"/>
        </w:rPr>
        <w:t xml:space="preserve"> 7.2.</w:t>
      </w:r>
    </w:p>
    <w:p w:rsidR="003B751B" w:rsidRPr="000C5469" w:rsidRDefault="003B751B" w:rsidP="000A7A64">
      <w:pPr>
        <w:pStyle w:val="ListParagraph"/>
        <w:spacing w:line="360" w:lineRule="auto"/>
        <w:ind w:left="0"/>
        <w:jc w:val="both"/>
        <w:rPr>
          <w:b w:val="0"/>
        </w:rPr>
      </w:pPr>
      <w:r w:rsidRPr="000C5469">
        <w:rPr>
          <w:b w:val="0"/>
        </w:rPr>
        <w:t xml:space="preserve">Tabula Nr. </w:t>
      </w:r>
      <w:r w:rsidR="000A7A64">
        <w:rPr>
          <w:b w:val="0"/>
        </w:rPr>
        <w:t>7.2.</w:t>
      </w:r>
    </w:p>
    <w:p w:rsidR="003B751B" w:rsidRPr="000C5469" w:rsidRDefault="003B751B" w:rsidP="000A7A64">
      <w:pPr>
        <w:pStyle w:val="ListParagraph"/>
        <w:spacing w:line="360" w:lineRule="auto"/>
        <w:ind w:left="0"/>
        <w:jc w:val="center"/>
        <w:rPr>
          <w:b w:val="0"/>
        </w:rPr>
      </w:pPr>
      <w:r w:rsidRPr="000C5469">
        <w:rPr>
          <w:b w:val="0"/>
        </w:rPr>
        <w:t>Metalizācijas pastu receptes uzsmērēšanai un uzsmidzināšanai.</w:t>
      </w:r>
    </w:p>
    <w:tbl>
      <w:tblPr>
        <w:tblStyle w:val="TableGrid"/>
        <w:tblW w:w="0" w:type="auto"/>
        <w:tblLook w:val="04A0" w:firstRow="1" w:lastRow="0" w:firstColumn="1" w:lastColumn="0" w:noHBand="0" w:noVBand="1"/>
      </w:tblPr>
      <w:tblGrid>
        <w:gridCol w:w="3936"/>
        <w:gridCol w:w="2835"/>
        <w:gridCol w:w="3084"/>
      </w:tblGrid>
      <w:tr w:rsidR="003B751B" w:rsidRPr="000C5469" w:rsidTr="0000084F">
        <w:tc>
          <w:tcPr>
            <w:tcW w:w="3936" w:type="dxa"/>
            <w:vMerge w:val="restart"/>
          </w:tcPr>
          <w:p w:rsidR="003B751B" w:rsidRPr="000C5469" w:rsidRDefault="003B751B" w:rsidP="000A7A64">
            <w:pPr>
              <w:pStyle w:val="ListParagraph"/>
              <w:spacing w:line="360" w:lineRule="auto"/>
              <w:ind w:left="0"/>
              <w:jc w:val="center"/>
              <w:rPr>
                <w:b w:val="0"/>
              </w:rPr>
            </w:pPr>
            <w:r w:rsidRPr="000C5469">
              <w:rPr>
                <w:b w:val="0"/>
              </w:rPr>
              <w:t>Pastas komponenetes</w:t>
            </w:r>
          </w:p>
        </w:tc>
        <w:tc>
          <w:tcPr>
            <w:tcW w:w="5919" w:type="dxa"/>
            <w:gridSpan w:val="2"/>
          </w:tcPr>
          <w:p w:rsidR="003B751B" w:rsidRPr="000C5469" w:rsidRDefault="003B751B" w:rsidP="000A7A64">
            <w:pPr>
              <w:pStyle w:val="ListParagraph"/>
              <w:spacing w:line="360" w:lineRule="auto"/>
              <w:ind w:left="0"/>
              <w:jc w:val="center"/>
              <w:rPr>
                <w:b w:val="0"/>
              </w:rPr>
            </w:pPr>
            <w:r w:rsidRPr="000C5469">
              <w:rPr>
                <w:b w:val="0"/>
              </w:rPr>
              <w:t>Pasta</w:t>
            </w:r>
          </w:p>
        </w:tc>
      </w:tr>
      <w:tr w:rsidR="003B751B" w:rsidRPr="000C5469" w:rsidTr="0000084F">
        <w:tc>
          <w:tcPr>
            <w:tcW w:w="3936" w:type="dxa"/>
            <w:vMerge/>
          </w:tcPr>
          <w:p w:rsidR="003B751B" w:rsidRPr="000C5469" w:rsidRDefault="003B751B" w:rsidP="000A7A64">
            <w:pPr>
              <w:pStyle w:val="ListParagraph"/>
              <w:spacing w:line="360" w:lineRule="auto"/>
              <w:ind w:left="0"/>
              <w:jc w:val="center"/>
              <w:rPr>
                <w:b w:val="0"/>
              </w:rPr>
            </w:pPr>
          </w:p>
        </w:tc>
        <w:tc>
          <w:tcPr>
            <w:tcW w:w="2835" w:type="dxa"/>
          </w:tcPr>
          <w:p w:rsidR="003B751B" w:rsidRPr="000C5469" w:rsidRDefault="003B751B" w:rsidP="000A7A64">
            <w:pPr>
              <w:pStyle w:val="ListParagraph"/>
              <w:spacing w:line="360" w:lineRule="auto"/>
              <w:ind w:left="0"/>
              <w:jc w:val="center"/>
              <w:rPr>
                <w:b w:val="0"/>
              </w:rPr>
            </w:pPr>
            <w:r w:rsidRPr="000C5469">
              <w:rPr>
                <w:b w:val="0"/>
              </w:rPr>
              <w:t>uzsmērēšanai</w:t>
            </w:r>
          </w:p>
        </w:tc>
        <w:tc>
          <w:tcPr>
            <w:tcW w:w="3084" w:type="dxa"/>
          </w:tcPr>
          <w:p w:rsidR="003B751B" w:rsidRPr="000C5469" w:rsidRDefault="003B751B" w:rsidP="000A7A64">
            <w:pPr>
              <w:pStyle w:val="ListParagraph"/>
              <w:spacing w:line="360" w:lineRule="auto"/>
              <w:ind w:left="0"/>
              <w:jc w:val="center"/>
              <w:rPr>
                <w:b w:val="0"/>
              </w:rPr>
            </w:pPr>
            <w:r w:rsidRPr="000C5469">
              <w:rPr>
                <w:b w:val="0"/>
              </w:rPr>
              <w:t>uzsmidzināšanai</w:t>
            </w:r>
          </w:p>
        </w:tc>
      </w:tr>
      <w:tr w:rsidR="003B751B" w:rsidRPr="000C5469" w:rsidTr="0000084F">
        <w:tc>
          <w:tcPr>
            <w:tcW w:w="3936" w:type="dxa"/>
          </w:tcPr>
          <w:p w:rsidR="003B751B" w:rsidRPr="000C5469" w:rsidRDefault="003B751B" w:rsidP="000A7A64">
            <w:pPr>
              <w:pStyle w:val="ListParagraph"/>
              <w:spacing w:line="360" w:lineRule="auto"/>
              <w:ind w:left="0"/>
              <w:rPr>
                <w:b w:val="0"/>
              </w:rPr>
            </w:pPr>
            <w:r w:rsidRPr="000C5469">
              <w:rPr>
                <w:b w:val="0"/>
              </w:rPr>
              <w:t>Molibdēns, g</w:t>
            </w:r>
          </w:p>
          <w:p w:rsidR="003B751B" w:rsidRPr="000C5469" w:rsidRDefault="003B751B" w:rsidP="000A7A64">
            <w:pPr>
              <w:pStyle w:val="ListParagraph"/>
              <w:spacing w:line="360" w:lineRule="auto"/>
              <w:ind w:left="0"/>
              <w:rPr>
                <w:b w:val="0"/>
              </w:rPr>
            </w:pPr>
            <w:r w:rsidRPr="000C5469">
              <w:rPr>
                <w:b w:val="0"/>
              </w:rPr>
              <w:t>Mangāns, g</w:t>
            </w:r>
          </w:p>
          <w:p w:rsidR="003B751B" w:rsidRPr="000C5469" w:rsidRDefault="003B751B" w:rsidP="000A7A64">
            <w:pPr>
              <w:pStyle w:val="ListParagraph"/>
              <w:spacing w:line="360" w:lineRule="auto"/>
              <w:ind w:left="0"/>
              <w:rPr>
                <w:rFonts w:eastAsiaTheme="minorEastAsia"/>
                <w:b w:val="0"/>
              </w:rPr>
            </w:pPr>
            <w:r w:rsidRPr="000C5469">
              <w:rPr>
                <w:b w:val="0"/>
              </w:rPr>
              <w:t xml:space="preserve">Binders, viskozitāte 19-20 sek., </w:t>
            </w:r>
            <m:oMath>
              <m:sSup>
                <m:sSupPr>
                  <m:ctrlPr>
                    <w:rPr>
                      <w:rFonts w:ascii="Cambria Math" w:hAnsi="Cambria Math"/>
                      <w:b w:val="0"/>
                      <w:i/>
                    </w:rPr>
                  </m:ctrlPr>
                </m:sSupPr>
                <m:e>
                  <m:r>
                    <m:rPr>
                      <m:sty m:val="bi"/>
                    </m:rPr>
                    <w:rPr>
                      <w:rFonts w:ascii="Cambria Math" w:hAnsi="Cambria Math"/>
                    </w:rPr>
                    <m:t>cm</m:t>
                  </m:r>
                </m:e>
                <m:sup>
                  <m:r>
                    <m:rPr>
                      <m:sty m:val="bi"/>
                    </m:rPr>
                    <w:rPr>
                      <w:rFonts w:ascii="Cambria Math" w:hAnsi="Cambria Math"/>
                    </w:rPr>
                    <m:t>3</m:t>
                  </m:r>
                </m:sup>
              </m:sSup>
            </m:oMath>
          </w:p>
          <w:p w:rsidR="003B751B" w:rsidRPr="000C5469" w:rsidRDefault="003B751B" w:rsidP="000A7A64">
            <w:pPr>
              <w:pStyle w:val="ListParagraph"/>
              <w:spacing w:line="360" w:lineRule="auto"/>
              <w:ind w:left="0"/>
              <w:rPr>
                <w:rFonts w:eastAsiaTheme="minorEastAsia"/>
                <w:b w:val="0"/>
              </w:rPr>
            </w:pPr>
            <w:r w:rsidRPr="000C5469">
              <w:rPr>
                <w:rFonts w:eastAsiaTheme="minorEastAsia"/>
                <w:b w:val="0"/>
              </w:rPr>
              <w:t xml:space="preserve">Izoamilacetāts, </w:t>
            </w:r>
            <m:oMath>
              <m:sSup>
                <m:sSupPr>
                  <m:ctrlPr>
                    <w:rPr>
                      <w:rFonts w:ascii="Cambria Math" w:hAnsi="Cambria Math"/>
                      <w:b w:val="0"/>
                      <w:i/>
                    </w:rPr>
                  </m:ctrlPr>
                </m:sSupPr>
                <m:e>
                  <m:r>
                    <m:rPr>
                      <m:sty m:val="bi"/>
                    </m:rPr>
                    <w:rPr>
                      <w:rFonts w:ascii="Cambria Math" w:hAnsi="Cambria Math"/>
                    </w:rPr>
                    <m:t>cm</m:t>
                  </m:r>
                </m:e>
                <m:sup>
                  <m:r>
                    <m:rPr>
                      <m:sty m:val="bi"/>
                    </m:rPr>
                    <w:rPr>
                      <w:rFonts w:ascii="Cambria Math" w:hAnsi="Cambria Math"/>
                    </w:rPr>
                    <m:t>3</m:t>
                  </m:r>
                </m:sup>
              </m:sSup>
            </m:oMath>
          </w:p>
          <w:p w:rsidR="003B751B" w:rsidRPr="000C5469" w:rsidRDefault="003B751B" w:rsidP="000A7A64">
            <w:pPr>
              <w:pStyle w:val="ListParagraph"/>
              <w:spacing w:line="360" w:lineRule="auto"/>
              <w:ind w:left="0"/>
              <w:rPr>
                <w:b w:val="0"/>
              </w:rPr>
            </w:pPr>
            <w:r w:rsidRPr="000C5469">
              <w:rPr>
                <w:rFonts w:eastAsiaTheme="minorEastAsia"/>
                <w:b w:val="0"/>
              </w:rPr>
              <w:t xml:space="preserve">Acetons, </w:t>
            </w:r>
            <m:oMath>
              <m:sSup>
                <m:sSupPr>
                  <m:ctrlPr>
                    <w:rPr>
                      <w:rFonts w:ascii="Cambria Math" w:hAnsi="Cambria Math"/>
                      <w:b w:val="0"/>
                      <w:i/>
                    </w:rPr>
                  </m:ctrlPr>
                </m:sSupPr>
                <m:e>
                  <m:r>
                    <m:rPr>
                      <m:sty m:val="bi"/>
                    </m:rPr>
                    <w:rPr>
                      <w:rFonts w:ascii="Cambria Math" w:hAnsi="Cambria Math"/>
                    </w:rPr>
                    <m:t>cm</m:t>
                  </m:r>
                </m:e>
                <m:sup>
                  <m:r>
                    <m:rPr>
                      <m:sty m:val="bi"/>
                    </m:rPr>
                    <w:rPr>
                      <w:rFonts w:ascii="Cambria Math" w:hAnsi="Cambria Math"/>
                    </w:rPr>
                    <m:t>3</m:t>
                  </m:r>
                </m:sup>
              </m:sSup>
            </m:oMath>
          </w:p>
        </w:tc>
        <w:tc>
          <w:tcPr>
            <w:tcW w:w="2835" w:type="dxa"/>
          </w:tcPr>
          <w:p w:rsidR="003B751B" w:rsidRPr="000C5469" w:rsidRDefault="003B751B" w:rsidP="000A7A64">
            <w:pPr>
              <w:pStyle w:val="ListParagraph"/>
              <w:spacing w:line="360" w:lineRule="auto"/>
              <w:ind w:left="0"/>
              <w:jc w:val="center"/>
              <w:rPr>
                <w:b w:val="0"/>
              </w:rPr>
            </w:pPr>
            <w:r w:rsidRPr="000C5469">
              <w:rPr>
                <w:b w:val="0"/>
              </w:rPr>
              <w:t>240</w:t>
            </w:r>
          </w:p>
          <w:p w:rsidR="003B751B" w:rsidRPr="000C5469" w:rsidRDefault="003B751B" w:rsidP="000A7A64">
            <w:pPr>
              <w:pStyle w:val="ListParagraph"/>
              <w:spacing w:line="360" w:lineRule="auto"/>
              <w:ind w:left="0"/>
              <w:jc w:val="center"/>
              <w:rPr>
                <w:b w:val="0"/>
              </w:rPr>
            </w:pPr>
            <w:r w:rsidRPr="000C5469">
              <w:rPr>
                <w:b w:val="0"/>
              </w:rPr>
              <w:t>60</w:t>
            </w:r>
          </w:p>
          <w:p w:rsidR="003B751B" w:rsidRPr="000C5469" w:rsidRDefault="003B751B" w:rsidP="000A7A64">
            <w:pPr>
              <w:pStyle w:val="ListParagraph"/>
              <w:spacing w:line="360" w:lineRule="auto"/>
              <w:ind w:left="0"/>
              <w:jc w:val="center"/>
              <w:rPr>
                <w:b w:val="0"/>
              </w:rPr>
            </w:pPr>
            <w:r w:rsidRPr="000C5469">
              <w:rPr>
                <w:b w:val="0"/>
              </w:rPr>
              <w:t>90</w:t>
            </w:r>
          </w:p>
          <w:p w:rsidR="003B751B" w:rsidRPr="000C5469" w:rsidRDefault="003B751B" w:rsidP="000A7A64">
            <w:pPr>
              <w:pStyle w:val="ListParagraph"/>
              <w:spacing w:line="360" w:lineRule="auto"/>
              <w:ind w:left="0"/>
              <w:jc w:val="center"/>
              <w:rPr>
                <w:b w:val="0"/>
              </w:rPr>
            </w:pPr>
            <w:r w:rsidRPr="000C5469">
              <w:rPr>
                <w:b w:val="0"/>
              </w:rPr>
              <w:t>60</w:t>
            </w:r>
          </w:p>
          <w:p w:rsidR="003B751B" w:rsidRPr="000C5469" w:rsidRDefault="003B751B" w:rsidP="000A7A64">
            <w:pPr>
              <w:pStyle w:val="ListParagraph"/>
              <w:spacing w:line="360" w:lineRule="auto"/>
              <w:ind w:left="0"/>
              <w:jc w:val="center"/>
              <w:rPr>
                <w:b w:val="0"/>
              </w:rPr>
            </w:pPr>
            <w:r w:rsidRPr="000C5469">
              <w:rPr>
                <w:b w:val="0"/>
              </w:rPr>
              <w:t>---</w:t>
            </w:r>
          </w:p>
        </w:tc>
        <w:tc>
          <w:tcPr>
            <w:tcW w:w="3084" w:type="dxa"/>
          </w:tcPr>
          <w:p w:rsidR="003B751B" w:rsidRPr="000C5469" w:rsidRDefault="003B751B" w:rsidP="000A7A64">
            <w:pPr>
              <w:pStyle w:val="ListParagraph"/>
              <w:spacing w:line="360" w:lineRule="auto"/>
              <w:ind w:left="0"/>
              <w:jc w:val="center"/>
              <w:rPr>
                <w:b w:val="0"/>
              </w:rPr>
            </w:pPr>
            <w:r w:rsidRPr="000C5469">
              <w:rPr>
                <w:b w:val="0"/>
              </w:rPr>
              <w:t>240</w:t>
            </w:r>
          </w:p>
          <w:p w:rsidR="003B751B" w:rsidRPr="000C5469" w:rsidRDefault="003B751B" w:rsidP="000A7A64">
            <w:pPr>
              <w:pStyle w:val="ListParagraph"/>
              <w:spacing w:line="360" w:lineRule="auto"/>
              <w:ind w:left="0"/>
              <w:jc w:val="center"/>
              <w:rPr>
                <w:b w:val="0"/>
              </w:rPr>
            </w:pPr>
            <w:r w:rsidRPr="000C5469">
              <w:rPr>
                <w:b w:val="0"/>
              </w:rPr>
              <w:t>60</w:t>
            </w:r>
          </w:p>
          <w:p w:rsidR="003B751B" w:rsidRPr="000C5469" w:rsidRDefault="003B751B" w:rsidP="000A7A64">
            <w:pPr>
              <w:pStyle w:val="ListParagraph"/>
              <w:spacing w:line="360" w:lineRule="auto"/>
              <w:ind w:left="0"/>
              <w:jc w:val="center"/>
              <w:rPr>
                <w:b w:val="0"/>
              </w:rPr>
            </w:pPr>
            <w:r w:rsidRPr="000C5469">
              <w:rPr>
                <w:b w:val="0"/>
              </w:rPr>
              <w:t>300</w:t>
            </w:r>
          </w:p>
          <w:p w:rsidR="003B751B" w:rsidRPr="000C5469" w:rsidRDefault="003B751B" w:rsidP="000A7A64">
            <w:pPr>
              <w:pStyle w:val="ListParagraph"/>
              <w:spacing w:line="360" w:lineRule="auto"/>
              <w:ind w:left="0"/>
              <w:jc w:val="center"/>
              <w:rPr>
                <w:b w:val="0"/>
              </w:rPr>
            </w:pPr>
            <w:r w:rsidRPr="000C5469">
              <w:rPr>
                <w:b w:val="0"/>
              </w:rPr>
              <w:t>---</w:t>
            </w:r>
          </w:p>
          <w:p w:rsidR="003B751B" w:rsidRPr="000C5469" w:rsidRDefault="003B751B" w:rsidP="000A7A64">
            <w:pPr>
              <w:pStyle w:val="ListParagraph"/>
              <w:spacing w:line="360" w:lineRule="auto"/>
              <w:ind w:left="0"/>
              <w:jc w:val="center"/>
              <w:rPr>
                <w:b w:val="0"/>
              </w:rPr>
            </w:pPr>
            <w:r w:rsidRPr="000C5469">
              <w:rPr>
                <w:b w:val="0"/>
              </w:rPr>
              <w:t>120</w:t>
            </w:r>
          </w:p>
        </w:tc>
      </w:tr>
    </w:tbl>
    <w:p w:rsidR="003B751B" w:rsidRPr="000C5469" w:rsidRDefault="003B751B" w:rsidP="003B751B">
      <w:pPr>
        <w:pStyle w:val="ListParagraph"/>
        <w:ind w:left="0" w:firstLine="426"/>
        <w:jc w:val="both"/>
        <w:rPr>
          <w:b w:val="0"/>
        </w:rPr>
      </w:pPr>
    </w:p>
    <w:p w:rsidR="003B751B" w:rsidRPr="000C5469" w:rsidRDefault="003B751B" w:rsidP="000A7A64">
      <w:pPr>
        <w:pStyle w:val="ListParagraph"/>
        <w:spacing w:line="360" w:lineRule="auto"/>
        <w:ind w:left="0" w:firstLine="426"/>
        <w:jc w:val="both"/>
        <w:rPr>
          <w:b w:val="0"/>
        </w:rPr>
      </w:pPr>
      <w:r w:rsidRPr="000C5469">
        <w:rPr>
          <w:b w:val="0"/>
        </w:rPr>
        <w:t>Metalizācijas pastu uz keramiskām detaļām uzklāj ar otu, pulverizatoru, iegremdēšanu, šelkogrāfiju, metalizācijas lentām.</w:t>
      </w:r>
    </w:p>
    <w:p w:rsidR="003B751B" w:rsidRPr="000C5469" w:rsidRDefault="003B751B" w:rsidP="000A7A64">
      <w:pPr>
        <w:pStyle w:val="ListParagraph"/>
        <w:spacing w:line="360" w:lineRule="auto"/>
        <w:ind w:left="0" w:firstLine="426"/>
        <w:jc w:val="both"/>
        <w:rPr>
          <w:b w:val="0"/>
        </w:rPr>
      </w:pPr>
      <w:r w:rsidRPr="000C5469">
        <w:rPr>
          <w:b w:val="0"/>
        </w:rPr>
        <w:t>Atkarībā no keramiskā materiāla tipa un pastas sastāva uzklātā pārklājuma biezums svārstās no 30 līdz 85 μ, bet viena sastāva pastas uzklājuma biezuma svārstības nedrīkst pārsniegt 5 μ. Noturēt tādu slāņa biezumu – visgrūtākais uzdevums, kura risinājums atkarīgs no izpildītāja kvalifikācijas.</w:t>
      </w:r>
    </w:p>
    <w:p w:rsidR="003B751B" w:rsidRPr="000C5469" w:rsidRDefault="003B751B" w:rsidP="000A7A64">
      <w:pPr>
        <w:pStyle w:val="ListParagraph"/>
        <w:spacing w:line="360" w:lineRule="auto"/>
        <w:ind w:left="0" w:firstLine="426"/>
        <w:jc w:val="both"/>
        <w:rPr>
          <w:b w:val="0"/>
        </w:rPr>
      </w:pPr>
      <w:r w:rsidRPr="000C5469">
        <w:rPr>
          <w:b w:val="0"/>
        </w:rPr>
        <w:t>Pēc pārklājuma izveidošanas detaļas nonāk iededzināšanā, kas notiek pārtrauktas vai nepārtrauktas darbības ūdeņraža krāsnīs vai konveijera krāsnīs. Krāsns shematiskais griezums pa krāsns kanālu un temperatūras-gāzes režīms parādīts zīm. Nr.</w:t>
      </w:r>
      <w:r w:rsidR="000A7A64">
        <w:rPr>
          <w:b w:val="0"/>
        </w:rPr>
        <w:t>7.3.</w:t>
      </w:r>
    </w:p>
    <w:p w:rsidR="003B751B" w:rsidRDefault="003B751B" w:rsidP="000A7A64">
      <w:pPr>
        <w:pStyle w:val="ListParagraph"/>
        <w:spacing w:line="360" w:lineRule="auto"/>
        <w:ind w:left="0"/>
        <w:jc w:val="center"/>
      </w:pPr>
      <w:r>
        <w:rPr>
          <w:noProof/>
          <w:lang w:eastAsia="lv-LV"/>
        </w:rPr>
        <w:drawing>
          <wp:anchor distT="0" distB="0" distL="114300" distR="114300" simplePos="0" relativeHeight="251688448" behindDoc="0" locked="0" layoutInCell="1" allowOverlap="1">
            <wp:simplePos x="0" y="0"/>
            <wp:positionH relativeFrom="column">
              <wp:posOffset>1256030</wp:posOffset>
            </wp:positionH>
            <wp:positionV relativeFrom="paragraph">
              <wp:posOffset>34925</wp:posOffset>
            </wp:positionV>
            <wp:extent cx="3208020" cy="2195830"/>
            <wp:effectExtent l="19050" t="0" r="0" b="0"/>
            <wp:wrapSquare wrapText="bothSides"/>
            <wp:docPr id="129" name="Picture 2" descr="D:\Documents and Settings\VilnisOzolins\My Documents\My Pictures\Krasns shematiskais griez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Krasns shematiskais griezums.jpg"/>
                    <pic:cNvPicPr>
                      <a:picLocks noChangeAspect="1" noChangeArrowheads="1"/>
                    </pic:cNvPicPr>
                  </pic:nvPicPr>
                  <pic:blipFill>
                    <a:blip r:embed="rId88" cstate="print"/>
                    <a:srcRect/>
                    <a:stretch>
                      <a:fillRect/>
                    </a:stretch>
                  </pic:blipFill>
                  <pic:spPr bwMode="auto">
                    <a:xfrm>
                      <a:off x="0" y="0"/>
                      <a:ext cx="3208020" cy="2195830"/>
                    </a:xfrm>
                    <a:prstGeom prst="rect">
                      <a:avLst/>
                    </a:prstGeom>
                    <a:noFill/>
                    <a:ln w="9525">
                      <a:noFill/>
                      <a:miter lim="800000"/>
                      <a:headEnd/>
                      <a:tailEnd/>
                    </a:ln>
                  </pic:spPr>
                </pic:pic>
              </a:graphicData>
            </a:graphic>
          </wp:anchor>
        </w:drawing>
      </w: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Default="003B751B" w:rsidP="003B751B">
      <w:pPr>
        <w:pStyle w:val="ListParagraph"/>
        <w:ind w:left="0" w:firstLine="426"/>
        <w:jc w:val="both"/>
      </w:pPr>
    </w:p>
    <w:p w:rsidR="003B751B" w:rsidRPr="000C5469" w:rsidRDefault="003B751B" w:rsidP="000A7A64">
      <w:pPr>
        <w:pStyle w:val="ListParagraph"/>
        <w:spacing w:line="360" w:lineRule="auto"/>
        <w:ind w:left="1843" w:hanging="1417"/>
        <w:jc w:val="both"/>
        <w:rPr>
          <w:b w:val="0"/>
        </w:rPr>
      </w:pPr>
      <w:r w:rsidRPr="000C5469">
        <w:rPr>
          <w:b w:val="0"/>
        </w:rPr>
        <w:t xml:space="preserve">Zīm. Nr. </w:t>
      </w:r>
      <w:r w:rsidR="000A7A64">
        <w:rPr>
          <w:b w:val="0"/>
        </w:rPr>
        <w:t>7.3.</w:t>
      </w:r>
      <w:r w:rsidRPr="000C5469">
        <w:rPr>
          <w:b w:val="0"/>
        </w:rPr>
        <w:t xml:space="preserve"> Nepārtrauktās darbības krāsns pastas iededzināšanai un temperatūras-gāzes režīms.</w:t>
      </w:r>
    </w:p>
    <w:p w:rsidR="003B751B" w:rsidRDefault="003B751B" w:rsidP="000A7A64">
      <w:pPr>
        <w:pStyle w:val="ListParagraph"/>
        <w:spacing w:line="360" w:lineRule="auto"/>
        <w:ind w:left="0" w:firstLine="851"/>
        <w:jc w:val="both"/>
        <w:rPr>
          <w:b w:val="0"/>
        </w:rPr>
      </w:pPr>
      <w:r w:rsidRPr="000C5469">
        <w:rPr>
          <w:b w:val="0"/>
        </w:rPr>
        <w:t xml:space="preserve">                 1 – temperatūra; 2 – gāzu rasas punkts.</w:t>
      </w:r>
    </w:p>
    <w:p w:rsidR="003B751B" w:rsidRDefault="003B751B" w:rsidP="000A7A64">
      <w:pPr>
        <w:spacing w:line="360" w:lineRule="auto"/>
        <w:ind w:firstLine="425"/>
        <w:jc w:val="both"/>
      </w:pPr>
      <w:r>
        <w:lastRenderedPageBreak/>
        <w:t xml:space="preserve">Iededzināšanas temperatūra keramiskiem materiālie, kas satur stiklu (6-20 %), ir 1250-1450°C, bet ar stikla samazināšanās daudzumu temperatūra palielinās un var sasniegt 1500-1650°C. Iedzenāšanu veic slāpekļa un ūdeņraža maisījumā pie gāzu attiecības 1:3 līdz 1:1, no krāsns izplūstošās gāzes rasas punkts no +10 līdz +35°C. </w:t>
      </w:r>
    </w:p>
    <w:p w:rsidR="003B751B" w:rsidRDefault="003B751B" w:rsidP="000A7A64">
      <w:pPr>
        <w:spacing w:line="360" w:lineRule="auto"/>
        <w:ind w:firstLine="425"/>
        <w:jc w:val="both"/>
      </w:pPr>
      <w:r>
        <w:t>Pēc pirmā slāņa nostiprināšanas , kas galvenokārt sastāv no molibdēna ( volframa), uz tā virsmas uzklāj otro kārtu (niķeļa, dzelzs, vara) ar gāzes vai pulvera paņēmienu. Pirmās un otrās kārtas uzklāšanas paņēmieni ar pulvera metodi ir analogi un iededzināšanas temperatūra izmainās robežās 960-1200°C, bet ūdeņraža rasas punktam jābūt zemākam par -20°C.  Bet sakarā ar lielo darba ietilpību pulvera metodi gandrīz neizmanto un to samaina ar niķeļa vai dzelzs uznešanas galvanisko vai ķīmisko paņēmienu.</w:t>
      </w:r>
    </w:p>
    <w:p w:rsidR="003B751B" w:rsidRDefault="003B751B" w:rsidP="003B751B">
      <w:pPr>
        <w:jc w:val="center"/>
      </w:pPr>
      <w:r>
        <w:rPr>
          <w:noProof/>
          <w:lang w:eastAsia="lv-LV"/>
        </w:rPr>
        <w:drawing>
          <wp:inline distT="0" distB="0" distL="0" distR="0">
            <wp:extent cx="3934764" cy="1600491"/>
            <wp:effectExtent l="19050" t="0" r="8586" b="0"/>
            <wp:docPr id="131" name="Picture 3" descr="D:\Documents and Settings\VilnisOzolins\My Documents\My Pictures\Parklajum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VilnisOzolins\My Documents\My Pictures\Parklajums 1.jpg"/>
                    <pic:cNvPicPr>
                      <a:picLocks noChangeAspect="1" noChangeArrowheads="1"/>
                    </pic:cNvPicPr>
                  </pic:nvPicPr>
                  <pic:blipFill>
                    <a:blip r:embed="rId89" cstate="print"/>
                    <a:srcRect/>
                    <a:stretch>
                      <a:fillRect/>
                    </a:stretch>
                  </pic:blipFill>
                  <pic:spPr bwMode="auto">
                    <a:xfrm>
                      <a:off x="0" y="0"/>
                      <a:ext cx="3932940" cy="1599749"/>
                    </a:xfrm>
                    <a:prstGeom prst="rect">
                      <a:avLst/>
                    </a:prstGeom>
                    <a:noFill/>
                    <a:ln w="9525">
                      <a:noFill/>
                      <a:miter lim="800000"/>
                      <a:headEnd/>
                      <a:tailEnd/>
                    </a:ln>
                  </pic:spPr>
                </pic:pic>
              </a:graphicData>
            </a:graphic>
          </wp:inline>
        </w:drawing>
      </w:r>
    </w:p>
    <w:p w:rsidR="003B751B" w:rsidRDefault="003B751B" w:rsidP="003B751B">
      <w:pPr>
        <w:jc w:val="both"/>
      </w:pPr>
      <w:r>
        <w:t>Zīm. Nr.</w:t>
      </w:r>
      <w:r w:rsidR="000A7A64">
        <w:t xml:space="preserve"> 7.4.</w:t>
      </w:r>
      <w:r>
        <w:t xml:space="preserve"> Lodmetālu kausēšanas režīmi uz metalizācijas slāņiem.</w:t>
      </w:r>
    </w:p>
    <w:p w:rsidR="003B751B" w:rsidRDefault="003B751B" w:rsidP="003B751B">
      <w:pPr>
        <w:jc w:val="both"/>
      </w:pPr>
    </w:p>
    <w:p w:rsidR="003B751B" w:rsidRDefault="003B751B" w:rsidP="003B751B">
      <w:pPr>
        <w:jc w:val="center"/>
      </w:pPr>
      <w:r>
        <w:rPr>
          <w:noProof/>
          <w:lang w:eastAsia="lv-LV"/>
        </w:rPr>
        <w:drawing>
          <wp:inline distT="0" distB="0" distL="0" distR="0">
            <wp:extent cx="2208995" cy="3070659"/>
            <wp:effectExtent l="19050" t="0" r="805" b="0"/>
            <wp:docPr id="132" name="Picture 4" descr="D:\Documents and Settings\VilnisOzolins\My Documents\My Pictures\parklajum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VilnisOzolins\My Documents\My Pictures\parklajums 2.jpg"/>
                    <pic:cNvPicPr>
                      <a:picLocks noChangeAspect="1" noChangeArrowheads="1"/>
                    </pic:cNvPicPr>
                  </pic:nvPicPr>
                  <pic:blipFill>
                    <a:blip r:embed="rId90" cstate="print"/>
                    <a:srcRect/>
                    <a:stretch>
                      <a:fillRect/>
                    </a:stretch>
                  </pic:blipFill>
                  <pic:spPr bwMode="auto">
                    <a:xfrm>
                      <a:off x="0" y="0"/>
                      <a:ext cx="2210671" cy="3072989"/>
                    </a:xfrm>
                    <a:prstGeom prst="rect">
                      <a:avLst/>
                    </a:prstGeom>
                    <a:noFill/>
                    <a:ln w="9525">
                      <a:noFill/>
                      <a:miter lim="800000"/>
                      <a:headEnd/>
                      <a:tailEnd/>
                    </a:ln>
                  </pic:spPr>
                </pic:pic>
              </a:graphicData>
            </a:graphic>
          </wp:inline>
        </w:drawing>
      </w:r>
    </w:p>
    <w:p w:rsidR="003B751B" w:rsidRDefault="003B751B" w:rsidP="00A537B2">
      <w:pPr>
        <w:spacing w:line="360" w:lineRule="auto"/>
        <w:jc w:val="both"/>
      </w:pPr>
      <w:r>
        <w:t xml:space="preserve">Zīm. Nr. </w:t>
      </w:r>
      <w:r w:rsidR="00A537B2">
        <w:t>7.5.</w:t>
      </w:r>
      <w:r>
        <w:t xml:space="preserve">  Lodmetālu izplūšanas spēja pa dažādiem metalizācijas slāņiem.</w:t>
      </w:r>
    </w:p>
    <w:p w:rsidR="003B751B" w:rsidRPr="00957DDD" w:rsidRDefault="003B751B" w:rsidP="00A537B2">
      <w:pPr>
        <w:spacing w:line="360" w:lineRule="auto"/>
        <w:jc w:val="both"/>
      </w:pPr>
      <w:r>
        <w:t xml:space="preserve">1 – varš pa dzelzi; 2 – sudrabs pa niķeli; 3 – </w:t>
      </w:r>
      <w:r w:rsidRPr="00957DDD">
        <w:t xml:space="preserve">ПСр </w:t>
      </w:r>
      <w:r>
        <w:t xml:space="preserve">72 pa dzelzi; 4 – varš pa niķeli; 5 - </w:t>
      </w:r>
      <w:r w:rsidRPr="00957DDD">
        <w:t xml:space="preserve">ПСр </w:t>
      </w:r>
      <w:r>
        <w:t xml:space="preserve">72 pa niķeli; 6 - varš pa Mo-Mn; 7 – sudrabs pa dzelzi; 8 – sudrabs pa MO-Mn; 9 - </w:t>
      </w:r>
      <w:r w:rsidRPr="00957DDD">
        <w:t xml:space="preserve">ПСр </w:t>
      </w:r>
      <w:r>
        <w:t>72 pa Mo-Mn.</w:t>
      </w:r>
    </w:p>
    <w:p w:rsidR="003B751B" w:rsidRDefault="003B751B" w:rsidP="003B751B">
      <w:pPr>
        <w:jc w:val="both"/>
      </w:pPr>
    </w:p>
    <w:p w:rsidR="003B751B" w:rsidRDefault="003B751B" w:rsidP="00A537B2">
      <w:pPr>
        <w:spacing w:line="360" w:lineRule="auto"/>
        <w:ind w:firstLine="426"/>
        <w:jc w:val="both"/>
        <w:rPr>
          <w:rFonts w:eastAsiaTheme="minorEastAsia"/>
        </w:rPr>
      </w:pPr>
      <w:r>
        <w:lastRenderedPageBreak/>
        <w:t xml:space="preserve">Pārklājumu tehnoloģisko īpašību salīdzināšanas  raksturlīkni kausējot lodmetālus pēc režīmiem, kas parādīti zīmējumā Nr. </w:t>
      </w:r>
      <w:r w:rsidR="00A537B2">
        <w:t>7.</w:t>
      </w:r>
      <w:r>
        <w:t xml:space="preserve">4, var iegūt no zīmējuma Nr. </w:t>
      </w:r>
      <w:r w:rsidR="00A537B2">
        <w:t>7.</w:t>
      </w:r>
      <w:r>
        <w:t xml:space="preserve">5, kur lodmetāla izplūšanas pakāpe ir vienāda ar lodmetāla izplūšanas laukumu S attiecību pēc izkausēšanas pret lodmetāla sākuma laukumu </w:t>
      </w:r>
      <m:oMath>
        <m:sSub>
          <m:sSubPr>
            <m:ctrlPr>
              <w:rPr>
                <w:rFonts w:ascii="Cambria Math" w:hAnsi="Cambria Math"/>
                <w:i/>
              </w:rPr>
            </m:ctrlPr>
          </m:sSubPr>
          <m:e>
            <m:r>
              <w:rPr>
                <w:rFonts w:ascii="Cambria Math" w:hAnsi="Cambria Math"/>
              </w:rPr>
              <m:t>S</m:t>
            </m:r>
          </m:e>
          <m:sub>
            <m:r>
              <w:rPr>
                <w:rFonts w:ascii="Cambria Math" w:hAnsi="Cambria Math"/>
              </w:rPr>
              <m:t>0</m:t>
            </m:r>
          </m:sub>
        </m:sSub>
      </m:oMath>
      <w:r>
        <w:rPr>
          <w:rFonts w:eastAsiaTheme="minorEastAsia"/>
        </w:rPr>
        <w:t>:</w:t>
      </w:r>
    </w:p>
    <w:p w:rsidR="003B751B" w:rsidRDefault="003B751B" w:rsidP="00A537B2">
      <w:pPr>
        <w:spacing w:line="360" w:lineRule="auto"/>
        <w:jc w:val="center"/>
        <w:rPr>
          <w:rFonts w:eastAsiaTheme="minorEastAsia"/>
          <w:sz w:val="28"/>
          <w:szCs w:val="28"/>
        </w:rPr>
      </w:pPr>
      <w:r w:rsidRPr="00471385">
        <w:rPr>
          <w:sz w:val="28"/>
          <w:szCs w:val="28"/>
        </w:rPr>
        <w:t>K=</w:t>
      </w:r>
      <m:oMath>
        <m:f>
          <m:fPr>
            <m:ctrlPr>
              <w:rPr>
                <w:rFonts w:ascii="Cambria Math" w:hAnsi="Cambria Math"/>
                <w:i/>
                <w:sz w:val="28"/>
                <w:szCs w:val="28"/>
              </w:rPr>
            </m:ctrlPr>
          </m:fPr>
          <m:num>
            <m:r>
              <w:rPr>
                <w:rFonts w:ascii="Cambria Math" w:hAnsi="Cambria Math"/>
                <w:sz w:val="28"/>
                <w:szCs w:val="28"/>
              </w:rPr>
              <m:t>S</m:t>
            </m:r>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0</m:t>
                </m:r>
              </m:sub>
            </m:sSub>
          </m:den>
        </m:f>
      </m:oMath>
    </w:p>
    <w:p w:rsidR="003B751B" w:rsidRPr="00C632F6" w:rsidRDefault="003B751B" w:rsidP="00A537B2">
      <w:pPr>
        <w:spacing w:line="360" w:lineRule="auto"/>
        <w:ind w:firstLine="426"/>
        <w:jc w:val="both"/>
        <w:rPr>
          <w:rFonts w:eastAsiaTheme="minorEastAsia"/>
        </w:rPr>
      </w:pPr>
      <w:r w:rsidRPr="00C632F6">
        <w:rPr>
          <w:rFonts w:eastAsiaTheme="minorEastAsia"/>
        </w:rPr>
        <w:t xml:space="preserve">Niķeļa un dzelzs galvanisko pārklāšanu veic stacionārās vannās ar anoda plāksnēm no niķeļa un tērauda. </w:t>
      </w:r>
    </w:p>
    <w:p w:rsidR="003B751B" w:rsidRPr="00C632F6" w:rsidRDefault="003B751B" w:rsidP="00A537B2">
      <w:pPr>
        <w:spacing w:line="360" w:lineRule="auto"/>
        <w:ind w:firstLine="426"/>
        <w:jc w:val="both"/>
        <w:rPr>
          <w:rFonts w:eastAsiaTheme="minorEastAsia"/>
        </w:rPr>
      </w:pPr>
    </w:p>
    <w:p w:rsidR="003B751B" w:rsidRPr="00C632F6" w:rsidRDefault="003B751B" w:rsidP="00A537B2">
      <w:pPr>
        <w:spacing w:line="360" w:lineRule="auto"/>
        <w:ind w:firstLine="426"/>
        <w:jc w:val="both"/>
        <w:rPr>
          <w:rFonts w:eastAsiaTheme="minorEastAsia"/>
        </w:rPr>
      </w:pPr>
      <w:r>
        <w:rPr>
          <w:rFonts w:eastAsiaTheme="minorEastAsia"/>
        </w:rPr>
        <w:t>Pārklāšanai ar n</w:t>
      </w:r>
      <w:r w:rsidRPr="00C632F6">
        <w:rPr>
          <w:rFonts w:eastAsiaTheme="minorEastAsia"/>
        </w:rPr>
        <w:t>iķel</w:t>
      </w:r>
      <w:r>
        <w:rPr>
          <w:rFonts w:eastAsiaTheme="minorEastAsia"/>
        </w:rPr>
        <w:t>i</w:t>
      </w:r>
      <w:r w:rsidRPr="00C632F6">
        <w:rPr>
          <w:rFonts w:eastAsiaTheme="minorEastAsia"/>
        </w:rPr>
        <w:t xml:space="preserve"> elektrolīta sastāvs un vannas režīms ir sekojošais:</w:t>
      </w:r>
    </w:p>
    <w:p w:rsidR="003B751B" w:rsidRPr="00C632F6" w:rsidRDefault="003B751B" w:rsidP="00A537B2">
      <w:pPr>
        <w:spacing w:line="360" w:lineRule="auto"/>
        <w:ind w:firstLine="426"/>
        <w:jc w:val="both"/>
        <w:rPr>
          <w:rFonts w:eastAsiaTheme="minorEastAsia"/>
        </w:rPr>
      </w:pPr>
      <w:r w:rsidRPr="00C632F6">
        <w:rPr>
          <w:rFonts w:eastAsiaTheme="minorEastAsia"/>
        </w:rPr>
        <w:t>Sērskābais niķelis, g/l........200-250         Nātrija hlorīds, g/l..................0,5-1,0</w:t>
      </w:r>
    </w:p>
    <w:p w:rsidR="003B751B" w:rsidRPr="00C632F6" w:rsidRDefault="003B751B" w:rsidP="00A537B2">
      <w:pPr>
        <w:spacing w:line="360" w:lineRule="auto"/>
        <w:ind w:firstLine="426"/>
        <w:jc w:val="both"/>
        <w:rPr>
          <w:rFonts w:eastAsiaTheme="minorEastAsia"/>
        </w:rPr>
      </w:pPr>
      <w:r w:rsidRPr="00C632F6">
        <w:rPr>
          <w:rFonts w:eastAsiaTheme="minorEastAsia"/>
        </w:rPr>
        <w:t>Sērskābais magnijs, g/l........17-25           pH...........................................5,2-5,8</w:t>
      </w:r>
    </w:p>
    <w:p w:rsidR="003B751B" w:rsidRPr="00C632F6" w:rsidRDefault="003B751B" w:rsidP="00A537B2">
      <w:pPr>
        <w:spacing w:line="360" w:lineRule="auto"/>
        <w:ind w:firstLine="426"/>
        <w:jc w:val="both"/>
        <w:rPr>
          <w:rFonts w:eastAsiaTheme="minorEastAsia"/>
        </w:rPr>
      </w:pPr>
      <w:r w:rsidRPr="00C632F6">
        <w:rPr>
          <w:rFonts w:eastAsiaTheme="minorEastAsia"/>
        </w:rPr>
        <w:t>Borskābe, g/l........................10-20           Temperatūra, °C......................18-25</w:t>
      </w:r>
    </w:p>
    <w:p w:rsidR="003B751B" w:rsidRPr="00C632F6" w:rsidRDefault="003B751B" w:rsidP="00A537B2">
      <w:pPr>
        <w:spacing w:line="360" w:lineRule="auto"/>
        <w:ind w:firstLine="426"/>
        <w:jc w:val="both"/>
        <w:rPr>
          <w:rFonts w:eastAsiaTheme="minorEastAsia"/>
        </w:rPr>
      </w:pPr>
      <w:r w:rsidRPr="00C632F6">
        <w:rPr>
          <w:rFonts w:eastAsiaTheme="minorEastAsia"/>
        </w:rPr>
        <w:t>Citronskābe, g/l....................    2               Strāvas blīvums, A/</w:t>
      </w:r>
      <m:oMath>
        <m:sSup>
          <m:sSupPr>
            <m:ctrlPr>
              <w:rPr>
                <w:rFonts w:ascii="Cambria Math" w:eastAsiaTheme="minorEastAsia" w:hAnsi="Cambria Math"/>
                <w:i/>
              </w:rPr>
            </m:ctrlPr>
          </m:sSupPr>
          <m:e>
            <m:r>
              <w:rPr>
                <w:rFonts w:ascii="Cambria Math" w:eastAsiaTheme="minorEastAsia" w:hAnsi="Cambria Math"/>
              </w:rPr>
              <m:t>dm</m:t>
            </m:r>
          </m:e>
          <m:sup>
            <m:r>
              <w:rPr>
                <w:rFonts w:ascii="Cambria Math" w:eastAsiaTheme="minorEastAsia" w:hAnsi="Cambria Math"/>
              </w:rPr>
              <m:t>2</m:t>
            </m:r>
          </m:sup>
        </m:sSup>
      </m:oMath>
      <w:r w:rsidRPr="00C632F6">
        <w:rPr>
          <w:rFonts w:eastAsiaTheme="minorEastAsia"/>
        </w:rPr>
        <w:t xml:space="preserve">.........0,5-1,0 </w:t>
      </w:r>
    </w:p>
    <w:p w:rsidR="003B751B" w:rsidRDefault="003B751B" w:rsidP="00A537B2">
      <w:pPr>
        <w:spacing w:line="360" w:lineRule="auto"/>
        <w:ind w:firstLine="425"/>
        <w:jc w:val="both"/>
        <w:rPr>
          <w:rFonts w:eastAsiaTheme="minorEastAsia"/>
        </w:rPr>
      </w:pPr>
      <w:r>
        <w:rPr>
          <w:rFonts w:eastAsiaTheme="minorEastAsia"/>
        </w:rPr>
        <w:t xml:space="preserve">Pirms pārklāšanas ar niķeli detaļas </w:t>
      </w:r>
      <w:r w:rsidRPr="00C632F6">
        <w:rPr>
          <w:rFonts w:eastAsiaTheme="minorEastAsia"/>
        </w:rPr>
        <w:t xml:space="preserve"> </w:t>
      </w:r>
      <w:r>
        <w:rPr>
          <w:rFonts w:eastAsiaTheme="minorEastAsia"/>
        </w:rPr>
        <w:t>kodina koncentrātā sērskābe vai sālsskābē 5 – 8 sekundes pēc tam skalo tekošā un destilētā ūdenī. Niķeļa pārklājuma biezums 3 – 5 μ.</w:t>
      </w:r>
    </w:p>
    <w:p w:rsidR="003B751B" w:rsidRDefault="003B751B" w:rsidP="00A537B2">
      <w:pPr>
        <w:spacing w:line="360" w:lineRule="auto"/>
        <w:ind w:firstLine="425"/>
        <w:jc w:val="both"/>
        <w:rPr>
          <w:rFonts w:eastAsiaTheme="minorEastAsia"/>
        </w:rPr>
      </w:pPr>
      <w:r>
        <w:rPr>
          <w:rFonts w:eastAsiaTheme="minorEastAsia"/>
        </w:rPr>
        <w:t>Pārklāšanai ar dzelzi elektrolīta sastāvs un vannas režīms ir sekojošais:</w:t>
      </w:r>
    </w:p>
    <w:p w:rsidR="003B751B" w:rsidRDefault="003B751B" w:rsidP="00A537B2">
      <w:pPr>
        <w:spacing w:line="360" w:lineRule="auto"/>
        <w:ind w:firstLine="425"/>
        <w:jc w:val="both"/>
        <w:rPr>
          <w:rFonts w:eastAsiaTheme="minorEastAsia"/>
        </w:rPr>
      </w:pPr>
      <w:r>
        <w:rPr>
          <w:rFonts w:eastAsiaTheme="minorEastAsia"/>
        </w:rPr>
        <w:t xml:space="preserve">Dzelzs hlorīds, g/l..............600                  Askorbīnskābe, g/l..................0,25  </w:t>
      </w:r>
    </w:p>
    <w:p w:rsidR="003B751B" w:rsidRDefault="003B751B" w:rsidP="00A537B2">
      <w:pPr>
        <w:spacing w:line="360" w:lineRule="auto"/>
        <w:ind w:firstLine="425"/>
        <w:jc w:val="both"/>
        <w:rPr>
          <w:rFonts w:eastAsiaTheme="minorEastAsia"/>
        </w:rPr>
      </w:pPr>
      <w:r>
        <w:rPr>
          <w:rFonts w:eastAsiaTheme="minorEastAsia"/>
        </w:rPr>
        <w:t>Kālija hlorīds, g/l...........100-120               Temperatūra, °C....................18-22</w:t>
      </w:r>
    </w:p>
    <w:p w:rsidR="003B751B" w:rsidRDefault="003B751B" w:rsidP="00A537B2">
      <w:pPr>
        <w:spacing w:line="360" w:lineRule="auto"/>
        <w:ind w:firstLine="425"/>
        <w:jc w:val="both"/>
        <w:rPr>
          <w:rFonts w:eastAsiaTheme="minorEastAsia"/>
        </w:rPr>
      </w:pPr>
      <w:r>
        <w:rPr>
          <w:rFonts w:eastAsiaTheme="minorEastAsia"/>
        </w:rPr>
        <w:t>Mangāna hlorīds..............15-20                  Strāvas blīvums, A/</w:t>
      </w:r>
      <m:oMath>
        <m:sSup>
          <m:sSupPr>
            <m:ctrlPr>
              <w:rPr>
                <w:rFonts w:ascii="Cambria Math" w:eastAsiaTheme="minorEastAsia" w:hAnsi="Cambria Math"/>
                <w:i/>
              </w:rPr>
            </m:ctrlPr>
          </m:sSupPr>
          <m:e>
            <m:r>
              <w:rPr>
                <w:rFonts w:ascii="Cambria Math" w:eastAsiaTheme="minorEastAsia" w:hAnsi="Cambria Math"/>
              </w:rPr>
              <m:t>dm</m:t>
            </m:r>
          </m:e>
          <m:sup>
            <m:r>
              <w:rPr>
                <w:rFonts w:ascii="Cambria Math" w:eastAsiaTheme="minorEastAsia" w:hAnsi="Cambria Math"/>
              </w:rPr>
              <m:t>2</m:t>
            </m:r>
          </m:sup>
        </m:sSup>
      </m:oMath>
      <w:r>
        <w:rPr>
          <w:rFonts w:eastAsiaTheme="minorEastAsia"/>
        </w:rPr>
        <w:t>.........    5</w:t>
      </w:r>
    </w:p>
    <w:p w:rsidR="003B751B" w:rsidRDefault="003B751B" w:rsidP="00A537B2">
      <w:pPr>
        <w:spacing w:line="360" w:lineRule="auto"/>
        <w:ind w:firstLine="425"/>
        <w:jc w:val="both"/>
        <w:rPr>
          <w:rFonts w:eastAsiaTheme="minorEastAsia"/>
        </w:rPr>
      </w:pPr>
    </w:p>
    <w:p w:rsidR="003B751B" w:rsidRDefault="003B751B" w:rsidP="00A537B2">
      <w:pPr>
        <w:spacing w:line="360" w:lineRule="auto"/>
        <w:ind w:firstLine="425"/>
        <w:jc w:val="both"/>
        <w:rPr>
          <w:rFonts w:eastAsiaTheme="minorEastAsia"/>
        </w:rPr>
      </w:pPr>
      <w:r>
        <w:rPr>
          <w:rFonts w:eastAsiaTheme="minorEastAsia"/>
        </w:rPr>
        <w:t>Pēc pārklāšanas detaļas izņem no vannas un skalo tekošā ūdenī 120-180 sekundes. Galīgo elektrolīta pārpalikumu noņemšanu veic ar ultraskaņas apstrādi destilētā ūdeni pie 60-70°C          80-180 sek.. Detaļas žāvē iemērcot acetonā un sildot pie 70-80°C vienu stundu.</w:t>
      </w:r>
    </w:p>
    <w:p w:rsidR="003B751B" w:rsidRDefault="003B751B" w:rsidP="00A537B2">
      <w:pPr>
        <w:spacing w:line="360" w:lineRule="auto"/>
        <w:ind w:firstLine="425"/>
        <w:jc w:val="both"/>
        <w:rPr>
          <w:rFonts w:eastAsiaTheme="minorEastAsia"/>
        </w:rPr>
      </w:pPr>
      <w:r>
        <w:rPr>
          <w:rFonts w:eastAsiaTheme="minorEastAsia"/>
        </w:rPr>
        <w:t xml:space="preserve">Sīku detaļu (diametrā 1-3 mm) pārklāšana ar niķeli ar galvanisko paņēmienu ir grūti izpildīt, tādēļ pielieto ķīmisko paņēmienu. </w:t>
      </w:r>
    </w:p>
    <w:p w:rsidR="003B751B" w:rsidRDefault="003B751B" w:rsidP="00A537B2">
      <w:pPr>
        <w:spacing w:line="360" w:lineRule="auto"/>
        <w:ind w:firstLine="425"/>
        <w:jc w:val="both"/>
        <w:rPr>
          <w:rFonts w:eastAsiaTheme="minorEastAsia"/>
        </w:rPr>
      </w:pPr>
      <w:r>
        <w:rPr>
          <w:rFonts w:eastAsiaTheme="minorEastAsia"/>
        </w:rPr>
        <w:t>Pārklāšanai ar n</w:t>
      </w:r>
      <w:r w:rsidRPr="00C632F6">
        <w:rPr>
          <w:rFonts w:eastAsiaTheme="minorEastAsia"/>
        </w:rPr>
        <w:t>iķel</w:t>
      </w:r>
      <w:r>
        <w:rPr>
          <w:rFonts w:eastAsiaTheme="minorEastAsia"/>
        </w:rPr>
        <w:t>i</w:t>
      </w:r>
      <w:r w:rsidRPr="00C632F6">
        <w:rPr>
          <w:rFonts w:eastAsiaTheme="minorEastAsia"/>
        </w:rPr>
        <w:t xml:space="preserve"> </w:t>
      </w:r>
      <w:r>
        <w:rPr>
          <w:rFonts w:eastAsiaTheme="minorEastAsia"/>
        </w:rPr>
        <w:t xml:space="preserve">vannas </w:t>
      </w:r>
      <w:r w:rsidRPr="00C632F6">
        <w:rPr>
          <w:rFonts w:eastAsiaTheme="minorEastAsia"/>
        </w:rPr>
        <w:t>sastāvs un režīms ir sekojošais:</w:t>
      </w:r>
    </w:p>
    <w:p w:rsidR="003B751B" w:rsidRDefault="003B751B" w:rsidP="00A537B2">
      <w:pPr>
        <w:spacing w:line="360" w:lineRule="auto"/>
        <w:ind w:firstLine="425"/>
        <w:jc w:val="both"/>
        <w:rPr>
          <w:rFonts w:eastAsiaTheme="minorEastAsia"/>
        </w:rPr>
      </w:pPr>
      <w:r>
        <w:rPr>
          <w:rFonts w:eastAsiaTheme="minorEastAsia"/>
        </w:rPr>
        <w:t>Niķeļa hlorīds, g/l.............40-50                    Nātrija hiposufīts, g/l................10-20</w:t>
      </w:r>
    </w:p>
    <w:p w:rsidR="003B751B" w:rsidRDefault="003B751B" w:rsidP="00A537B2">
      <w:pPr>
        <w:spacing w:line="360" w:lineRule="auto"/>
        <w:ind w:firstLine="425"/>
        <w:jc w:val="both"/>
        <w:rPr>
          <w:rFonts w:eastAsiaTheme="minorEastAsia"/>
        </w:rPr>
      </w:pPr>
      <w:r>
        <w:rPr>
          <w:rFonts w:eastAsiaTheme="minorEastAsia"/>
        </w:rPr>
        <w:t xml:space="preserve">Amonija hlorīds, g/l.........40-50                     pH............................................8,0-8,5 </w:t>
      </w:r>
    </w:p>
    <w:p w:rsidR="003B751B" w:rsidRDefault="003B751B" w:rsidP="00A537B2">
      <w:pPr>
        <w:spacing w:line="360" w:lineRule="auto"/>
        <w:ind w:firstLine="425"/>
        <w:jc w:val="both"/>
        <w:rPr>
          <w:rFonts w:eastAsiaTheme="minorEastAsia"/>
        </w:rPr>
      </w:pPr>
      <w:r>
        <w:rPr>
          <w:rFonts w:eastAsiaTheme="minorEastAsia"/>
        </w:rPr>
        <w:t>Citroskābais nātrijs, g/l...40-50                      Temperatūra, °C.......................80-85</w:t>
      </w:r>
    </w:p>
    <w:p w:rsidR="003B751B" w:rsidRDefault="003B751B" w:rsidP="00A537B2">
      <w:pPr>
        <w:spacing w:line="360" w:lineRule="auto"/>
        <w:ind w:firstLine="425"/>
        <w:jc w:val="both"/>
        <w:rPr>
          <w:rFonts w:eastAsiaTheme="minorEastAsia"/>
        </w:rPr>
      </w:pPr>
      <w:r>
        <w:rPr>
          <w:rFonts w:eastAsiaTheme="minorEastAsia"/>
        </w:rPr>
        <w:t xml:space="preserve">                                                                         Laiks, min................................15-20</w:t>
      </w:r>
    </w:p>
    <w:p w:rsidR="003B751B" w:rsidRDefault="003B751B" w:rsidP="00A537B2">
      <w:pPr>
        <w:spacing w:line="360" w:lineRule="auto"/>
        <w:ind w:firstLine="425"/>
        <w:jc w:val="both"/>
        <w:rPr>
          <w:rFonts w:eastAsiaTheme="minorEastAsia"/>
        </w:rPr>
      </w:pPr>
    </w:p>
    <w:p w:rsidR="003B751B" w:rsidRDefault="003B751B" w:rsidP="00A537B2">
      <w:pPr>
        <w:spacing w:line="360" w:lineRule="auto"/>
        <w:ind w:firstLine="425"/>
        <w:jc w:val="both"/>
        <w:rPr>
          <w:rFonts w:eastAsiaTheme="minorEastAsia"/>
        </w:rPr>
      </w:pPr>
      <w:r>
        <w:rPr>
          <w:rFonts w:eastAsiaTheme="minorEastAsia"/>
        </w:rPr>
        <w:lastRenderedPageBreak/>
        <w:t xml:space="preserve">Pirms pārklāšanas ar niķeli detaļas kodina sālsskābes un slāpekļskābes maisījumā 4 8 sek. un skalo destilētā ūdeni. Vietas, kuras jāpārklāj ar niķeli, aktivē ar alumīniju, pieskaroties metāliskam slānim ar mīkstu stiepli.  </w:t>
      </w:r>
    </w:p>
    <w:p w:rsidR="003B751B" w:rsidRDefault="003B751B" w:rsidP="00A537B2">
      <w:pPr>
        <w:spacing w:line="360" w:lineRule="auto"/>
        <w:ind w:firstLine="425"/>
        <w:jc w:val="both"/>
        <w:rPr>
          <w:rFonts w:eastAsiaTheme="minorEastAsia"/>
        </w:rPr>
      </w:pPr>
      <w:r>
        <w:rPr>
          <w:rFonts w:eastAsiaTheme="minorEastAsia"/>
        </w:rPr>
        <w:t>Pēc pārklāšanas ar niķeli detaļas rūpīgi mazgā tekošā ūdenī.</w:t>
      </w:r>
    </w:p>
    <w:p w:rsidR="003B751B" w:rsidRDefault="003B751B" w:rsidP="00A537B2">
      <w:pPr>
        <w:spacing w:line="360" w:lineRule="auto"/>
        <w:ind w:firstLine="425"/>
        <w:jc w:val="both"/>
        <w:rPr>
          <w:rFonts w:eastAsiaTheme="minorEastAsia"/>
        </w:rPr>
      </w:pPr>
      <w:r>
        <w:rPr>
          <w:rFonts w:eastAsiaTheme="minorEastAsia"/>
        </w:rPr>
        <w:t>Kvalitatīvu savienojumu iegūšanai ļoti nozīmīga ir pareiza lodmetāla izvietošana. Pareiza un nepareiza lodmetāla novietošana attiecībā pret šuvi parādīta zīm. Nr.</w:t>
      </w:r>
      <w:r w:rsidR="00A537B2">
        <w:rPr>
          <w:rFonts w:eastAsiaTheme="minorEastAsia"/>
        </w:rPr>
        <w:t xml:space="preserve"> 7.6.</w:t>
      </w:r>
      <w:r>
        <w:rPr>
          <w:rFonts w:eastAsiaTheme="minorEastAsia"/>
        </w:rPr>
        <w:t>.</w:t>
      </w:r>
    </w:p>
    <w:p w:rsidR="003B751B" w:rsidRDefault="003B751B" w:rsidP="003B751B">
      <w:pPr>
        <w:ind w:firstLine="426"/>
        <w:jc w:val="both"/>
        <w:rPr>
          <w:rFonts w:eastAsiaTheme="minorEastAsia"/>
        </w:rPr>
      </w:pPr>
    </w:p>
    <w:p w:rsidR="003B751B" w:rsidRDefault="003B751B" w:rsidP="003B751B">
      <w:pPr>
        <w:ind w:firstLine="426"/>
        <w:jc w:val="center"/>
        <w:rPr>
          <w:rFonts w:eastAsiaTheme="minorEastAsia"/>
        </w:rPr>
      </w:pPr>
      <w:r>
        <w:rPr>
          <w:rFonts w:eastAsiaTheme="minorEastAsia"/>
          <w:noProof/>
          <w:lang w:eastAsia="lv-LV"/>
        </w:rPr>
        <w:drawing>
          <wp:inline distT="0" distB="0" distL="0" distR="0">
            <wp:extent cx="2755025" cy="3039414"/>
            <wp:effectExtent l="19050" t="0" r="7225" b="0"/>
            <wp:docPr id="134" name="Picture 1" descr="D:\Documents and Settings\VilnisOzolins\My Documents\My Pictures\Lodmetala novietoj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Lodmetala novietojums.jpg"/>
                    <pic:cNvPicPr>
                      <a:picLocks noChangeAspect="1" noChangeArrowheads="1"/>
                    </pic:cNvPicPr>
                  </pic:nvPicPr>
                  <pic:blipFill>
                    <a:blip r:embed="rId91" cstate="print"/>
                    <a:srcRect/>
                    <a:stretch>
                      <a:fillRect/>
                    </a:stretch>
                  </pic:blipFill>
                  <pic:spPr bwMode="auto">
                    <a:xfrm>
                      <a:off x="0" y="0"/>
                      <a:ext cx="2757069" cy="3041669"/>
                    </a:xfrm>
                    <a:prstGeom prst="rect">
                      <a:avLst/>
                    </a:prstGeom>
                    <a:noFill/>
                    <a:ln w="9525">
                      <a:noFill/>
                      <a:miter lim="800000"/>
                      <a:headEnd/>
                      <a:tailEnd/>
                    </a:ln>
                  </pic:spPr>
                </pic:pic>
              </a:graphicData>
            </a:graphic>
          </wp:inline>
        </w:drawing>
      </w:r>
    </w:p>
    <w:p w:rsidR="003B751B" w:rsidRDefault="003B751B" w:rsidP="00A537B2">
      <w:pPr>
        <w:spacing w:line="360" w:lineRule="auto"/>
        <w:ind w:firstLine="425"/>
        <w:jc w:val="both"/>
        <w:rPr>
          <w:rFonts w:eastAsiaTheme="minorEastAsia"/>
        </w:rPr>
      </w:pPr>
      <w:r>
        <w:rPr>
          <w:rFonts w:eastAsiaTheme="minorEastAsia"/>
        </w:rPr>
        <w:t xml:space="preserve">Zīm. Nr.  </w:t>
      </w:r>
      <w:r w:rsidR="00A537B2">
        <w:rPr>
          <w:rFonts w:eastAsiaTheme="minorEastAsia"/>
        </w:rPr>
        <w:t>7.6.</w:t>
      </w:r>
      <w:r>
        <w:rPr>
          <w:rFonts w:eastAsiaTheme="minorEastAsia"/>
        </w:rPr>
        <w:t xml:space="preserve">  Lodmetāla novietojums.</w:t>
      </w:r>
    </w:p>
    <w:p w:rsidR="003B751B" w:rsidRDefault="003B751B" w:rsidP="00A537B2">
      <w:pPr>
        <w:spacing w:line="360" w:lineRule="auto"/>
        <w:ind w:firstLine="425"/>
        <w:jc w:val="both"/>
        <w:rPr>
          <w:rFonts w:eastAsiaTheme="minorEastAsia"/>
        </w:rPr>
      </w:pPr>
      <w:r>
        <w:rPr>
          <w:rFonts w:eastAsiaTheme="minorEastAsia"/>
        </w:rPr>
        <w:t xml:space="preserve">Gala savienojumos kvalitāti iespaido arī lodmetāla veids (folija vai stieple) un folijas biezums. Visos mezglos, kur tas ir iespējams, lietderīgi pielietot stieples veida lodmetālu. Vara bandāžu gala savienojumu ar keramiku termoizturība stieples veida lodmetāla pielietošanas gadījumā ir par 20-35 % lielāka kā pie folijas izmantošanas no tā paša materiāla. Tajos gadījumos, kad nevar pielietot stiepli, folijas gredzena malām jābūt izvirzītām no šuves zonas par 1-1,5 mm, kas nedaudz palielina šuves kapilāro piepildīšanu, jo lodmetāls sāk kust un pamazām kušanas fronte virzas no šuves ārējās malas uz iekšējo (lodējot krāsni ar sildelementu novietojumu ar ārējo novietojumu attiecībā pret šuvi. Keramikas teleskopisko savienojumos ar metālu nepieciešams, lai metalizētāis slānis izvirzītos aiz manžetes par 0,5-1,0 mm, jo pretējā gadījumā nedarbosies kapilārais efekts un neaizpildīsies šuve. </w:t>
      </w:r>
    </w:p>
    <w:p w:rsidR="003B751B" w:rsidRDefault="003B751B" w:rsidP="00A537B2">
      <w:pPr>
        <w:spacing w:line="360" w:lineRule="auto"/>
        <w:ind w:firstLine="425"/>
        <w:jc w:val="both"/>
        <w:rPr>
          <w:rFonts w:eastAsiaTheme="minorEastAsia"/>
        </w:rPr>
      </w:pPr>
      <w:r>
        <w:rPr>
          <w:rFonts w:eastAsiaTheme="minorEastAsia"/>
        </w:rPr>
        <w:t>Lodelementa „griestu” novietojums teleskopiskos savienojumos tiek realizēts ar lodmetāla       3 – 4 folijas plāksnītēm, kuras tiek piestiprinātas pie keramikas ar manžeti (zīm. Nr.</w:t>
      </w:r>
      <w:r w:rsidR="00A537B2">
        <w:rPr>
          <w:rFonts w:eastAsiaTheme="minorEastAsia"/>
        </w:rPr>
        <w:t xml:space="preserve"> 7.7)</w:t>
      </w:r>
    </w:p>
    <w:p w:rsidR="003B751B" w:rsidRDefault="003B751B" w:rsidP="003B751B">
      <w:pPr>
        <w:ind w:firstLine="426"/>
        <w:jc w:val="center"/>
        <w:rPr>
          <w:rFonts w:eastAsiaTheme="minorEastAsia"/>
        </w:rPr>
      </w:pPr>
      <w:r>
        <w:rPr>
          <w:rFonts w:eastAsiaTheme="minorEastAsia"/>
          <w:noProof/>
          <w:lang w:eastAsia="lv-LV"/>
        </w:rPr>
        <w:lastRenderedPageBreak/>
        <w:drawing>
          <wp:inline distT="0" distB="0" distL="0" distR="0">
            <wp:extent cx="1822629" cy="1295209"/>
            <wp:effectExtent l="19050" t="0" r="6171" b="0"/>
            <wp:docPr id="135" name="Picture 2" descr="D:\Documents and Settings\VilnisOzolins\My Documents\My Pictures\Lodmetala novietojum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VilnisOzolins\My Documents\My Pictures\Lodmetala novietojums 1.jpg"/>
                    <pic:cNvPicPr>
                      <a:picLocks noChangeAspect="1" noChangeArrowheads="1"/>
                    </pic:cNvPicPr>
                  </pic:nvPicPr>
                  <pic:blipFill>
                    <a:blip r:embed="rId92" cstate="print"/>
                    <a:srcRect/>
                    <a:stretch>
                      <a:fillRect/>
                    </a:stretch>
                  </pic:blipFill>
                  <pic:spPr bwMode="auto">
                    <a:xfrm>
                      <a:off x="0" y="0"/>
                      <a:ext cx="1826946" cy="1298277"/>
                    </a:xfrm>
                    <a:prstGeom prst="rect">
                      <a:avLst/>
                    </a:prstGeom>
                    <a:noFill/>
                    <a:ln w="9525">
                      <a:noFill/>
                      <a:miter lim="800000"/>
                      <a:headEnd/>
                      <a:tailEnd/>
                    </a:ln>
                  </pic:spPr>
                </pic:pic>
              </a:graphicData>
            </a:graphic>
          </wp:inline>
        </w:drawing>
      </w:r>
    </w:p>
    <w:p w:rsidR="003B751B" w:rsidRDefault="003B751B" w:rsidP="003B751B">
      <w:pPr>
        <w:ind w:firstLine="426"/>
        <w:jc w:val="both"/>
        <w:rPr>
          <w:rFonts w:eastAsiaTheme="minorEastAsia"/>
        </w:rPr>
      </w:pPr>
      <w:r>
        <w:rPr>
          <w:rFonts w:eastAsiaTheme="minorEastAsia"/>
        </w:rPr>
        <w:t xml:space="preserve"> Zīm. Nr. </w:t>
      </w:r>
      <w:r w:rsidR="00A537B2">
        <w:rPr>
          <w:rFonts w:eastAsiaTheme="minorEastAsia"/>
        </w:rPr>
        <w:t>7.7.</w:t>
      </w:r>
      <w:r>
        <w:rPr>
          <w:rFonts w:eastAsiaTheme="minorEastAsia"/>
        </w:rPr>
        <w:t xml:space="preserve"> Lodmetāla „griestu” nostiprinājums keramikas teleskopiskā savienojuma ar metālu.</w:t>
      </w:r>
    </w:p>
    <w:p w:rsidR="003B751B" w:rsidRDefault="003B751B" w:rsidP="003B751B">
      <w:pPr>
        <w:ind w:firstLine="426"/>
        <w:jc w:val="both"/>
        <w:rPr>
          <w:rFonts w:eastAsiaTheme="minorEastAsia"/>
        </w:rPr>
      </w:pPr>
      <w:r>
        <w:rPr>
          <w:rFonts w:eastAsiaTheme="minorEastAsia"/>
        </w:rPr>
        <w:t>1 – keramika; 2 – lodmetāla folija; 3 – manžete; 4 – lodmetāls.</w:t>
      </w:r>
    </w:p>
    <w:p w:rsidR="003B751B" w:rsidRDefault="003B751B" w:rsidP="003B751B">
      <w:pPr>
        <w:ind w:firstLine="426"/>
        <w:jc w:val="both"/>
        <w:rPr>
          <w:rFonts w:eastAsiaTheme="minorEastAsia"/>
        </w:rPr>
      </w:pPr>
    </w:p>
    <w:p w:rsidR="003B751B" w:rsidRDefault="003B751B" w:rsidP="00A537B2">
      <w:pPr>
        <w:spacing w:line="360" w:lineRule="auto"/>
        <w:ind w:firstLine="426"/>
        <w:jc w:val="both"/>
        <w:rPr>
          <w:rFonts w:eastAsiaTheme="minorEastAsia"/>
        </w:rPr>
      </w:pPr>
      <w:r>
        <w:rPr>
          <w:rFonts w:eastAsiaTheme="minorEastAsia"/>
        </w:rPr>
        <w:t>Gandrīz visus metālkeramiskie mezglus, izņemot vienkāršus cilindriskos ar nelielu diametru robežās 30-35 mm, lodē speciālos ietvaros. ietvarus izgatavo no nerūsējošā tērauda. Pirms lodēšanas to oksidē ar atlaidināšanu ūdeņraža vidē ar rasas punktu no -20 līdz +10°C.</w:t>
      </w:r>
    </w:p>
    <w:p w:rsidR="003B751B" w:rsidRDefault="003B751B" w:rsidP="00A537B2">
      <w:pPr>
        <w:spacing w:line="360" w:lineRule="auto"/>
        <w:ind w:firstLine="426"/>
        <w:jc w:val="both"/>
        <w:rPr>
          <w:rFonts w:eastAsiaTheme="minorEastAsia"/>
        </w:rPr>
      </w:pPr>
      <w:r>
        <w:rPr>
          <w:rFonts w:eastAsiaTheme="minorEastAsia"/>
        </w:rPr>
        <w:t xml:space="preserve">Mezglu lodēšanu veic pārtrauktas un nepārtrauktas darbības krāsnīs ar aizsargājošo atmosfēru.    Metālkeramisko mezglu lodēšanas režīmi ievērojami atšķiras no režīmiem , kurus pielieto metālu lodēšanai. Tas izskaidrojams ar fizikāli-ķīmisko procesu specifiku, kuri notiek pie metalizētas keramikas lodēšanas, keramikas materiāla īpašībām un no savienojumos radušiem termomehāniskiem spriegumiem. </w:t>
      </w:r>
    </w:p>
    <w:p w:rsidR="003B751B" w:rsidRDefault="003B751B" w:rsidP="00A537B2">
      <w:pPr>
        <w:spacing w:line="360" w:lineRule="auto"/>
        <w:ind w:firstLine="426"/>
        <w:jc w:val="both"/>
        <w:rPr>
          <w:rFonts w:eastAsiaTheme="minorEastAsia"/>
        </w:rPr>
      </w:pPr>
      <w:r>
        <w:rPr>
          <w:rFonts w:eastAsiaTheme="minorEastAsia"/>
        </w:rPr>
        <w:t xml:space="preserve">Metāla un keramikas savienojumu kvalitāti nosaka sekojoši elementi: </w:t>
      </w:r>
    </w:p>
    <w:p w:rsidR="003B751B" w:rsidRPr="005E29BF" w:rsidRDefault="003B751B" w:rsidP="005A3993">
      <w:pPr>
        <w:pStyle w:val="ListParagraph"/>
        <w:numPr>
          <w:ilvl w:val="0"/>
          <w:numId w:val="61"/>
        </w:numPr>
        <w:spacing w:line="360" w:lineRule="auto"/>
        <w:jc w:val="both"/>
        <w:rPr>
          <w:rFonts w:eastAsiaTheme="minorEastAsia"/>
          <w:b w:val="0"/>
        </w:rPr>
      </w:pPr>
      <w:r w:rsidRPr="005E29BF">
        <w:rPr>
          <w:rFonts w:eastAsiaTheme="minorEastAsia"/>
          <w:b w:val="0"/>
        </w:rPr>
        <w:t>karsēšanas ātrums temperatūras palielināšanas ātrums);</w:t>
      </w:r>
    </w:p>
    <w:p w:rsidR="003B751B" w:rsidRPr="005E29BF" w:rsidRDefault="003B751B" w:rsidP="005A3993">
      <w:pPr>
        <w:pStyle w:val="ListParagraph"/>
        <w:numPr>
          <w:ilvl w:val="0"/>
          <w:numId w:val="61"/>
        </w:numPr>
        <w:spacing w:line="360" w:lineRule="auto"/>
        <w:jc w:val="both"/>
        <w:rPr>
          <w:rFonts w:eastAsiaTheme="minorEastAsia"/>
          <w:b w:val="0"/>
        </w:rPr>
      </w:pPr>
      <w:r w:rsidRPr="005E29BF">
        <w:rPr>
          <w:rFonts w:eastAsiaTheme="minorEastAsia"/>
          <w:b w:val="0"/>
        </w:rPr>
        <w:t xml:space="preserve">lodmetāla kausējuma saskares ilgums ar metalizācijas virsmu; </w:t>
      </w:r>
    </w:p>
    <w:p w:rsidR="003B751B" w:rsidRPr="005E29BF" w:rsidRDefault="003B751B" w:rsidP="005A3993">
      <w:pPr>
        <w:pStyle w:val="ListParagraph"/>
        <w:numPr>
          <w:ilvl w:val="0"/>
          <w:numId w:val="61"/>
        </w:numPr>
        <w:spacing w:line="360" w:lineRule="auto"/>
        <w:jc w:val="both"/>
        <w:rPr>
          <w:rFonts w:eastAsiaTheme="minorEastAsia"/>
          <w:b w:val="0"/>
        </w:rPr>
      </w:pPr>
      <w:r w:rsidRPr="005E29BF">
        <w:rPr>
          <w:rFonts w:eastAsiaTheme="minorEastAsia"/>
          <w:b w:val="0"/>
        </w:rPr>
        <w:t>lodēšanas temperatūra;</w:t>
      </w:r>
    </w:p>
    <w:p w:rsidR="003B751B" w:rsidRPr="005E29BF" w:rsidRDefault="003B751B" w:rsidP="005A3993">
      <w:pPr>
        <w:pStyle w:val="ListParagraph"/>
        <w:numPr>
          <w:ilvl w:val="0"/>
          <w:numId w:val="61"/>
        </w:numPr>
        <w:spacing w:line="360" w:lineRule="auto"/>
        <w:jc w:val="both"/>
        <w:rPr>
          <w:rFonts w:eastAsiaTheme="minorEastAsia"/>
          <w:b w:val="0"/>
        </w:rPr>
      </w:pPr>
      <w:r w:rsidRPr="005E29BF">
        <w:rPr>
          <w:rFonts w:eastAsiaTheme="minorEastAsia"/>
          <w:b w:val="0"/>
        </w:rPr>
        <w:t>atdzesēšanas ātrums.</w:t>
      </w:r>
    </w:p>
    <w:p w:rsidR="003B751B" w:rsidRDefault="003B751B" w:rsidP="00A537B2">
      <w:pPr>
        <w:spacing w:line="360" w:lineRule="auto"/>
        <w:ind w:firstLine="426"/>
        <w:jc w:val="both"/>
        <w:rPr>
          <w:rFonts w:eastAsiaTheme="minorEastAsia"/>
        </w:rPr>
      </w:pPr>
      <w:r>
        <w:rPr>
          <w:rFonts w:eastAsiaTheme="minorEastAsia"/>
        </w:rPr>
        <w:t>Lodēšanas režīmi atkarībā no keramisko detaļu sarežģītības, izmēriem un manžetes konstruktīvā materiāla vara un vara-sudraba lodmetāliem parādīti zīm. Nr.</w:t>
      </w:r>
      <w:r w:rsidR="00A537B2">
        <w:rPr>
          <w:rFonts w:eastAsiaTheme="minorEastAsia"/>
        </w:rPr>
        <w:t xml:space="preserve"> 7.8</w:t>
      </w:r>
      <w:r>
        <w:rPr>
          <w:rFonts w:eastAsiaTheme="minorEastAsia"/>
        </w:rPr>
        <w:t>.</w:t>
      </w:r>
    </w:p>
    <w:p w:rsidR="003B751B" w:rsidRDefault="003B751B" w:rsidP="003B751B">
      <w:pPr>
        <w:ind w:firstLine="426"/>
        <w:jc w:val="both"/>
        <w:rPr>
          <w:rFonts w:eastAsiaTheme="minorEastAsia"/>
        </w:rPr>
      </w:pPr>
    </w:p>
    <w:p w:rsidR="003B751B" w:rsidRDefault="003B751B" w:rsidP="003B751B">
      <w:pPr>
        <w:ind w:firstLine="426"/>
        <w:jc w:val="center"/>
        <w:rPr>
          <w:rFonts w:eastAsiaTheme="minorEastAsia"/>
        </w:rPr>
      </w:pPr>
      <w:r>
        <w:rPr>
          <w:rFonts w:eastAsiaTheme="minorEastAsia"/>
          <w:noProof/>
          <w:lang w:eastAsia="lv-LV"/>
        </w:rPr>
        <w:drawing>
          <wp:inline distT="0" distB="0" distL="0" distR="0">
            <wp:extent cx="2576043" cy="2000926"/>
            <wp:effectExtent l="19050" t="0" r="0" b="0"/>
            <wp:docPr id="138" name="Picture 1" descr="D:\Documents and Settings\VilnisOzolins\My Documents\My Pictures\Lodesanas rez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Lodesanas rezimi.jpg"/>
                    <pic:cNvPicPr>
                      <a:picLocks noChangeAspect="1" noChangeArrowheads="1"/>
                    </pic:cNvPicPr>
                  </pic:nvPicPr>
                  <pic:blipFill>
                    <a:blip r:embed="rId93" cstate="print"/>
                    <a:srcRect/>
                    <a:stretch>
                      <a:fillRect/>
                    </a:stretch>
                  </pic:blipFill>
                  <pic:spPr bwMode="auto">
                    <a:xfrm>
                      <a:off x="0" y="0"/>
                      <a:ext cx="2579323" cy="2003474"/>
                    </a:xfrm>
                    <a:prstGeom prst="rect">
                      <a:avLst/>
                    </a:prstGeom>
                    <a:noFill/>
                    <a:ln w="9525">
                      <a:noFill/>
                      <a:miter lim="800000"/>
                      <a:headEnd/>
                      <a:tailEnd/>
                    </a:ln>
                  </pic:spPr>
                </pic:pic>
              </a:graphicData>
            </a:graphic>
          </wp:inline>
        </w:drawing>
      </w:r>
    </w:p>
    <w:p w:rsidR="003B751B" w:rsidRDefault="003B751B" w:rsidP="00A537B2">
      <w:pPr>
        <w:spacing w:line="360" w:lineRule="auto"/>
        <w:ind w:firstLine="426"/>
        <w:jc w:val="both"/>
        <w:rPr>
          <w:rFonts w:eastAsiaTheme="minorEastAsia"/>
        </w:rPr>
      </w:pPr>
      <w:r>
        <w:rPr>
          <w:rFonts w:eastAsiaTheme="minorEastAsia"/>
        </w:rPr>
        <w:t xml:space="preserve">Zīm. Nr. </w:t>
      </w:r>
      <w:r w:rsidR="00A537B2">
        <w:rPr>
          <w:rFonts w:eastAsiaTheme="minorEastAsia"/>
        </w:rPr>
        <w:t>7.8.</w:t>
      </w:r>
      <w:r>
        <w:rPr>
          <w:rFonts w:eastAsiaTheme="minorEastAsia"/>
        </w:rPr>
        <w:t xml:space="preserve"> Metālkeramisko mezglu lodēšanas režīmi ar varu un vara-sudraba eitektiku. </w:t>
      </w:r>
    </w:p>
    <w:p w:rsidR="003B751B" w:rsidRDefault="003B751B" w:rsidP="00A537B2">
      <w:pPr>
        <w:spacing w:line="360" w:lineRule="auto"/>
        <w:ind w:left="426"/>
        <w:jc w:val="both"/>
        <w:rPr>
          <w:rFonts w:eastAsiaTheme="minorEastAsia"/>
        </w:rPr>
      </w:pPr>
      <w:r>
        <w:rPr>
          <w:rFonts w:eastAsiaTheme="minorEastAsia"/>
        </w:rPr>
        <w:t>1-3 – vienkāršas formas izstrādājumi līdz 100 mm, manžetes no vara (1) un vara sakaus</w:t>
      </w:r>
      <w:r w:rsidR="00A537B2">
        <w:rPr>
          <w:rFonts w:eastAsiaTheme="minorEastAsia"/>
        </w:rPr>
        <w:t>ē</w:t>
      </w:r>
      <w:r>
        <w:rPr>
          <w:rFonts w:eastAsiaTheme="minorEastAsia"/>
        </w:rPr>
        <w:t>jumiem (2,3); 4-5 – sarežģītas formas izstrādājumi vai ar izmēru līdz 250 mm.</w:t>
      </w:r>
    </w:p>
    <w:p w:rsidR="003B751B" w:rsidRDefault="003B751B" w:rsidP="00A537B2">
      <w:pPr>
        <w:spacing w:line="360" w:lineRule="auto"/>
        <w:ind w:left="426"/>
        <w:jc w:val="both"/>
        <w:rPr>
          <w:rFonts w:eastAsiaTheme="minorEastAsia"/>
        </w:rPr>
      </w:pPr>
    </w:p>
    <w:p w:rsidR="003B751B" w:rsidRDefault="003B751B" w:rsidP="00A537B2">
      <w:pPr>
        <w:spacing w:line="360" w:lineRule="auto"/>
        <w:ind w:firstLine="426"/>
        <w:jc w:val="both"/>
        <w:rPr>
          <w:rFonts w:eastAsiaTheme="minorEastAsia"/>
        </w:rPr>
      </w:pPr>
      <w:r>
        <w:rPr>
          <w:rFonts w:eastAsiaTheme="minorEastAsia"/>
        </w:rPr>
        <w:t xml:space="preserve"> Lodēšanu ar citiem lodmetāliem temperatūras intervālā 780-1100°C jāveic analogi zīmējumā Nr.</w:t>
      </w:r>
      <w:r w:rsidR="00A537B2">
        <w:rPr>
          <w:rFonts w:eastAsiaTheme="minorEastAsia"/>
        </w:rPr>
        <w:t xml:space="preserve"> 7.8.</w:t>
      </w:r>
      <w:r>
        <w:rPr>
          <w:rFonts w:eastAsiaTheme="minorEastAsia"/>
        </w:rPr>
        <w:t xml:space="preserve"> parādītiem režīmiem. </w:t>
      </w:r>
    </w:p>
    <w:p w:rsidR="003B751B" w:rsidRDefault="003B751B" w:rsidP="00A537B2">
      <w:pPr>
        <w:spacing w:line="360" w:lineRule="auto"/>
        <w:ind w:firstLine="426"/>
        <w:jc w:val="both"/>
        <w:rPr>
          <w:rFonts w:eastAsiaTheme="minorEastAsia"/>
        </w:rPr>
      </w:pPr>
      <w:r>
        <w:rPr>
          <w:rFonts w:eastAsiaTheme="minorEastAsia"/>
        </w:rPr>
        <w:t>Metalizētās keramikas lodēšanas galvenie parametri ir izturēšanas laiks un temperatūra, no tiek galvenokārt ir atkarīga savienojumu nākošā ekspluatācijas drošība. Tas izskaidrojas ar pārklājumu sarežģīto uzbūvi. Tie sastāv no aglomerēta grūti kūstoša karkasa, kas pie[sildīts ar metālisku vielu starp daļiņām (stiklu un aktīvo piejaukumu savstarpējās reakcijas produktiem ar keramikas oksīdiem).</w:t>
      </w:r>
    </w:p>
    <w:p w:rsidR="003B751B" w:rsidRDefault="003B751B" w:rsidP="00A537B2">
      <w:pPr>
        <w:spacing w:line="360" w:lineRule="auto"/>
        <w:ind w:firstLine="426"/>
        <w:jc w:val="both"/>
        <w:rPr>
          <w:rFonts w:eastAsiaTheme="minorEastAsia"/>
        </w:rPr>
      </w:pPr>
      <w:r>
        <w:rPr>
          <w:rFonts w:eastAsiaTheme="minorEastAsia"/>
        </w:rPr>
        <w:t xml:space="preserve">Starpdaļiņu viela pie temperatūras virs 1000°C paliek mīksta un pie temperatūras tālākas palielināšanas iegūst arvien lielāku kustīgumu. Sakarā ar to alumīnija oksīda keramiskos materiālus, kas satur </w:t>
      </w:r>
      <m:oMath>
        <m:sSub>
          <m:sSubPr>
            <m:ctrlPr>
              <w:rPr>
                <w:rFonts w:ascii="Cambria Math" w:eastAsiaTheme="minorEastAsia" w:hAnsi="Cambria Math"/>
                <w:i/>
              </w:rPr>
            </m:ctrlPr>
          </m:sSubPr>
          <m:e>
            <m:r>
              <w:rPr>
                <w:rFonts w:ascii="Cambria Math" w:eastAsiaTheme="minorEastAsia" w:hAnsi="Cambria Math"/>
              </w:rPr>
              <m:t>Al</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3</m:t>
            </m:r>
          </m:sub>
        </m:sSub>
      </m:oMath>
      <w:r>
        <w:rPr>
          <w:rFonts w:eastAsiaTheme="minorEastAsia"/>
        </w:rPr>
        <w:t xml:space="preserve"> robežās n0 90% līdz 96%, lodēšanas temperatūra ar molibdēna-mangāna pastu ierobežota ar 1100°C. Praktiski visaugstākās temperatūras lodmetāls tādas keramikas lodēšanai ir tīrs varš. Tomēr dažreiz varš izspiež starpdaļiņu vielu, kas pie nelielas izturēšanas (30-40 sek.) paliek salodētā šuvē, bet ar izturēšanas palielināšanu līdz 60 – 300 sek. (atkarībā no keramiskā materiāla tipa un metalizētā pārklājuma sastāva) Iziet uz salodētās šuves virsmas atsevišķu stikla pielienu veidā.</w:t>
      </w:r>
    </w:p>
    <w:p w:rsidR="003B751B" w:rsidRDefault="003B751B" w:rsidP="00A537B2">
      <w:pPr>
        <w:spacing w:line="360" w:lineRule="auto"/>
        <w:ind w:firstLine="426"/>
        <w:jc w:val="both"/>
        <w:rPr>
          <w:rFonts w:eastAsiaTheme="minorEastAsia"/>
        </w:rPr>
      </w:pPr>
      <w:r>
        <w:rPr>
          <w:rFonts w:eastAsiaTheme="minorEastAsia"/>
        </w:rPr>
        <w:t xml:space="preserve"> Starpdaļiņu vielas aizvietošana ar lodmetālu ievērojami samazina metalizētā slāņa saiti ar keramiku un rada defektus pārklājumā un lodētā šuvē. , kas samazina metālkeramisko savienojumu termomehāniskās īpašības. Tāpēc visos gadījumos metālkeramisko keramiku jālodē ar pie iespējami zemākām temperatūrām un izturībām.  Praktiski lodēšanas procesu izpilda pie temperatūrām ne vairāk par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kuš</m:t>
            </m:r>
          </m:sub>
        </m:sSub>
        <m:r>
          <w:rPr>
            <w:rFonts w:ascii="Cambria Math" w:eastAsiaTheme="minorEastAsia" w:hAnsi="Cambria Math"/>
          </w:rPr>
          <m:t>+20</m:t>
        </m:r>
      </m:oMath>
      <w:r>
        <w:rPr>
          <w:rFonts w:eastAsiaTheme="minorEastAsia"/>
        </w:rPr>
        <w:t>°C). Izturēšanas laiks pēc lodmetāla izkušanas no 30 līdz 60 sek..</w:t>
      </w:r>
    </w:p>
    <w:p w:rsidR="003B751B" w:rsidRPr="00A537B2" w:rsidRDefault="00D6454B" w:rsidP="00983CB8">
      <w:pPr>
        <w:pStyle w:val="ListParagraph"/>
        <w:numPr>
          <w:ilvl w:val="1"/>
          <w:numId w:val="4"/>
        </w:numPr>
        <w:spacing w:line="360" w:lineRule="auto"/>
        <w:jc w:val="center"/>
        <w:rPr>
          <w:rFonts w:eastAsiaTheme="minorEastAsia"/>
        </w:rPr>
      </w:pPr>
      <w:r>
        <w:rPr>
          <w:rFonts w:eastAsiaTheme="minorEastAsia"/>
        </w:rPr>
        <w:t xml:space="preserve"> </w:t>
      </w:r>
      <w:r w:rsidR="003B751B" w:rsidRPr="00A537B2">
        <w:rPr>
          <w:rFonts w:eastAsiaTheme="minorEastAsia"/>
        </w:rPr>
        <w:t>Aktīvā lodēšana.</w:t>
      </w:r>
    </w:p>
    <w:p w:rsidR="003B751B" w:rsidRDefault="003B751B" w:rsidP="00983CB8">
      <w:pPr>
        <w:spacing w:line="360" w:lineRule="auto"/>
        <w:ind w:firstLine="426"/>
        <w:jc w:val="both"/>
        <w:rPr>
          <w:rFonts w:eastAsiaTheme="minorEastAsia"/>
        </w:rPr>
      </w:pPr>
      <w:r>
        <w:rPr>
          <w:rFonts w:eastAsiaTheme="minorEastAsia"/>
        </w:rPr>
        <w:t>Otrais visvairāk izplatītais paņēmiens metāla savienošanai ar keramiku ir aktīvās lodēšanas metode vai „vienpakāpes lodēšana”. Tās būtība ir titāna un cirkonija izmantošana kā metālisko lodmetālu aktīvās sa</w:t>
      </w:r>
      <w:r w:rsidR="00A537B2">
        <w:rPr>
          <w:rFonts w:eastAsiaTheme="minorEastAsia"/>
        </w:rPr>
        <w:t>s</w:t>
      </w:r>
      <w:r>
        <w:rPr>
          <w:rFonts w:eastAsiaTheme="minorEastAsia"/>
        </w:rPr>
        <w:t>tāvdaļas. Titāns un cirkonijs veicina lodmetāla izplūšanu pa keramikas virsmu. Izdala trīs līdzvērtīgas šīs metodes raksturīgās dažādības:</w:t>
      </w:r>
    </w:p>
    <w:p w:rsidR="003B751B" w:rsidRPr="005E29BF" w:rsidRDefault="003B751B" w:rsidP="005A3993">
      <w:pPr>
        <w:pStyle w:val="ListParagraph"/>
        <w:numPr>
          <w:ilvl w:val="0"/>
          <w:numId w:val="62"/>
        </w:numPr>
        <w:spacing w:line="360" w:lineRule="auto"/>
        <w:jc w:val="both"/>
        <w:rPr>
          <w:rFonts w:eastAsiaTheme="minorEastAsia"/>
          <w:b w:val="0"/>
        </w:rPr>
      </w:pPr>
      <w:r w:rsidRPr="005E29BF">
        <w:rPr>
          <w:rFonts w:eastAsiaTheme="minorEastAsia"/>
          <w:b w:val="0"/>
        </w:rPr>
        <w:t>keramikas lodēšana tieši ar titānu vai cirkoniju, kurā aktīvās komponentes pāriet lodmetālā metālisko manžetu izkušanas rezultātā, kas savienotas ar keramiku;</w:t>
      </w:r>
    </w:p>
    <w:p w:rsidR="003B751B" w:rsidRPr="005E29BF" w:rsidRDefault="003B751B" w:rsidP="005A3993">
      <w:pPr>
        <w:pStyle w:val="ListParagraph"/>
        <w:numPr>
          <w:ilvl w:val="0"/>
          <w:numId w:val="62"/>
        </w:numPr>
        <w:spacing w:line="360" w:lineRule="auto"/>
        <w:jc w:val="both"/>
        <w:rPr>
          <w:rFonts w:eastAsiaTheme="minorEastAsia"/>
          <w:b w:val="0"/>
        </w:rPr>
      </w:pPr>
      <w:r w:rsidRPr="005E29BF">
        <w:rPr>
          <w:rFonts w:eastAsiaTheme="minorEastAsia"/>
          <w:b w:val="0"/>
        </w:rPr>
        <w:t>keramikas lodēšana ar iepriekšēju aktīvā metāla vai viņa hidr</w:t>
      </w:r>
      <w:r w:rsidR="00A537B2">
        <w:rPr>
          <w:rFonts w:eastAsiaTheme="minorEastAsia"/>
          <w:b w:val="0"/>
        </w:rPr>
        <w:t>i</w:t>
      </w:r>
      <w:r w:rsidRPr="005E29BF">
        <w:rPr>
          <w:rFonts w:eastAsiaTheme="minorEastAsia"/>
          <w:b w:val="0"/>
        </w:rPr>
        <w:t>da pulvera uzbēršanu uz savienojuma vietu;</w:t>
      </w:r>
    </w:p>
    <w:p w:rsidR="003B751B" w:rsidRPr="005E29BF" w:rsidRDefault="003B751B" w:rsidP="005A3993">
      <w:pPr>
        <w:pStyle w:val="ListParagraph"/>
        <w:numPr>
          <w:ilvl w:val="0"/>
          <w:numId w:val="62"/>
        </w:numPr>
        <w:spacing w:line="360" w:lineRule="auto"/>
        <w:jc w:val="both"/>
        <w:rPr>
          <w:rFonts w:eastAsiaTheme="minorEastAsia"/>
          <w:b w:val="0"/>
        </w:rPr>
      </w:pPr>
      <w:r w:rsidRPr="005E29BF">
        <w:rPr>
          <w:rFonts w:eastAsiaTheme="minorEastAsia"/>
          <w:b w:val="0"/>
        </w:rPr>
        <w:t>keramikas lodēšana ar aktīviem lodmetāliem, kas satur titānu vai cirkoniju.</w:t>
      </w:r>
    </w:p>
    <w:p w:rsidR="003B751B" w:rsidRPr="005E29BF" w:rsidRDefault="003B751B" w:rsidP="00983CB8">
      <w:pPr>
        <w:pStyle w:val="ListParagraph"/>
        <w:spacing w:line="360" w:lineRule="auto"/>
        <w:ind w:left="0" w:firstLine="426"/>
        <w:jc w:val="both"/>
        <w:rPr>
          <w:rFonts w:eastAsiaTheme="minorEastAsia"/>
          <w:b w:val="0"/>
        </w:rPr>
      </w:pPr>
      <w:r w:rsidRPr="005E29BF">
        <w:rPr>
          <w:rFonts w:eastAsiaTheme="minorEastAsia"/>
          <w:b w:val="0"/>
        </w:rPr>
        <w:t xml:space="preserve">Vienpakāpes metodes galvenā priekšrocība ir tās vienkāršība, jo nav nepieciešama iepriekšēja keramikas metalizācija. Tomēr metodei ir trūkumi. Lodēšanas process jāveic vakuumā </w:t>
      </w:r>
      <m:oMath>
        <m:sSup>
          <m:sSupPr>
            <m:ctrlPr>
              <w:rPr>
                <w:rFonts w:ascii="Cambria Math" w:eastAsiaTheme="minorEastAsia" w:hAnsi="Cambria Math"/>
                <w:b w:val="0"/>
              </w:rPr>
            </m:ctrlPr>
          </m:sSupPr>
          <m:e>
            <m:r>
              <m:rPr>
                <m:sty m:val="b"/>
              </m:rPr>
              <w:rPr>
                <w:rFonts w:ascii="Cambria Math" w:eastAsiaTheme="minorEastAsia" w:hAnsi="Cambria Math"/>
              </w:rPr>
              <m:t>10</m:t>
            </m:r>
          </m:e>
          <m:sup>
            <m:r>
              <m:rPr>
                <m:sty m:val="b"/>
              </m:rPr>
              <w:rPr>
                <w:rFonts w:ascii="Cambria Math" w:eastAsiaTheme="minorEastAsia" w:hAnsi="Cambria Math"/>
              </w:rPr>
              <m:t>-5</m:t>
            </m:r>
          </m:sup>
        </m:sSup>
      </m:oMath>
      <w:r w:rsidRPr="005E29BF">
        <w:rPr>
          <w:rFonts w:eastAsiaTheme="minorEastAsia"/>
          <w:b w:val="0"/>
        </w:rPr>
        <w:t xml:space="preserve"> mm dz.st., vai inertās gažeds vidē , kas nesatur skābekli un ūdens tvaikus (skābekli ne vairāk par </w:t>
      </w:r>
      <w:r w:rsidRPr="005E29BF">
        <w:rPr>
          <w:rFonts w:eastAsiaTheme="minorEastAsia"/>
          <w:b w:val="0"/>
        </w:rPr>
        <w:lastRenderedPageBreak/>
        <w:t>0,0001% pēc tilpuma, rasas punkts ne augstāks par -70°C). Keramikas un metāla termiskās lineārās izplēšanās koeficientiem pietuvinātie visā temperatūras diapazonā. Neskatoties uz aktīvās lodēšanas paņēmienu daudzveidību, procesu</w:t>
      </w:r>
      <w:r>
        <w:rPr>
          <w:rFonts w:eastAsiaTheme="minorEastAsia"/>
        </w:rPr>
        <w:t xml:space="preserve"> </w:t>
      </w:r>
      <w:r w:rsidRPr="005E29BF">
        <w:rPr>
          <w:rFonts w:eastAsiaTheme="minorEastAsia"/>
          <w:b w:val="0"/>
        </w:rPr>
        <w:t xml:space="preserve">pamatā ir aktīvā metāla un keramikas oksīdu savstarpējā iedarbība, pie kam titāns (cirkonijs), kas ie starpfāžu aktīvais piemaisījums, izkūstot lodmetālā, nodrošina aktīvā sakausējuma izplūšanu pa nemetalizētās keramikas virsmu. </w:t>
      </w:r>
    </w:p>
    <w:p w:rsidR="003B751B" w:rsidRPr="005E29BF" w:rsidRDefault="003B751B" w:rsidP="00983CB8">
      <w:pPr>
        <w:pStyle w:val="ListParagraph"/>
        <w:spacing w:line="360" w:lineRule="auto"/>
        <w:ind w:left="0" w:firstLine="426"/>
        <w:jc w:val="both"/>
        <w:rPr>
          <w:rFonts w:eastAsiaTheme="minorEastAsia"/>
          <w:b w:val="0"/>
        </w:rPr>
      </w:pPr>
      <w:r w:rsidRPr="005E29BF">
        <w:rPr>
          <w:rFonts w:eastAsiaTheme="minorEastAsia"/>
          <w:b w:val="0"/>
        </w:rPr>
        <w:t xml:space="preserve">Titāns veido eitektiskus sakausējumus gandrīz ar visiem metāliem. Tāpēc, lodējot pēc aktīvās metodes, visos gadījumos veidojas savienojumi ar augstu aktivitāti, kas savstarpēji iedarbojas ar nemetalizētu keramiku un nodrošina izturīgu savienojumu starp metālu un dielektriķi. Notiekošo procesu ķīmiskā daba izpaužas sekojošā. Aktīvie metāli kontaktā ar keramiskiem oksīdiem vakuuma apstākļos un pie paaugstinātas temperatūras daļēji tos atjauno, izveidojot robežzonā sarežģītus ieviešanas un aizvietošanas šķīdumus Pie tīro oksīdu </w:t>
      </w:r>
      <m:oMath>
        <m:sSub>
          <m:sSubPr>
            <m:ctrlPr>
              <w:rPr>
                <w:rFonts w:ascii="Cambria Math" w:eastAsiaTheme="minorEastAsia" w:hAnsi="Cambria Math"/>
                <w:b w:val="0"/>
              </w:rPr>
            </m:ctrlPr>
          </m:sSubPr>
          <m:e>
            <m:r>
              <m:rPr>
                <m:sty m:val="b"/>
              </m:rPr>
              <w:rPr>
                <w:rFonts w:ascii="Cambria Math" w:eastAsiaTheme="minorEastAsia" w:hAnsi="Cambria Math"/>
              </w:rPr>
              <m:t>Al</m:t>
            </m:r>
          </m:e>
          <m:sub>
            <m:r>
              <m:rPr>
                <m:sty m:val="b"/>
              </m:rPr>
              <w:rPr>
                <w:rFonts w:ascii="Cambria Math" w:eastAsiaTheme="minorEastAsia" w:hAnsi="Cambria Math"/>
              </w:rPr>
              <m:t>2</m:t>
            </m:r>
          </m:sub>
        </m:sSub>
        <m:sSub>
          <m:sSubPr>
            <m:ctrlPr>
              <w:rPr>
                <w:rFonts w:ascii="Cambria Math" w:eastAsiaTheme="minorEastAsia" w:hAnsi="Cambria Math"/>
                <w:b w:val="0"/>
              </w:rPr>
            </m:ctrlPr>
          </m:sSubPr>
          <m:e>
            <m:r>
              <m:rPr>
                <m:sty m:val="b"/>
              </m:rPr>
              <w:rPr>
                <w:rFonts w:ascii="Cambria Math" w:eastAsiaTheme="minorEastAsia" w:hAnsi="Cambria Math"/>
              </w:rPr>
              <m:t>O</m:t>
            </m:r>
          </m:e>
          <m:sub>
            <m:r>
              <m:rPr>
                <m:sty m:val="b"/>
              </m:rPr>
              <w:rPr>
                <w:rFonts w:ascii="Cambria Math" w:eastAsiaTheme="minorEastAsia" w:hAnsi="Cambria Math"/>
              </w:rPr>
              <m:t>3</m:t>
            </m:r>
          </m:sub>
        </m:sSub>
      </m:oMath>
      <w:r w:rsidRPr="005E29BF">
        <w:rPr>
          <w:rFonts w:eastAsiaTheme="minorEastAsia"/>
          <w:b w:val="0"/>
        </w:rPr>
        <w:t xml:space="preserve"> un </w:t>
      </w:r>
      <m:oMath>
        <m:sSub>
          <m:sSubPr>
            <m:ctrlPr>
              <w:rPr>
                <w:rFonts w:ascii="Cambria Math" w:eastAsiaTheme="minorEastAsia" w:hAnsi="Cambria Math"/>
                <w:b w:val="0"/>
              </w:rPr>
            </m:ctrlPr>
          </m:sSubPr>
          <m:e>
            <m:r>
              <m:rPr>
                <m:sty m:val="b"/>
              </m:rPr>
              <w:rPr>
                <w:rFonts w:ascii="Cambria Math" w:eastAsiaTheme="minorEastAsia" w:hAnsi="Cambria Math"/>
              </w:rPr>
              <m:t>SiO</m:t>
            </m:r>
          </m:e>
          <m:sub>
            <m:r>
              <m:rPr>
                <m:sty m:val="b"/>
              </m:rPr>
              <w:rPr>
                <w:rFonts w:ascii="Cambria Math" w:eastAsiaTheme="minorEastAsia" w:hAnsi="Cambria Math"/>
              </w:rPr>
              <m:t>2</m:t>
            </m:r>
          </m:sub>
        </m:sSub>
      </m:oMath>
      <w:r w:rsidRPr="005E29BF">
        <w:rPr>
          <w:rFonts w:eastAsiaTheme="minorEastAsia"/>
          <w:b w:val="0"/>
        </w:rPr>
        <w:t xml:space="preserve"> savstarpējās iedarbības ar titānu </w:t>
      </w:r>
      <m:oMath>
        <m:sSub>
          <m:sSubPr>
            <m:ctrlPr>
              <w:rPr>
                <w:rFonts w:ascii="Cambria Math" w:eastAsiaTheme="minorEastAsia" w:hAnsi="Cambria Math"/>
                <w:b w:val="0"/>
              </w:rPr>
            </m:ctrlPr>
          </m:sSubPr>
          <m:e>
            <m:r>
              <m:rPr>
                <m:sty m:val="b"/>
              </m:rPr>
              <w:rPr>
                <w:rFonts w:ascii="Cambria Math" w:eastAsiaTheme="minorEastAsia" w:hAnsi="Cambria Math"/>
              </w:rPr>
              <m:t>Al</m:t>
            </m:r>
          </m:e>
          <m:sub>
            <m:r>
              <m:rPr>
                <m:sty m:val="b"/>
              </m:rPr>
              <w:rPr>
                <w:rFonts w:ascii="Cambria Math" w:eastAsiaTheme="minorEastAsia" w:hAnsi="Cambria Math"/>
              </w:rPr>
              <m:t>2</m:t>
            </m:r>
          </m:sub>
        </m:sSub>
        <m:sSub>
          <m:sSubPr>
            <m:ctrlPr>
              <w:rPr>
                <w:rFonts w:ascii="Cambria Math" w:eastAsiaTheme="minorEastAsia" w:hAnsi="Cambria Math"/>
                <w:b w:val="0"/>
              </w:rPr>
            </m:ctrlPr>
          </m:sSubPr>
          <m:e>
            <m:r>
              <m:rPr>
                <m:sty m:val="b"/>
              </m:rPr>
              <w:rPr>
                <w:rFonts w:ascii="Cambria Math" w:eastAsiaTheme="minorEastAsia" w:hAnsi="Cambria Math"/>
              </w:rPr>
              <m:t>O</m:t>
            </m:r>
          </m:e>
          <m:sub>
            <m:r>
              <m:rPr>
                <m:sty m:val="b"/>
              </m:rPr>
              <w:rPr>
                <w:rFonts w:ascii="Cambria Math" w:eastAsiaTheme="minorEastAsia" w:hAnsi="Cambria Math"/>
              </w:rPr>
              <m:t>3</m:t>
            </m:r>
          </m:sub>
        </m:sSub>
        <m:r>
          <m:rPr>
            <m:sty m:val="bi"/>
          </m:rPr>
          <w:rPr>
            <w:rFonts w:ascii="Cambria Math" w:eastAsiaTheme="minorEastAsia" w:hAnsi="Cambria Math"/>
          </w:rPr>
          <m:t xml:space="preserve">, </m:t>
        </m:r>
      </m:oMath>
      <w:r w:rsidRPr="005E29BF">
        <w:rPr>
          <w:rFonts w:eastAsiaTheme="minorEastAsia"/>
          <w:b w:val="0"/>
        </w:rPr>
        <w:t xml:space="preserve">daļēji atjaunojoties pie temperatūras 950°C, atdod titāna kristāliskajam režģim skābekli ar ieviešanas cietā šķīduma izveidošanu. Savukārt alumīnijs , kas atbrīvojas pie </w:t>
      </w:r>
      <m:oMath>
        <m:sSub>
          <m:sSubPr>
            <m:ctrlPr>
              <w:rPr>
                <w:rFonts w:ascii="Cambria Math" w:eastAsiaTheme="minorEastAsia" w:hAnsi="Cambria Math"/>
                <w:b w:val="0"/>
              </w:rPr>
            </m:ctrlPr>
          </m:sSubPr>
          <m:e>
            <m:r>
              <m:rPr>
                <m:sty m:val="b"/>
              </m:rPr>
              <w:rPr>
                <w:rFonts w:ascii="Cambria Math" w:eastAsiaTheme="minorEastAsia" w:hAnsi="Cambria Math"/>
              </w:rPr>
              <m:t>Al</m:t>
            </m:r>
          </m:e>
          <m:sub>
            <m:r>
              <m:rPr>
                <m:sty m:val="b"/>
              </m:rPr>
              <w:rPr>
                <w:rFonts w:ascii="Cambria Math" w:eastAsiaTheme="minorEastAsia" w:hAnsi="Cambria Math"/>
              </w:rPr>
              <m:t>2</m:t>
            </m:r>
          </m:sub>
        </m:sSub>
        <m:sSub>
          <m:sSubPr>
            <m:ctrlPr>
              <w:rPr>
                <w:rFonts w:ascii="Cambria Math" w:eastAsiaTheme="minorEastAsia" w:hAnsi="Cambria Math"/>
                <w:b w:val="0"/>
              </w:rPr>
            </m:ctrlPr>
          </m:sSubPr>
          <m:e>
            <m:r>
              <m:rPr>
                <m:sty m:val="b"/>
              </m:rPr>
              <w:rPr>
                <w:rFonts w:ascii="Cambria Math" w:eastAsiaTheme="minorEastAsia" w:hAnsi="Cambria Math"/>
              </w:rPr>
              <m:t>O</m:t>
            </m:r>
          </m:e>
          <m:sub>
            <m:r>
              <m:rPr>
                <m:sty m:val="b"/>
              </m:rPr>
              <w:rPr>
                <w:rFonts w:ascii="Cambria Math" w:eastAsiaTheme="minorEastAsia" w:hAnsi="Cambria Math"/>
              </w:rPr>
              <m:t>3</m:t>
            </m:r>
          </m:sub>
        </m:sSub>
      </m:oMath>
      <w:r w:rsidRPr="00A537B2">
        <w:rPr>
          <w:rFonts w:eastAsiaTheme="minorEastAsia"/>
          <w:b w:val="0"/>
        </w:rPr>
        <w:t xml:space="preserve"> </w:t>
      </w:r>
      <w:r w:rsidRPr="005E29BF">
        <w:rPr>
          <w:rFonts w:eastAsiaTheme="minorEastAsia"/>
          <w:b w:val="0"/>
        </w:rPr>
        <w:t>atjaunošanas, arī izšķist titānā, bet tas veido aizvietošanas cieto šķīdumu.</w:t>
      </w:r>
    </w:p>
    <w:p w:rsidR="003B751B" w:rsidRPr="005E29BF" w:rsidRDefault="003B751B" w:rsidP="00983CB8">
      <w:pPr>
        <w:pStyle w:val="ListParagraph"/>
        <w:spacing w:line="360" w:lineRule="auto"/>
        <w:ind w:left="0" w:firstLine="426"/>
        <w:jc w:val="both"/>
        <w:rPr>
          <w:rFonts w:eastAsiaTheme="minorEastAsia"/>
          <w:b w:val="0"/>
        </w:rPr>
      </w:pPr>
      <w:r w:rsidRPr="005E29BF">
        <w:rPr>
          <w:rFonts w:eastAsiaTheme="minorEastAsia"/>
          <w:b w:val="0"/>
        </w:rPr>
        <w:t xml:space="preserve">Pie </w:t>
      </w:r>
      <m:oMath>
        <m:sSub>
          <m:sSubPr>
            <m:ctrlPr>
              <w:rPr>
                <w:rFonts w:ascii="Cambria Math" w:eastAsiaTheme="minorEastAsia" w:hAnsi="Cambria Math"/>
                <w:b w:val="0"/>
              </w:rPr>
            </m:ctrlPr>
          </m:sSubPr>
          <m:e>
            <m:r>
              <m:rPr>
                <m:sty m:val="b"/>
              </m:rPr>
              <w:rPr>
                <w:rFonts w:ascii="Cambria Math" w:eastAsiaTheme="minorEastAsia" w:hAnsi="Cambria Math"/>
              </w:rPr>
              <m:t>SiO</m:t>
            </m:r>
          </m:e>
          <m:sub>
            <m:r>
              <m:rPr>
                <m:sty m:val="b"/>
              </m:rPr>
              <w:rPr>
                <w:rFonts w:ascii="Cambria Math" w:eastAsiaTheme="minorEastAsia" w:hAnsi="Cambria Math"/>
              </w:rPr>
              <m:t>2</m:t>
            </m:r>
          </m:sub>
        </m:sSub>
      </m:oMath>
      <w:r w:rsidRPr="005E29BF">
        <w:rPr>
          <w:rFonts w:eastAsiaTheme="minorEastAsia"/>
          <w:b w:val="0"/>
        </w:rPr>
        <w:t xml:space="preserve"> savstarpējās iedarbības ar titānu izveidojas skābekļa cietais šķīdums titānā un parādās titāna un krama intermetāliski savienojumi, jo krams neveido cietos savienojumus ar titānu.</w:t>
      </w:r>
    </w:p>
    <w:p w:rsidR="003B751B" w:rsidRPr="005E29BF" w:rsidRDefault="003B751B" w:rsidP="00983CB8">
      <w:pPr>
        <w:pStyle w:val="ListParagraph"/>
        <w:spacing w:line="360" w:lineRule="auto"/>
        <w:ind w:left="0" w:firstLine="426"/>
        <w:jc w:val="both"/>
        <w:rPr>
          <w:rFonts w:eastAsiaTheme="minorEastAsia"/>
          <w:b w:val="0"/>
        </w:rPr>
      </w:pPr>
      <w:r w:rsidRPr="005E29BF">
        <w:rPr>
          <w:rFonts w:eastAsiaTheme="minorEastAsia"/>
          <w:b w:val="0"/>
        </w:rPr>
        <w:t>Norādītie procesi ir noteicošie metālkeramisko savienojumu veidošanās mehānismā, bet lodmetāls atvieglo aktīvā metāla pārvietošanu pie keramikas un aizpilda spraugu starp keramiku un metālu. Izvēloties lodmetālu un lodēšanas režīmus jāņem vērā trauslo ientermetālisko savienojumu veidošanās iespēja starp lodmetālu un titānu, kas samazina savienojuma stiprību.</w:t>
      </w:r>
    </w:p>
    <w:p w:rsidR="003B751B" w:rsidRPr="005E29BF" w:rsidRDefault="003B751B" w:rsidP="00983CB8">
      <w:pPr>
        <w:pStyle w:val="ListParagraph"/>
        <w:spacing w:line="360" w:lineRule="auto"/>
        <w:ind w:left="0" w:firstLine="426"/>
        <w:jc w:val="both"/>
        <w:rPr>
          <w:rFonts w:eastAsiaTheme="minorEastAsia"/>
          <w:b w:val="0"/>
        </w:rPr>
      </w:pPr>
      <w:r w:rsidRPr="005E29BF">
        <w:rPr>
          <w:rFonts w:eastAsiaTheme="minorEastAsia"/>
          <w:b w:val="0"/>
        </w:rPr>
        <w:t xml:space="preserve">Izmantojot titānu kā manžetu konstruktīvo materiālu, metālkeramisko mezglu veidošanas process sastādās no montāžas un lodēšanas. Savienojumos ar titānu visplašāk pielieto forsterita  keramiku, kuras termiskais lineārās izplēšanās koeficients praktiski ir tāds pats kā titānam. Uz šīs keramikas bāzes ir izveidota metālkeramisko elektrovakuuma spuldžu ražošana. Uz cirkonija bāzes izstrādāts sakausējums, kas pēc termiskās izplēšanās apmierinoši sakrīt ar dažiem metālkeramisko savienojumu termisko izplēšanos. Labi rezultāti tiek iegūti pie lodēšanas ar niķeļa lodmetālu folijas veidā ar biezumu 10-20 μ vai ar galvanisko pārklājumu ar biezumu 5-10 μ. </w:t>
      </w:r>
    </w:p>
    <w:p w:rsidR="003B751B" w:rsidRDefault="003B751B" w:rsidP="00983CB8">
      <w:pPr>
        <w:spacing w:line="360" w:lineRule="auto"/>
        <w:ind w:firstLine="426"/>
        <w:jc w:val="both"/>
        <w:rPr>
          <w:rFonts w:eastAsiaTheme="minorEastAsia"/>
        </w:rPr>
      </w:pPr>
      <w:r>
        <w:rPr>
          <w:rFonts w:eastAsiaTheme="minorEastAsia"/>
        </w:rPr>
        <w:t xml:space="preserve">Izmantojot titāna hidrīdu savienojuma iegūšanas tehnoloģiskais process sevi ietver titāna hidrīda uzklāšanu uz attīrīto keramikas virsmu, montāžu un lodēšanu.  </w:t>
      </w:r>
    </w:p>
    <w:p w:rsidR="003B751B" w:rsidRDefault="003B751B" w:rsidP="00983CB8">
      <w:pPr>
        <w:spacing w:line="360" w:lineRule="auto"/>
        <w:ind w:firstLine="426"/>
        <w:jc w:val="both"/>
        <w:rPr>
          <w:rFonts w:eastAsiaTheme="minorEastAsia"/>
        </w:rPr>
      </w:pPr>
      <w:r>
        <w:rPr>
          <w:rFonts w:eastAsiaTheme="minorEastAsia"/>
        </w:rPr>
        <w:t xml:space="preserve">Titāna hidrīda pastu izgatavo analogi metalizācijas pastām. Uzklāšanas metode: ota, apsmidzināšana, metalizācijas lenta. </w:t>
      </w:r>
    </w:p>
    <w:p w:rsidR="003B751B" w:rsidRDefault="003B751B" w:rsidP="00983CB8">
      <w:pPr>
        <w:spacing w:line="360" w:lineRule="auto"/>
        <w:ind w:firstLine="426"/>
        <w:jc w:val="both"/>
        <w:rPr>
          <w:rFonts w:eastAsiaTheme="minorEastAsia"/>
        </w:rPr>
      </w:pPr>
      <w:r>
        <w:rPr>
          <w:rFonts w:eastAsiaTheme="minorEastAsia"/>
        </w:rPr>
        <w:t>Pēc pastas izžūšanas un sacietēšanas keramiskā detaļa ir gatava montēšanai mezglā. Dažos gadījumos montāžas ērtībām pēc pastas uzklāšanas detaļu iepriekš ievieto vakuuma krāsnī, kurā notiek pastas aglomerācija (metalizācija ar titānu) un pēc tam veic galīgo montāžu.</w:t>
      </w:r>
    </w:p>
    <w:p w:rsidR="003B751B" w:rsidRDefault="003B751B" w:rsidP="00983CB8">
      <w:pPr>
        <w:spacing w:line="360" w:lineRule="auto"/>
        <w:ind w:firstLine="426"/>
        <w:jc w:val="both"/>
        <w:rPr>
          <w:rFonts w:eastAsiaTheme="minorEastAsia"/>
        </w:rPr>
      </w:pPr>
      <w:r>
        <w:rPr>
          <w:rFonts w:eastAsiaTheme="minorEastAsia"/>
        </w:rPr>
        <w:lastRenderedPageBreak/>
        <w:t>Lodēšanai var pielietot lodmetālu folijas vai stieples veidā. Lai ierobežotu lodmetāla izplūšanu pa keramikas virsmu, titāna pastu uzklāj ar 1,0-1,5 mm platumu lielāku par savienojuma zonu.</w:t>
      </w:r>
    </w:p>
    <w:p w:rsidR="003B751B" w:rsidRDefault="003B751B" w:rsidP="00983CB8">
      <w:pPr>
        <w:spacing w:line="360" w:lineRule="auto"/>
        <w:ind w:firstLine="426"/>
        <w:jc w:val="both"/>
        <w:rPr>
          <w:rFonts w:eastAsiaTheme="minorEastAsia"/>
        </w:rPr>
      </w:pPr>
      <w:r>
        <w:rPr>
          <w:rFonts w:eastAsiaTheme="minorEastAsia"/>
        </w:rPr>
        <w:t>Keramisko izstrādājumu atklātās virsmas montāžas procesā mērķtiecīgi pārklāt ar suspensijas slāni, kas sastāv no bindera un smalki sasmalcināta alumīnija oksīda. Tas aizsargā keramiku no lodmetāla uzsmidzinājuma lodēšanas procesa laikā. Pēc lodēšanas procesa beigām pārklājumu var viegli likvidēta ar ūdens strūklu. Lodmetāla uzsmidzināšanas gadījumā strauji samazinās keramiskā izstrādājuma virsmas pretestība. To var atjaunot apstrādājot ar smilšu strūklu, apstrādājot ar smalku karborundu ūdens strūklā vai saspiestu gaisu.</w:t>
      </w:r>
    </w:p>
    <w:p w:rsidR="003B751B" w:rsidRDefault="003B751B" w:rsidP="00983CB8">
      <w:pPr>
        <w:spacing w:line="360" w:lineRule="auto"/>
        <w:ind w:firstLine="426"/>
        <w:jc w:val="both"/>
        <w:rPr>
          <w:rFonts w:eastAsiaTheme="minorEastAsia"/>
        </w:rPr>
      </w:pPr>
      <w:r>
        <w:rPr>
          <w:rFonts w:eastAsiaTheme="minorEastAsia"/>
        </w:rPr>
        <w:t xml:space="preserve">Trešais paņēmiens – lodēšana ar aktīva lodmetāla pielietošanu. Šajā gadījumā savienojumu iegūst tikai ar montāžu un lodēšanu. Jāatzīmē titāna savienojuma ar vairums citiem metāliem trauslums kā rezultātā grūti iegūt aktīvus lodmetālus. Tādēļ bieži izmanto stiepli vai foliju, kam vidū ir aktīvais metāls. Dažreiz pielieto pastas veida lodmetālus, kas sastāv no aktīvo metālu hidrātiem un attiecīgo metālu pulvera. Lai atvieglotu montāžu un precīzāk dozētu lodmetālu, no aktīvā metāla pulvera un metāla ar nepieciešamo kušanas temperatūru maisījuma presē apaļas ripas. </w:t>
      </w:r>
    </w:p>
    <w:p w:rsidR="003B751B" w:rsidRDefault="003B751B" w:rsidP="00983CB8">
      <w:pPr>
        <w:spacing w:line="360" w:lineRule="auto"/>
        <w:ind w:firstLine="426"/>
        <w:jc w:val="both"/>
        <w:rPr>
          <w:rFonts w:eastAsiaTheme="minorEastAsia"/>
        </w:rPr>
      </w:pPr>
      <w:r>
        <w:rPr>
          <w:rFonts w:eastAsiaTheme="minorEastAsia"/>
        </w:rPr>
        <w:t>Titāna (cirkonija) hidrāta un aktīvo lodmetālu pielietošana atļauj iegūt metālkeramiskos savienojumus ar daudziem konstruktīviem materiāliem bez keramikas metalizācijas. Tomēr jāņem vērā, ka jo tuvāki ir keramikas un metāla termiskie lineārās izplēšanās koeficienti, jo drošāka ir mezglu tālākā ekspluatācija.</w:t>
      </w:r>
    </w:p>
    <w:p w:rsidR="003B751B" w:rsidRDefault="003B751B" w:rsidP="00983CB8">
      <w:pPr>
        <w:spacing w:line="360" w:lineRule="auto"/>
        <w:ind w:firstLine="426"/>
        <w:jc w:val="both"/>
        <w:rPr>
          <w:rFonts w:eastAsiaTheme="minorEastAsia"/>
        </w:rPr>
      </w:pPr>
      <w:r>
        <w:rPr>
          <w:rFonts w:eastAsiaTheme="minorEastAsia"/>
        </w:rPr>
        <w:t>Aktīvās lodēšanas lodmetāli un optimālie režīmi parādīti tabulā Nr.</w:t>
      </w:r>
      <w:r w:rsidR="00983CB8">
        <w:rPr>
          <w:rFonts w:eastAsiaTheme="minorEastAsia"/>
        </w:rPr>
        <w:t xml:space="preserve"> 7.3</w:t>
      </w:r>
      <w:r>
        <w:rPr>
          <w:rFonts w:eastAsiaTheme="minorEastAsia"/>
        </w:rPr>
        <w:t>.</w:t>
      </w:r>
    </w:p>
    <w:p w:rsidR="003B751B" w:rsidRDefault="003B751B" w:rsidP="00983CB8">
      <w:pPr>
        <w:spacing w:line="360" w:lineRule="auto"/>
        <w:ind w:firstLine="425"/>
        <w:jc w:val="both"/>
        <w:rPr>
          <w:rFonts w:eastAsiaTheme="minorEastAsia"/>
        </w:rPr>
      </w:pPr>
      <w:r>
        <w:rPr>
          <w:rFonts w:eastAsiaTheme="minorEastAsia"/>
        </w:rPr>
        <w:t>Tabula Nr.</w:t>
      </w:r>
      <w:r w:rsidR="00983CB8">
        <w:rPr>
          <w:rFonts w:eastAsiaTheme="minorEastAsia"/>
        </w:rPr>
        <w:t xml:space="preserve"> 7.3</w:t>
      </w:r>
      <w:r>
        <w:rPr>
          <w:rFonts w:eastAsiaTheme="minorEastAsia"/>
        </w:rPr>
        <w:t>.</w:t>
      </w:r>
    </w:p>
    <w:p w:rsidR="003B751B" w:rsidRDefault="003B751B" w:rsidP="003B751B">
      <w:pPr>
        <w:ind w:firstLine="426"/>
        <w:jc w:val="center"/>
        <w:rPr>
          <w:rFonts w:eastAsiaTheme="minorEastAsia"/>
        </w:rPr>
      </w:pPr>
      <w:r>
        <w:rPr>
          <w:rFonts w:eastAsiaTheme="minorEastAsia"/>
        </w:rPr>
        <w:t>Lodmetāli un lodēšanas režīmi savienojot keramiku ar metālu ar aktīvo lodēšanu.</w:t>
      </w:r>
    </w:p>
    <w:tbl>
      <w:tblPr>
        <w:tblStyle w:val="TableGrid"/>
        <w:tblW w:w="0" w:type="auto"/>
        <w:tblLook w:val="04A0" w:firstRow="1" w:lastRow="0" w:firstColumn="1" w:lastColumn="0" w:noHBand="0" w:noVBand="1"/>
      </w:tblPr>
      <w:tblGrid>
        <w:gridCol w:w="4077"/>
        <w:gridCol w:w="1418"/>
        <w:gridCol w:w="1417"/>
        <w:gridCol w:w="2943"/>
      </w:tblGrid>
      <w:tr w:rsidR="003B751B" w:rsidTr="0000084F">
        <w:tc>
          <w:tcPr>
            <w:tcW w:w="4077" w:type="dxa"/>
            <w:vMerge w:val="restart"/>
          </w:tcPr>
          <w:p w:rsidR="003B751B" w:rsidRDefault="003B751B" w:rsidP="0000084F">
            <w:pPr>
              <w:jc w:val="center"/>
              <w:rPr>
                <w:rFonts w:eastAsiaTheme="minorEastAsia"/>
              </w:rPr>
            </w:pPr>
            <w:r>
              <w:rPr>
                <w:rFonts w:eastAsiaTheme="minorEastAsia"/>
              </w:rPr>
              <w:t>Lodmetāls</w:t>
            </w:r>
          </w:p>
        </w:tc>
        <w:tc>
          <w:tcPr>
            <w:tcW w:w="2835" w:type="dxa"/>
            <w:gridSpan w:val="2"/>
          </w:tcPr>
          <w:p w:rsidR="003B751B" w:rsidRDefault="003B751B" w:rsidP="0000084F">
            <w:pPr>
              <w:jc w:val="center"/>
              <w:rPr>
                <w:rFonts w:eastAsiaTheme="minorEastAsia"/>
              </w:rPr>
            </w:pPr>
            <w:r>
              <w:rPr>
                <w:rFonts w:eastAsiaTheme="minorEastAsia"/>
              </w:rPr>
              <w:t>Lodēšanas režīms</w:t>
            </w:r>
          </w:p>
        </w:tc>
        <w:tc>
          <w:tcPr>
            <w:tcW w:w="2943" w:type="dxa"/>
            <w:vMerge w:val="restart"/>
          </w:tcPr>
          <w:p w:rsidR="003B751B" w:rsidRDefault="003B751B" w:rsidP="0000084F">
            <w:pPr>
              <w:jc w:val="center"/>
              <w:rPr>
                <w:rFonts w:eastAsiaTheme="minorEastAsia"/>
              </w:rPr>
            </w:pPr>
            <w:r>
              <w:rPr>
                <w:rFonts w:eastAsiaTheme="minorEastAsia"/>
              </w:rPr>
              <w:t>Piezīmes</w:t>
            </w:r>
          </w:p>
        </w:tc>
      </w:tr>
      <w:tr w:rsidR="003B751B" w:rsidTr="0000084F">
        <w:tc>
          <w:tcPr>
            <w:tcW w:w="4077" w:type="dxa"/>
            <w:vMerge/>
          </w:tcPr>
          <w:p w:rsidR="003B751B" w:rsidRDefault="003B751B" w:rsidP="0000084F">
            <w:pPr>
              <w:jc w:val="center"/>
              <w:rPr>
                <w:rFonts w:eastAsiaTheme="minorEastAsia"/>
              </w:rPr>
            </w:pPr>
          </w:p>
        </w:tc>
        <w:tc>
          <w:tcPr>
            <w:tcW w:w="1418" w:type="dxa"/>
          </w:tcPr>
          <w:p w:rsidR="003B751B" w:rsidRDefault="003B751B" w:rsidP="0000084F">
            <w:pPr>
              <w:jc w:val="center"/>
              <w:rPr>
                <w:rFonts w:eastAsiaTheme="minorEastAsia"/>
              </w:rPr>
            </w:pPr>
            <w:r>
              <w:rPr>
                <w:rFonts w:eastAsiaTheme="minorEastAsia"/>
              </w:rPr>
              <w:t>t, °C</w:t>
            </w:r>
          </w:p>
        </w:tc>
        <w:tc>
          <w:tcPr>
            <w:tcW w:w="1417" w:type="dxa"/>
          </w:tcPr>
          <w:p w:rsidR="003B751B" w:rsidRDefault="003B751B" w:rsidP="0000084F">
            <w:pPr>
              <w:jc w:val="center"/>
              <w:rPr>
                <w:rFonts w:eastAsiaTheme="minorEastAsia"/>
              </w:rPr>
            </w:pPr>
            <w:r>
              <w:rPr>
                <w:rFonts w:eastAsiaTheme="minorEastAsia"/>
              </w:rPr>
              <w:t>τ, sek.</w:t>
            </w:r>
          </w:p>
        </w:tc>
        <w:tc>
          <w:tcPr>
            <w:tcW w:w="2943" w:type="dxa"/>
            <w:vMerge/>
          </w:tcPr>
          <w:p w:rsidR="003B751B" w:rsidRDefault="003B751B" w:rsidP="0000084F">
            <w:pPr>
              <w:jc w:val="center"/>
              <w:rPr>
                <w:rFonts w:eastAsiaTheme="minorEastAsia"/>
              </w:rPr>
            </w:pPr>
          </w:p>
        </w:tc>
      </w:tr>
      <w:tr w:rsidR="003B751B" w:rsidTr="0000084F">
        <w:tc>
          <w:tcPr>
            <w:tcW w:w="4077" w:type="dxa"/>
          </w:tcPr>
          <w:p w:rsidR="003B751B" w:rsidRDefault="003B751B" w:rsidP="0000084F">
            <w:pPr>
              <w:rPr>
                <w:rFonts w:eastAsiaTheme="minorEastAsia"/>
              </w:rPr>
            </w:pPr>
            <w:r>
              <w:rPr>
                <w:rFonts w:eastAsiaTheme="minorEastAsia"/>
              </w:rPr>
              <w:t>Varš</w:t>
            </w:r>
          </w:p>
          <w:p w:rsidR="003B751B" w:rsidRDefault="003B751B" w:rsidP="0000084F">
            <w:pPr>
              <w:rPr>
                <w:rFonts w:eastAsiaTheme="minorEastAsia"/>
              </w:rPr>
            </w:pPr>
            <w:r>
              <w:rPr>
                <w:rFonts w:eastAsiaTheme="minorEastAsia"/>
              </w:rPr>
              <w:t xml:space="preserve">Vara-niķeļa sakausējums Ni 70; Cu 30 </w:t>
            </w:r>
          </w:p>
          <w:p w:rsidR="003B751B" w:rsidRDefault="003B751B" w:rsidP="0000084F">
            <w:pPr>
              <w:rPr>
                <w:rFonts w:eastAsiaTheme="minorEastAsia"/>
              </w:rPr>
            </w:pPr>
            <w:r>
              <w:rPr>
                <w:rFonts w:eastAsiaTheme="minorEastAsia"/>
              </w:rPr>
              <w:t xml:space="preserve">Vara-niķeļa sakausējums Ni 45; Cu 55 </w:t>
            </w:r>
          </w:p>
          <w:p w:rsidR="003B751B" w:rsidRDefault="003B751B" w:rsidP="0000084F">
            <w:pPr>
              <w:rPr>
                <w:rFonts w:eastAsiaTheme="minorEastAsia"/>
              </w:rPr>
            </w:pPr>
            <w:r>
              <w:rPr>
                <w:rFonts w:eastAsiaTheme="minorEastAsia"/>
              </w:rPr>
              <w:t>Niķelis</w:t>
            </w:r>
          </w:p>
          <w:p w:rsidR="003B751B" w:rsidRDefault="003B751B" w:rsidP="0000084F">
            <w:pPr>
              <w:rPr>
                <w:rFonts w:eastAsiaTheme="minorEastAsia"/>
              </w:rPr>
            </w:pPr>
            <w:r>
              <w:rPr>
                <w:rFonts w:eastAsiaTheme="minorEastAsia"/>
              </w:rPr>
              <w:t>Kobalts</w:t>
            </w:r>
          </w:p>
          <w:p w:rsidR="003B751B" w:rsidRDefault="003B751B" w:rsidP="0000084F">
            <w:pPr>
              <w:rPr>
                <w:rFonts w:eastAsiaTheme="minorEastAsia"/>
              </w:rPr>
            </w:pPr>
            <w:r>
              <w:rPr>
                <w:rFonts w:eastAsiaTheme="minorEastAsia"/>
              </w:rPr>
              <w:t>Plladijs</w:t>
            </w:r>
          </w:p>
          <w:p w:rsidR="003B751B" w:rsidRDefault="003B751B" w:rsidP="0000084F">
            <w:pPr>
              <w:jc w:val="center"/>
              <w:rPr>
                <w:rFonts w:eastAsiaTheme="minorEastAsia"/>
              </w:rPr>
            </w:pPr>
            <w:r>
              <w:rPr>
                <w:rFonts w:eastAsiaTheme="minorEastAsia"/>
              </w:rPr>
              <w:t>Bimetāli</w:t>
            </w:r>
          </w:p>
          <w:p w:rsidR="003B751B" w:rsidRDefault="003B751B" w:rsidP="0000084F">
            <w:pPr>
              <w:rPr>
                <w:rFonts w:eastAsiaTheme="minorEastAsia"/>
              </w:rPr>
            </w:pPr>
            <w:r>
              <w:rPr>
                <w:rFonts w:eastAsiaTheme="minorEastAsia"/>
              </w:rPr>
              <w:t>Ag 85 (apvalks),  Zi 15 (serdenis)</w:t>
            </w:r>
          </w:p>
          <w:p w:rsidR="003B751B" w:rsidRDefault="003B751B" w:rsidP="0000084F">
            <w:pPr>
              <w:rPr>
                <w:rFonts w:eastAsiaTheme="minorEastAsia"/>
              </w:rPr>
            </w:pPr>
            <w:r>
              <w:rPr>
                <w:rFonts w:eastAsiaTheme="minorEastAsia"/>
              </w:rPr>
              <w:t>Cu 77 (apvalks),  Ti 25 (serdenis)</w:t>
            </w:r>
          </w:p>
          <w:p w:rsidR="003B751B" w:rsidRDefault="003B751B" w:rsidP="0000084F">
            <w:pPr>
              <w:jc w:val="center"/>
              <w:rPr>
                <w:rFonts w:eastAsiaTheme="minorEastAsia"/>
              </w:rPr>
            </w:pPr>
            <w:r>
              <w:rPr>
                <w:rFonts w:eastAsiaTheme="minorEastAsia"/>
              </w:rPr>
              <w:t>Aktīvie lodmetāli</w:t>
            </w:r>
          </w:p>
          <w:p w:rsidR="003B751B" w:rsidRDefault="003B751B" w:rsidP="0000084F">
            <w:pPr>
              <w:rPr>
                <w:rFonts w:eastAsiaTheme="minorEastAsia"/>
              </w:rPr>
            </w:pPr>
            <w:r>
              <w:rPr>
                <w:rFonts w:eastAsiaTheme="minorEastAsia"/>
              </w:rPr>
              <w:t>Vara-titāna-niķeļa  (Ti 20; Ni 5; Si 0,1; Fe 0,1; Cu – pārējais)</w:t>
            </w:r>
          </w:p>
          <w:p w:rsidR="003B751B" w:rsidRDefault="003B751B" w:rsidP="0000084F">
            <w:pPr>
              <w:rPr>
                <w:rFonts w:eastAsiaTheme="minorEastAsia"/>
              </w:rPr>
            </w:pPr>
            <w:r>
              <w:rPr>
                <w:rFonts w:eastAsiaTheme="minorEastAsia"/>
              </w:rPr>
              <w:t>Titāns-niķelis (Ti 50; Ni 50)</w:t>
            </w:r>
          </w:p>
          <w:p w:rsidR="003B751B" w:rsidRDefault="003B751B" w:rsidP="0000084F">
            <w:pPr>
              <w:jc w:val="center"/>
              <w:rPr>
                <w:rFonts w:eastAsiaTheme="minorEastAsia"/>
              </w:rPr>
            </w:pPr>
            <w:r>
              <w:rPr>
                <w:rFonts w:eastAsiaTheme="minorEastAsia"/>
              </w:rPr>
              <w:t>Pulvera lodmetāli</w:t>
            </w:r>
          </w:p>
          <w:p w:rsidR="003B751B" w:rsidRDefault="003B751B" w:rsidP="0000084F">
            <w:pPr>
              <w:rPr>
                <w:rFonts w:eastAsiaTheme="minorEastAsia"/>
              </w:rPr>
            </w:pPr>
            <w:r>
              <w:rPr>
                <w:rFonts w:eastAsiaTheme="minorEastAsia"/>
              </w:rPr>
              <w:t xml:space="preserve">Vara-sudraba-titāna </w:t>
            </w:r>
          </w:p>
          <w:p w:rsidR="003B751B" w:rsidRDefault="003B751B" w:rsidP="0000084F">
            <w:pPr>
              <w:rPr>
                <w:rFonts w:eastAsiaTheme="minorEastAsia"/>
              </w:rPr>
            </w:pPr>
            <w:r>
              <w:rPr>
                <w:rFonts w:eastAsiaTheme="minorEastAsia"/>
              </w:rPr>
              <w:t>Zelta-volframa-titāna</w:t>
            </w:r>
          </w:p>
        </w:tc>
        <w:tc>
          <w:tcPr>
            <w:tcW w:w="1418" w:type="dxa"/>
          </w:tcPr>
          <w:p w:rsidR="003B751B" w:rsidRDefault="003B751B" w:rsidP="0000084F">
            <w:pPr>
              <w:jc w:val="center"/>
              <w:rPr>
                <w:rFonts w:eastAsiaTheme="minorEastAsia"/>
              </w:rPr>
            </w:pPr>
            <w:r>
              <w:rPr>
                <w:rFonts w:eastAsiaTheme="minorEastAsia"/>
              </w:rPr>
              <w:t>880</w:t>
            </w:r>
          </w:p>
          <w:p w:rsidR="003B751B" w:rsidRDefault="003B751B" w:rsidP="0000084F">
            <w:pPr>
              <w:jc w:val="center"/>
              <w:rPr>
                <w:rFonts w:eastAsiaTheme="minorEastAsia"/>
              </w:rPr>
            </w:pPr>
            <w:r>
              <w:rPr>
                <w:rFonts w:eastAsiaTheme="minorEastAsia"/>
              </w:rPr>
              <w:t>960-980</w:t>
            </w:r>
          </w:p>
          <w:p w:rsidR="003B751B" w:rsidRDefault="003B751B" w:rsidP="0000084F">
            <w:pPr>
              <w:jc w:val="center"/>
              <w:rPr>
                <w:rFonts w:eastAsiaTheme="minorEastAsia"/>
              </w:rPr>
            </w:pPr>
            <w:r>
              <w:rPr>
                <w:rFonts w:eastAsiaTheme="minorEastAsia"/>
              </w:rPr>
              <w:t>980</w:t>
            </w:r>
          </w:p>
          <w:p w:rsidR="003B751B" w:rsidRDefault="003B751B" w:rsidP="0000084F">
            <w:pPr>
              <w:jc w:val="center"/>
              <w:rPr>
                <w:rFonts w:eastAsiaTheme="minorEastAsia"/>
              </w:rPr>
            </w:pPr>
            <w:r>
              <w:rPr>
                <w:rFonts w:eastAsiaTheme="minorEastAsia"/>
              </w:rPr>
              <w:t>1040</w:t>
            </w:r>
          </w:p>
          <w:p w:rsidR="003B751B" w:rsidRDefault="003B751B" w:rsidP="0000084F">
            <w:pPr>
              <w:jc w:val="center"/>
              <w:rPr>
                <w:rFonts w:eastAsiaTheme="minorEastAsia"/>
              </w:rPr>
            </w:pPr>
            <w:r>
              <w:rPr>
                <w:rFonts w:eastAsiaTheme="minorEastAsia"/>
              </w:rPr>
              <w:t>1060</w:t>
            </w:r>
          </w:p>
          <w:p w:rsidR="003B751B" w:rsidRDefault="003B751B" w:rsidP="0000084F">
            <w:pPr>
              <w:jc w:val="center"/>
              <w:rPr>
                <w:rFonts w:eastAsiaTheme="minorEastAsia"/>
              </w:rPr>
            </w:pPr>
            <w:r>
              <w:rPr>
                <w:rFonts w:eastAsiaTheme="minorEastAsia"/>
              </w:rPr>
              <w:t>1100</w:t>
            </w:r>
          </w:p>
          <w:p w:rsidR="003B751B" w:rsidRDefault="003B751B" w:rsidP="0000084F">
            <w:pPr>
              <w:jc w:val="center"/>
              <w:rPr>
                <w:rFonts w:eastAsiaTheme="minorEastAsia"/>
              </w:rPr>
            </w:pPr>
          </w:p>
          <w:p w:rsidR="003B751B" w:rsidRDefault="003B751B" w:rsidP="0000084F">
            <w:pPr>
              <w:jc w:val="center"/>
              <w:rPr>
                <w:rFonts w:eastAsiaTheme="minorEastAsia"/>
              </w:rPr>
            </w:pPr>
            <w:r>
              <w:rPr>
                <w:rFonts w:eastAsiaTheme="minorEastAsia"/>
              </w:rPr>
              <w:t>970</w:t>
            </w:r>
          </w:p>
          <w:p w:rsidR="003B751B" w:rsidRDefault="003B751B" w:rsidP="0000084F">
            <w:pPr>
              <w:jc w:val="center"/>
              <w:rPr>
                <w:rFonts w:eastAsiaTheme="minorEastAsia"/>
              </w:rPr>
            </w:pPr>
            <w:r>
              <w:rPr>
                <w:rFonts w:eastAsiaTheme="minorEastAsia"/>
              </w:rPr>
              <w:t>880</w:t>
            </w:r>
          </w:p>
          <w:p w:rsidR="003B751B" w:rsidRDefault="003B751B" w:rsidP="0000084F">
            <w:pPr>
              <w:jc w:val="right"/>
              <w:rPr>
                <w:rFonts w:eastAsiaTheme="minorEastAsia"/>
              </w:rPr>
            </w:pPr>
          </w:p>
          <w:p w:rsidR="003B751B" w:rsidRDefault="003B751B" w:rsidP="0000084F">
            <w:pPr>
              <w:jc w:val="center"/>
              <w:rPr>
                <w:rFonts w:eastAsiaTheme="minorEastAsia"/>
              </w:rPr>
            </w:pPr>
          </w:p>
          <w:p w:rsidR="003B751B" w:rsidRDefault="003B751B" w:rsidP="0000084F">
            <w:pPr>
              <w:jc w:val="center"/>
              <w:rPr>
                <w:rFonts w:eastAsiaTheme="minorEastAsia"/>
              </w:rPr>
            </w:pPr>
            <w:r>
              <w:rPr>
                <w:rFonts w:eastAsiaTheme="minorEastAsia"/>
              </w:rPr>
              <w:t>990-1000</w:t>
            </w:r>
          </w:p>
          <w:p w:rsidR="003B751B" w:rsidRDefault="003B751B" w:rsidP="0000084F">
            <w:pPr>
              <w:jc w:val="center"/>
              <w:rPr>
                <w:rFonts w:eastAsiaTheme="minorEastAsia"/>
              </w:rPr>
            </w:pPr>
            <w:r>
              <w:rPr>
                <w:rFonts w:eastAsiaTheme="minorEastAsia"/>
              </w:rPr>
              <w:t>1250</w:t>
            </w:r>
          </w:p>
          <w:p w:rsidR="003B751B" w:rsidRDefault="003B751B" w:rsidP="0000084F">
            <w:pPr>
              <w:jc w:val="center"/>
              <w:rPr>
                <w:rFonts w:eastAsiaTheme="minorEastAsia"/>
              </w:rPr>
            </w:pPr>
          </w:p>
          <w:p w:rsidR="003B751B" w:rsidRDefault="003B751B" w:rsidP="0000084F">
            <w:pPr>
              <w:jc w:val="center"/>
              <w:rPr>
                <w:rFonts w:eastAsiaTheme="minorEastAsia"/>
              </w:rPr>
            </w:pPr>
            <w:r>
              <w:rPr>
                <w:rFonts w:eastAsiaTheme="minorEastAsia"/>
              </w:rPr>
              <w:t>820</w:t>
            </w:r>
          </w:p>
          <w:p w:rsidR="003B751B" w:rsidRDefault="003B751B" w:rsidP="0000084F">
            <w:pPr>
              <w:jc w:val="center"/>
              <w:rPr>
                <w:rFonts w:eastAsiaTheme="minorEastAsia"/>
              </w:rPr>
            </w:pPr>
            <w:r>
              <w:rPr>
                <w:rFonts w:eastAsiaTheme="minorEastAsia"/>
              </w:rPr>
              <w:t>1400-1500</w:t>
            </w:r>
          </w:p>
          <w:p w:rsidR="003B751B" w:rsidRDefault="003B751B" w:rsidP="0000084F">
            <w:pPr>
              <w:jc w:val="center"/>
              <w:rPr>
                <w:rFonts w:eastAsiaTheme="minorEastAsia"/>
              </w:rPr>
            </w:pPr>
          </w:p>
        </w:tc>
        <w:tc>
          <w:tcPr>
            <w:tcW w:w="1417" w:type="dxa"/>
          </w:tcPr>
          <w:p w:rsidR="003B751B" w:rsidRDefault="003B751B" w:rsidP="0000084F">
            <w:pPr>
              <w:jc w:val="center"/>
              <w:rPr>
                <w:rFonts w:eastAsiaTheme="minorEastAsia"/>
              </w:rPr>
            </w:pPr>
            <w:r>
              <w:rPr>
                <w:rFonts w:eastAsiaTheme="minorEastAsia"/>
              </w:rPr>
              <w:t>60-180</w:t>
            </w:r>
          </w:p>
          <w:p w:rsidR="003B751B" w:rsidRDefault="003B751B" w:rsidP="0000084F">
            <w:pPr>
              <w:jc w:val="center"/>
              <w:rPr>
                <w:rFonts w:eastAsiaTheme="minorEastAsia"/>
              </w:rPr>
            </w:pPr>
            <w:r>
              <w:rPr>
                <w:rFonts w:eastAsiaTheme="minorEastAsia"/>
              </w:rPr>
              <w:t>120-360</w:t>
            </w:r>
          </w:p>
          <w:p w:rsidR="003B751B" w:rsidRDefault="003B751B" w:rsidP="0000084F">
            <w:pPr>
              <w:jc w:val="center"/>
              <w:rPr>
                <w:rFonts w:eastAsiaTheme="minorEastAsia"/>
              </w:rPr>
            </w:pPr>
            <w:r>
              <w:rPr>
                <w:rFonts w:eastAsiaTheme="minorEastAsia"/>
              </w:rPr>
              <w:t>300-480</w:t>
            </w:r>
          </w:p>
          <w:p w:rsidR="003B751B" w:rsidRDefault="003B751B" w:rsidP="0000084F">
            <w:pPr>
              <w:jc w:val="center"/>
              <w:rPr>
                <w:rFonts w:eastAsiaTheme="minorEastAsia"/>
              </w:rPr>
            </w:pPr>
            <w:r>
              <w:rPr>
                <w:rFonts w:eastAsiaTheme="minorEastAsia"/>
              </w:rPr>
              <w:t>120-300</w:t>
            </w:r>
          </w:p>
          <w:p w:rsidR="003B751B" w:rsidRDefault="003B751B" w:rsidP="0000084F">
            <w:pPr>
              <w:jc w:val="center"/>
              <w:rPr>
                <w:rFonts w:eastAsiaTheme="minorEastAsia"/>
              </w:rPr>
            </w:pPr>
            <w:r>
              <w:rPr>
                <w:rFonts w:eastAsiaTheme="minorEastAsia"/>
              </w:rPr>
              <w:t>90-120</w:t>
            </w:r>
          </w:p>
          <w:p w:rsidR="003B751B" w:rsidRDefault="003B751B" w:rsidP="0000084F">
            <w:pPr>
              <w:jc w:val="center"/>
              <w:rPr>
                <w:rFonts w:eastAsiaTheme="minorEastAsia"/>
              </w:rPr>
            </w:pPr>
            <w:r>
              <w:rPr>
                <w:rFonts w:eastAsiaTheme="minorEastAsia"/>
              </w:rPr>
              <w:t>90-120</w:t>
            </w:r>
          </w:p>
          <w:p w:rsidR="003B751B" w:rsidRDefault="003B751B" w:rsidP="0000084F">
            <w:pPr>
              <w:jc w:val="center"/>
              <w:rPr>
                <w:rFonts w:eastAsiaTheme="minorEastAsia"/>
              </w:rPr>
            </w:pPr>
          </w:p>
          <w:p w:rsidR="003B751B" w:rsidRDefault="003B751B" w:rsidP="0000084F">
            <w:pPr>
              <w:jc w:val="center"/>
              <w:rPr>
                <w:rFonts w:eastAsiaTheme="minorEastAsia"/>
              </w:rPr>
            </w:pPr>
            <w:r>
              <w:rPr>
                <w:rFonts w:eastAsiaTheme="minorEastAsia"/>
              </w:rPr>
              <w:t>90-240</w:t>
            </w:r>
          </w:p>
          <w:p w:rsidR="003B751B" w:rsidRDefault="003B751B" w:rsidP="0000084F">
            <w:pPr>
              <w:jc w:val="center"/>
              <w:rPr>
                <w:rFonts w:eastAsiaTheme="minorEastAsia"/>
              </w:rPr>
            </w:pPr>
            <w:r>
              <w:rPr>
                <w:rFonts w:eastAsiaTheme="minorEastAsia"/>
              </w:rPr>
              <w:t>60-180</w:t>
            </w:r>
          </w:p>
          <w:p w:rsidR="003B751B" w:rsidRDefault="003B751B" w:rsidP="0000084F">
            <w:pPr>
              <w:jc w:val="center"/>
              <w:rPr>
                <w:rFonts w:eastAsiaTheme="minorEastAsia"/>
              </w:rPr>
            </w:pPr>
          </w:p>
          <w:p w:rsidR="003B751B" w:rsidRDefault="003B751B" w:rsidP="0000084F">
            <w:pPr>
              <w:jc w:val="center"/>
              <w:rPr>
                <w:rFonts w:eastAsiaTheme="minorEastAsia"/>
              </w:rPr>
            </w:pPr>
          </w:p>
          <w:p w:rsidR="003B751B" w:rsidRDefault="003B751B" w:rsidP="0000084F">
            <w:pPr>
              <w:jc w:val="center"/>
              <w:rPr>
                <w:rFonts w:eastAsiaTheme="minorEastAsia"/>
              </w:rPr>
            </w:pPr>
            <w:r>
              <w:rPr>
                <w:rFonts w:eastAsiaTheme="minorEastAsia"/>
              </w:rPr>
              <w:t>180</w:t>
            </w:r>
          </w:p>
          <w:p w:rsidR="003B751B" w:rsidRDefault="003B751B" w:rsidP="0000084F">
            <w:pPr>
              <w:jc w:val="center"/>
              <w:rPr>
                <w:rFonts w:eastAsiaTheme="minorEastAsia"/>
              </w:rPr>
            </w:pPr>
            <w:r>
              <w:rPr>
                <w:rFonts w:eastAsiaTheme="minorEastAsia"/>
              </w:rPr>
              <w:t>210</w:t>
            </w:r>
          </w:p>
          <w:p w:rsidR="003B751B" w:rsidRDefault="003B751B" w:rsidP="0000084F">
            <w:pPr>
              <w:jc w:val="center"/>
              <w:rPr>
                <w:rFonts w:eastAsiaTheme="minorEastAsia"/>
              </w:rPr>
            </w:pPr>
          </w:p>
          <w:p w:rsidR="003B751B" w:rsidRDefault="003B751B" w:rsidP="0000084F">
            <w:pPr>
              <w:jc w:val="center"/>
              <w:rPr>
                <w:rFonts w:eastAsiaTheme="minorEastAsia"/>
              </w:rPr>
            </w:pPr>
            <w:r>
              <w:rPr>
                <w:rFonts w:eastAsiaTheme="minorEastAsia"/>
              </w:rPr>
              <w:t>12-240</w:t>
            </w:r>
          </w:p>
          <w:p w:rsidR="003B751B" w:rsidRDefault="003B751B" w:rsidP="0000084F">
            <w:pPr>
              <w:jc w:val="center"/>
              <w:rPr>
                <w:rFonts w:eastAsiaTheme="minorEastAsia"/>
              </w:rPr>
            </w:pPr>
            <w:r>
              <w:rPr>
                <w:rFonts w:eastAsiaTheme="minorEastAsia"/>
              </w:rPr>
              <w:t>60-120</w:t>
            </w:r>
          </w:p>
          <w:p w:rsidR="003B751B" w:rsidRDefault="003B751B" w:rsidP="0000084F">
            <w:pPr>
              <w:rPr>
                <w:rFonts w:eastAsiaTheme="minorEastAsia"/>
              </w:rPr>
            </w:pPr>
          </w:p>
        </w:tc>
        <w:tc>
          <w:tcPr>
            <w:tcW w:w="2943" w:type="dxa"/>
          </w:tcPr>
          <w:p w:rsidR="003B751B" w:rsidRDefault="003B751B" w:rsidP="0000084F">
            <w:pPr>
              <w:rPr>
                <w:rFonts w:eastAsiaTheme="minorEastAsia"/>
              </w:rPr>
            </w:pPr>
            <w:r>
              <w:rPr>
                <w:rFonts w:eastAsiaTheme="minorEastAsia"/>
              </w:rPr>
              <w:t>Ar aktīvo metālu vai hidratu</w:t>
            </w:r>
          </w:p>
          <w:p w:rsidR="003B751B" w:rsidRDefault="003B751B" w:rsidP="0000084F">
            <w:pPr>
              <w:jc w:val="center"/>
              <w:rPr>
                <w:rFonts w:eastAsiaTheme="minorEastAsia"/>
              </w:rPr>
            </w:pPr>
            <w:r>
              <w:rPr>
                <w:rFonts w:eastAsiaTheme="minorEastAsia"/>
              </w:rPr>
              <w:t>Tas pats</w:t>
            </w:r>
          </w:p>
          <w:p w:rsidR="003B751B" w:rsidRDefault="003B751B" w:rsidP="0000084F">
            <w:pPr>
              <w:jc w:val="center"/>
              <w:rPr>
                <w:rFonts w:eastAsiaTheme="minorEastAsia"/>
              </w:rPr>
            </w:pPr>
            <w:r>
              <w:rPr>
                <w:rFonts w:eastAsiaTheme="minorEastAsia"/>
                <w:rtl/>
                <w:lang w:bidi="he-IL"/>
              </w:rPr>
              <w:t>״</w:t>
            </w:r>
          </w:p>
          <w:p w:rsidR="003B751B" w:rsidRDefault="003B751B" w:rsidP="0000084F">
            <w:pPr>
              <w:jc w:val="center"/>
              <w:rPr>
                <w:rFonts w:eastAsiaTheme="minorEastAsia"/>
              </w:rPr>
            </w:pPr>
            <w:r>
              <w:rPr>
                <w:rFonts w:eastAsiaTheme="minorEastAsia"/>
                <w:rtl/>
                <w:lang w:bidi="he-IL"/>
              </w:rPr>
              <w:t>״</w:t>
            </w:r>
          </w:p>
          <w:p w:rsidR="003B751B" w:rsidRDefault="003B751B" w:rsidP="0000084F">
            <w:pPr>
              <w:jc w:val="center"/>
              <w:rPr>
                <w:rFonts w:eastAsiaTheme="minorEastAsia"/>
              </w:rPr>
            </w:pPr>
            <w:r>
              <w:rPr>
                <w:rFonts w:eastAsiaTheme="minorEastAsia"/>
                <w:rtl/>
                <w:lang w:bidi="he-IL"/>
              </w:rPr>
              <w:t>״</w:t>
            </w:r>
          </w:p>
          <w:p w:rsidR="003B751B" w:rsidRDefault="003B751B" w:rsidP="0000084F">
            <w:pPr>
              <w:jc w:val="center"/>
              <w:rPr>
                <w:rFonts w:eastAsiaTheme="minorEastAsia"/>
                <w:rtl/>
                <w:lang w:bidi="he-IL"/>
              </w:rPr>
            </w:pPr>
            <w:r>
              <w:rPr>
                <w:rFonts w:eastAsiaTheme="minorEastAsia"/>
                <w:rtl/>
                <w:lang w:bidi="he-IL"/>
              </w:rPr>
              <w:t>״</w:t>
            </w:r>
          </w:p>
          <w:p w:rsidR="003B751B" w:rsidRDefault="003B751B" w:rsidP="0000084F">
            <w:pPr>
              <w:jc w:val="center"/>
              <w:rPr>
                <w:rFonts w:eastAsiaTheme="minorEastAsia"/>
                <w:rtl/>
                <w:lang w:bidi="he-IL"/>
              </w:rPr>
            </w:pPr>
          </w:p>
          <w:p w:rsidR="003B751B" w:rsidRDefault="003B751B" w:rsidP="0000084F">
            <w:pPr>
              <w:jc w:val="center"/>
              <w:rPr>
                <w:rFonts w:eastAsiaTheme="minorEastAsia"/>
              </w:rPr>
            </w:pPr>
            <w:r>
              <w:rPr>
                <w:rFonts w:eastAsiaTheme="minorEastAsia"/>
              </w:rPr>
              <w:t>Ar jebkuru metālu</w:t>
            </w:r>
          </w:p>
          <w:p w:rsidR="003B751B" w:rsidRDefault="003B751B" w:rsidP="0000084F">
            <w:pPr>
              <w:jc w:val="center"/>
              <w:rPr>
                <w:rFonts w:eastAsiaTheme="minorEastAsia"/>
              </w:rPr>
            </w:pPr>
            <w:r>
              <w:rPr>
                <w:rFonts w:eastAsiaTheme="minorEastAsia"/>
              </w:rPr>
              <w:t>Ar jebkuru metālu</w:t>
            </w:r>
          </w:p>
          <w:p w:rsidR="003B751B" w:rsidRDefault="003B751B" w:rsidP="0000084F">
            <w:pPr>
              <w:jc w:val="center"/>
              <w:rPr>
                <w:rFonts w:eastAsiaTheme="minorEastAsia"/>
              </w:rPr>
            </w:pPr>
          </w:p>
          <w:p w:rsidR="003B751B" w:rsidRDefault="003B751B" w:rsidP="0000084F">
            <w:pPr>
              <w:jc w:val="center"/>
              <w:rPr>
                <w:rFonts w:eastAsiaTheme="minorEastAsia"/>
              </w:rPr>
            </w:pPr>
          </w:p>
          <w:p w:rsidR="003B751B" w:rsidRDefault="003B751B" w:rsidP="0000084F">
            <w:pPr>
              <w:jc w:val="center"/>
              <w:rPr>
                <w:rFonts w:eastAsiaTheme="minorEastAsia"/>
              </w:rPr>
            </w:pPr>
            <w:r>
              <w:rPr>
                <w:rFonts w:eastAsiaTheme="minorEastAsia"/>
              </w:rPr>
              <w:t>Ar jebkuru metālu</w:t>
            </w:r>
          </w:p>
          <w:p w:rsidR="003B751B" w:rsidRDefault="003B751B" w:rsidP="0000084F">
            <w:pPr>
              <w:jc w:val="center"/>
              <w:rPr>
                <w:rFonts w:eastAsiaTheme="minorEastAsia"/>
              </w:rPr>
            </w:pPr>
            <w:r>
              <w:rPr>
                <w:rFonts w:eastAsiaTheme="minorEastAsia"/>
              </w:rPr>
              <w:t>Ar jebkuru metālu</w:t>
            </w:r>
          </w:p>
          <w:p w:rsidR="003B751B" w:rsidRDefault="003B751B" w:rsidP="0000084F">
            <w:pPr>
              <w:jc w:val="center"/>
              <w:rPr>
                <w:rFonts w:eastAsiaTheme="minorEastAsia"/>
              </w:rPr>
            </w:pPr>
          </w:p>
          <w:p w:rsidR="003B751B" w:rsidRDefault="003B751B" w:rsidP="0000084F">
            <w:pPr>
              <w:jc w:val="center"/>
              <w:rPr>
                <w:rFonts w:eastAsiaTheme="minorEastAsia"/>
              </w:rPr>
            </w:pPr>
            <w:r>
              <w:rPr>
                <w:rFonts w:eastAsiaTheme="minorEastAsia"/>
              </w:rPr>
              <w:t>Ar jebkuru metālu</w:t>
            </w:r>
          </w:p>
          <w:p w:rsidR="003B751B" w:rsidRDefault="003B751B" w:rsidP="0000084F">
            <w:pPr>
              <w:jc w:val="center"/>
              <w:rPr>
                <w:rFonts w:eastAsiaTheme="minorEastAsia"/>
              </w:rPr>
            </w:pPr>
            <w:r>
              <w:rPr>
                <w:rFonts w:eastAsiaTheme="minorEastAsia"/>
              </w:rPr>
              <w:t>Ar jebkuru metālu</w:t>
            </w:r>
          </w:p>
          <w:p w:rsidR="003B751B" w:rsidRDefault="003B751B" w:rsidP="0000084F">
            <w:pPr>
              <w:jc w:val="center"/>
              <w:rPr>
                <w:rFonts w:eastAsiaTheme="minorEastAsia"/>
              </w:rPr>
            </w:pPr>
          </w:p>
        </w:tc>
      </w:tr>
    </w:tbl>
    <w:p w:rsidR="003B751B" w:rsidRDefault="003B751B" w:rsidP="003B751B">
      <w:pPr>
        <w:ind w:firstLine="426"/>
        <w:jc w:val="center"/>
        <w:rPr>
          <w:rFonts w:eastAsiaTheme="minorEastAsia"/>
        </w:rPr>
      </w:pPr>
    </w:p>
    <w:p w:rsidR="003B751B" w:rsidRDefault="003B751B" w:rsidP="00983CB8">
      <w:pPr>
        <w:spacing w:line="360" w:lineRule="auto"/>
        <w:ind w:firstLine="426"/>
        <w:jc w:val="both"/>
        <w:rPr>
          <w:rFonts w:eastAsiaTheme="minorEastAsia"/>
        </w:rPr>
      </w:pPr>
      <w:r>
        <w:rPr>
          <w:rFonts w:eastAsiaTheme="minorEastAsia"/>
        </w:rPr>
        <w:lastRenderedPageBreak/>
        <w:t xml:space="preserve">Metālkeramisko mezglu lodēšanai var izmantot jebkuru vakuuma-termisko iekārtu, kas nodrošina vakuumu </w:t>
      </w:r>
      <m:oMath>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-5</m:t>
            </m:r>
          </m:sup>
        </m:sSup>
      </m:oMath>
      <w:r>
        <w:rPr>
          <w:rFonts w:eastAsiaTheme="minorEastAsia"/>
        </w:rPr>
        <w:t xml:space="preserve"> mm dz.st. un uzdoto temperatūru. Kā siltuma avots var būt augstfrekvences ģenerators, molibdēna (volframa) sildelementi.</w:t>
      </w:r>
    </w:p>
    <w:p w:rsidR="003B751B" w:rsidRPr="00983CB8" w:rsidRDefault="00D6454B" w:rsidP="00983CB8">
      <w:pPr>
        <w:pStyle w:val="ListParagraph"/>
        <w:numPr>
          <w:ilvl w:val="1"/>
          <w:numId w:val="4"/>
        </w:numPr>
        <w:spacing w:line="360" w:lineRule="auto"/>
        <w:jc w:val="center"/>
        <w:rPr>
          <w:rFonts w:eastAsiaTheme="minorEastAsia"/>
        </w:rPr>
      </w:pPr>
      <w:r>
        <w:rPr>
          <w:rFonts w:eastAsiaTheme="minorEastAsia"/>
        </w:rPr>
        <w:t xml:space="preserve"> </w:t>
      </w:r>
      <w:r w:rsidR="003B751B" w:rsidRPr="00983CB8">
        <w:rPr>
          <w:rFonts w:eastAsiaTheme="minorEastAsia"/>
        </w:rPr>
        <w:t>Keramikas un metāla lodēšana ar stikla paņēmienu.</w:t>
      </w:r>
    </w:p>
    <w:p w:rsidR="003B751B" w:rsidRDefault="003B751B" w:rsidP="00983CB8">
      <w:pPr>
        <w:spacing w:line="360" w:lineRule="auto"/>
        <w:ind w:firstLine="426"/>
        <w:jc w:val="both"/>
        <w:rPr>
          <w:rFonts w:eastAsiaTheme="minorEastAsia"/>
        </w:rPr>
      </w:pPr>
      <w:r>
        <w:rPr>
          <w:rFonts w:eastAsiaTheme="minorEastAsia"/>
        </w:rPr>
        <w:t>Šajā gadījuma izmanto stikla lodmateriālu. Pēc ķīmiskā sastāva stikla lodmateriāls ir metālu oksīdu maisījums, kam termiskās lineārās izplēšanās koeficients ir tāds pats kā keramikai un nepieciešamā samīkstināšanās temperatūra. Metālkeramisko savienojumu iegūšana ar stikla lodmateriāliem balstās uz keramikas un stikla lodmateriāla labu adhēziju, jo keramika satur oksīdus, kuriem ir līdzīgas vai vienādas īpašības ar stikla lomateriāliem.  Lodēšanas procesu veic apstākļos, kad uz metāla virsmas parādās plāna oksīda kārtiņa, kas veicina stikla lodmateriāla un metāla labu adhēzijas saķeršanos.</w:t>
      </w:r>
    </w:p>
    <w:p w:rsidR="003B751B" w:rsidRDefault="003B751B" w:rsidP="00983CB8">
      <w:pPr>
        <w:spacing w:line="360" w:lineRule="auto"/>
        <w:ind w:firstLine="426"/>
        <w:jc w:val="both"/>
        <w:rPr>
          <w:rFonts w:eastAsiaTheme="minorEastAsia"/>
        </w:rPr>
      </w:pPr>
      <w:r>
        <w:rPr>
          <w:rFonts w:eastAsiaTheme="minorEastAsia"/>
        </w:rPr>
        <w:t xml:space="preserve">Stikla lodmateriālu viens veids ir stiklkeramikas lodmateriāls (stikla cements), kas atšķiras no stikla lodmateriāla ar to, ka pie sakarsēšanas līdz noteiktai temperatūrai tas kristalizējas. Šajā gadījumā ievērojamim palielinās stikla lodmateriāla mīkstināšanās temperatūra, kas atļauj mezglus pēc lodēšanas sakarsēt līdz tādai pašai temperatūrai kā pie lodēšanas. </w:t>
      </w:r>
    </w:p>
    <w:p w:rsidR="003B751B" w:rsidRDefault="003B751B" w:rsidP="00983CB8">
      <w:pPr>
        <w:spacing w:line="360" w:lineRule="auto"/>
        <w:ind w:firstLine="426"/>
        <w:jc w:val="both"/>
        <w:rPr>
          <w:rFonts w:eastAsiaTheme="minorEastAsia"/>
        </w:rPr>
      </w:pPr>
      <w:r>
        <w:rPr>
          <w:rFonts w:eastAsiaTheme="minorEastAsia"/>
        </w:rPr>
        <w:t xml:space="preserve">Lodēšanai oksidējošā vidē pielietojami sistēmas </w:t>
      </w:r>
      <m:oMath>
        <m:sSub>
          <m:sSubPr>
            <m:ctrlPr>
              <w:rPr>
                <w:rFonts w:ascii="Cambria Math" w:eastAsiaTheme="minorEastAsia" w:hAnsi="Cambria Math"/>
                <w:i/>
              </w:rPr>
            </m:ctrlPr>
          </m:sSubPr>
          <m:e>
            <m:r>
              <w:rPr>
                <w:rFonts w:ascii="Cambria Math" w:eastAsiaTheme="minorEastAsia" w:hAnsi="Cambria Math"/>
              </w:rPr>
              <m:t>SiO</m:t>
            </m:r>
          </m:e>
          <m:sub>
            <m:r>
              <w:rPr>
                <w:rFonts w:ascii="Cambria Math" w:eastAsiaTheme="minorEastAsia" w:hAnsi="Cambria Math"/>
              </w:rPr>
              <m:t>2</m:t>
            </m:r>
          </m:sub>
        </m:sSub>
        <m:r>
          <w:rPr>
            <w:rFonts w:ascii="Cambria Math" w:eastAsiaTheme="minorEastAsia" w:hAnsi="Cambria Math"/>
          </w:rPr>
          <m:t>-ZnO-</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3</m:t>
            </m:r>
          </m:sub>
        </m:sSub>
        <m:r>
          <w:rPr>
            <w:rFonts w:ascii="Cambria Math" w:eastAsiaTheme="minorEastAsia" w:hAnsi="Cambria Math"/>
          </w:rPr>
          <m:t>-PbO</m:t>
        </m:r>
      </m:oMath>
      <w:r>
        <w:rPr>
          <w:rFonts w:eastAsiaTheme="minorEastAsia"/>
        </w:rPr>
        <w:t xml:space="preserve"> stikla lodmateriāli un sistēmas </w:t>
      </w: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5</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3</m:t>
            </m:r>
          </m:sub>
        </m:sSub>
        <m:r>
          <w:rPr>
            <w:rFonts w:ascii="Cambria Math" w:eastAsiaTheme="minorEastAsia" w:hAnsi="Cambria Math"/>
          </w:rPr>
          <m:t>-ZnO</m:t>
        </m:r>
      </m:oMath>
      <w:r>
        <w:rPr>
          <w:rFonts w:eastAsiaTheme="minorEastAsia"/>
        </w:rPr>
        <w:t xml:space="preserve"> stikla lodmateriāli ar augstāku ekspluatācijas temperatūru.</w:t>
      </w:r>
    </w:p>
    <w:p w:rsidR="003B751B" w:rsidRDefault="003B751B" w:rsidP="00983CB8">
      <w:pPr>
        <w:spacing w:line="360" w:lineRule="auto"/>
        <w:ind w:firstLine="426"/>
        <w:jc w:val="both"/>
        <w:rPr>
          <w:rFonts w:eastAsiaTheme="minorEastAsia"/>
        </w:rPr>
      </w:pPr>
      <w:r>
        <w:rPr>
          <w:rFonts w:eastAsiaTheme="minorEastAsia"/>
        </w:rPr>
        <w:t xml:space="preserve">Lodēšanai atjaunojošā vidē stikla lodmateriālu sastāva nedrīkst būt viegli atjaunojošos metālu oksīdus, tādēl pielieto stikla lodmateriālus uz sekojošu oksīdu bāzes: </w:t>
      </w:r>
      <m:oMath>
        <m:sSub>
          <m:sSubPr>
            <m:ctrlPr>
              <w:rPr>
                <w:rFonts w:ascii="Cambria Math" w:eastAsiaTheme="minorEastAsia" w:hAnsi="Cambria Math"/>
                <w:i/>
              </w:rPr>
            </m:ctrlPr>
          </m:sSubPr>
          <m:e>
            <m:r>
              <w:rPr>
                <w:rFonts w:ascii="Cambria Math" w:eastAsiaTheme="minorEastAsia" w:hAnsi="Cambria Math"/>
              </w:rPr>
              <m:t>SiO</m:t>
            </m:r>
          </m:e>
          <m:sub>
            <m:r>
              <w:rPr>
                <w:rFonts w:ascii="Cambria Math" w:eastAsiaTheme="minorEastAsia" w:hAnsi="Cambria Math"/>
              </w:rPr>
              <m:t>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 xml:space="preserve"> Al</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3</m:t>
            </m:r>
          </m:sub>
        </m:sSub>
        <m:r>
          <w:rPr>
            <w:rFonts w:ascii="Cambria Math" w:eastAsiaTheme="minorEastAsia" w:hAnsi="Cambria Math"/>
          </w:rPr>
          <m:t>, CaO,  MnO,MgO,BaO</m:t>
        </m:r>
      </m:oMath>
      <w:r>
        <w:rPr>
          <w:rFonts w:eastAsiaTheme="minorEastAsia"/>
        </w:rPr>
        <w:t xml:space="preserve">. </w:t>
      </w:r>
    </w:p>
    <w:p w:rsidR="003B751B" w:rsidRDefault="003B751B" w:rsidP="00983CB8">
      <w:pPr>
        <w:spacing w:line="360" w:lineRule="auto"/>
        <w:ind w:firstLine="426"/>
        <w:jc w:val="both"/>
        <w:rPr>
          <w:rFonts w:eastAsiaTheme="minorEastAsia"/>
        </w:rPr>
      </w:pPr>
      <w:r>
        <w:rPr>
          <w:rFonts w:eastAsiaTheme="minorEastAsia"/>
        </w:rPr>
        <w:t xml:space="preserve">Stikla lodmateriālu pagatavošanai sagatavo šihtu, kausē un sasmalcina stiklveida masu pulverī. Lodmateriālu kausē korunda vai platīna tīģeļos. Pēc masas dzidrināšanas šķidro stikla lodmateriālu ielej aukstā ūdenī. Pēc tam lodmateriāla granulas samaļ spirtā porcelāna vai jašmas cilindros. No smalki samaltā stikla lodmateriāla pulvera izgatavo lodmateriāla gredzenus. </w:t>
      </w:r>
    </w:p>
    <w:p w:rsidR="003B751B" w:rsidRDefault="003B751B" w:rsidP="00983CB8">
      <w:pPr>
        <w:spacing w:line="360" w:lineRule="auto"/>
        <w:ind w:firstLine="426"/>
        <w:jc w:val="both"/>
        <w:rPr>
          <w:rFonts w:eastAsiaTheme="minorEastAsia"/>
        </w:rPr>
      </w:pPr>
      <w:r>
        <w:rPr>
          <w:rFonts w:eastAsiaTheme="minorEastAsia"/>
        </w:rPr>
        <w:t xml:space="preserve">Dažos gadījumos, lai lodmateriāla gredzeniem būtu lielāka mehāniskā izturība, tos aglomerē pie temperatūras par 200-300°C zemāku kā pie lodēšanas. Tomēr visbiežāk stikla lodmateriālus izmanto pastas veidā. </w:t>
      </w:r>
    </w:p>
    <w:p w:rsidR="003B751B" w:rsidRDefault="003B751B" w:rsidP="00983CB8">
      <w:pPr>
        <w:spacing w:line="360" w:lineRule="auto"/>
        <w:ind w:firstLine="426"/>
        <w:jc w:val="both"/>
        <w:rPr>
          <w:rFonts w:eastAsiaTheme="minorEastAsia"/>
        </w:rPr>
      </w:pPr>
      <w:r>
        <w:rPr>
          <w:rFonts w:eastAsiaTheme="minorEastAsia"/>
        </w:rPr>
        <w:t>Dažu stikla lodmateriālu sastāvi lodēšanai atjaunojošā vidē doti tabulā Nr.</w:t>
      </w:r>
      <w:r w:rsidR="00983CB8">
        <w:rPr>
          <w:rFonts w:eastAsiaTheme="minorEastAsia"/>
        </w:rPr>
        <w:t xml:space="preserve"> 7.4</w:t>
      </w:r>
      <w:r>
        <w:rPr>
          <w:rFonts w:eastAsiaTheme="minorEastAsia"/>
        </w:rPr>
        <w:t xml:space="preserve">. </w:t>
      </w:r>
    </w:p>
    <w:p w:rsidR="00983CB8" w:rsidRDefault="00983CB8" w:rsidP="00983CB8">
      <w:pPr>
        <w:spacing w:line="360" w:lineRule="auto"/>
        <w:ind w:firstLine="426"/>
        <w:jc w:val="both"/>
        <w:rPr>
          <w:rFonts w:eastAsiaTheme="minorEastAsia"/>
        </w:rPr>
      </w:pPr>
    </w:p>
    <w:p w:rsidR="00983CB8" w:rsidRDefault="00983CB8" w:rsidP="00983CB8">
      <w:pPr>
        <w:spacing w:line="360" w:lineRule="auto"/>
        <w:ind w:firstLine="426"/>
        <w:jc w:val="both"/>
        <w:rPr>
          <w:rFonts w:eastAsiaTheme="minorEastAsia"/>
        </w:rPr>
      </w:pPr>
    </w:p>
    <w:p w:rsidR="00983CB8" w:rsidRDefault="00983CB8" w:rsidP="00983CB8">
      <w:pPr>
        <w:spacing w:line="360" w:lineRule="auto"/>
        <w:ind w:firstLine="426"/>
        <w:jc w:val="both"/>
        <w:rPr>
          <w:rFonts w:eastAsiaTheme="minorEastAsia"/>
        </w:rPr>
      </w:pPr>
    </w:p>
    <w:p w:rsidR="00983CB8" w:rsidRDefault="00983CB8" w:rsidP="00983CB8">
      <w:pPr>
        <w:spacing w:line="360" w:lineRule="auto"/>
        <w:ind w:firstLine="426"/>
        <w:jc w:val="both"/>
        <w:rPr>
          <w:rFonts w:eastAsiaTheme="minorEastAsia"/>
        </w:rPr>
      </w:pPr>
    </w:p>
    <w:p w:rsidR="00983CB8" w:rsidRDefault="00983CB8" w:rsidP="00983CB8">
      <w:pPr>
        <w:spacing w:line="360" w:lineRule="auto"/>
        <w:ind w:firstLine="426"/>
        <w:jc w:val="both"/>
        <w:rPr>
          <w:rFonts w:eastAsiaTheme="minorEastAsia"/>
        </w:rPr>
      </w:pPr>
    </w:p>
    <w:p w:rsidR="003B751B" w:rsidRDefault="003B751B" w:rsidP="00983CB8">
      <w:pPr>
        <w:spacing w:line="360" w:lineRule="auto"/>
        <w:ind w:firstLine="426"/>
        <w:jc w:val="both"/>
        <w:rPr>
          <w:rFonts w:eastAsiaTheme="minorEastAsia"/>
        </w:rPr>
      </w:pPr>
      <w:r>
        <w:rPr>
          <w:rFonts w:eastAsiaTheme="minorEastAsia"/>
        </w:rPr>
        <w:t>Tabula Nr.</w:t>
      </w:r>
      <w:r w:rsidR="00983CB8">
        <w:rPr>
          <w:rFonts w:eastAsiaTheme="minorEastAsia"/>
        </w:rPr>
        <w:t xml:space="preserve"> 7.4.</w:t>
      </w:r>
    </w:p>
    <w:p w:rsidR="003B751B" w:rsidRPr="008B0FC4" w:rsidRDefault="003B751B" w:rsidP="00983CB8">
      <w:pPr>
        <w:spacing w:line="360" w:lineRule="auto"/>
        <w:ind w:firstLine="426"/>
        <w:jc w:val="center"/>
        <w:rPr>
          <w:rFonts w:eastAsiaTheme="minorEastAsia"/>
        </w:rPr>
      </w:pPr>
      <w:r>
        <w:rPr>
          <w:rFonts w:eastAsiaTheme="minorEastAsia"/>
        </w:rPr>
        <w:lastRenderedPageBreak/>
        <w:t>Grūti atjaunojamu oksīdu stikla lodmateriālu ķīmiskie sastāvi un lodēšanas temperatūra.</w:t>
      </w:r>
    </w:p>
    <w:tbl>
      <w:tblPr>
        <w:tblStyle w:val="TableGrid"/>
        <w:tblW w:w="0" w:type="auto"/>
        <w:tblLook w:val="04A0" w:firstRow="1" w:lastRow="0" w:firstColumn="1" w:lastColumn="0" w:noHBand="0" w:noVBand="1"/>
      </w:tblPr>
      <w:tblGrid>
        <w:gridCol w:w="1642"/>
        <w:gridCol w:w="1642"/>
        <w:gridCol w:w="1642"/>
        <w:gridCol w:w="1643"/>
        <w:gridCol w:w="1643"/>
        <w:gridCol w:w="1643"/>
      </w:tblGrid>
      <w:tr w:rsidR="003B751B" w:rsidTr="0000084F">
        <w:tc>
          <w:tcPr>
            <w:tcW w:w="8212" w:type="dxa"/>
            <w:gridSpan w:val="5"/>
          </w:tcPr>
          <w:p w:rsidR="003B751B" w:rsidRDefault="003B751B" w:rsidP="00983CB8">
            <w:pPr>
              <w:spacing w:line="360" w:lineRule="auto"/>
              <w:jc w:val="center"/>
              <w:rPr>
                <w:rFonts w:eastAsiaTheme="minorEastAsia"/>
              </w:rPr>
            </w:pPr>
            <w:r>
              <w:rPr>
                <w:rFonts w:eastAsiaTheme="minorEastAsia"/>
              </w:rPr>
              <w:t>Ķīmiskais sastāvs, %</w:t>
            </w:r>
          </w:p>
        </w:tc>
        <w:tc>
          <w:tcPr>
            <w:tcW w:w="1643" w:type="dxa"/>
            <w:vMerge w:val="restart"/>
          </w:tcPr>
          <w:p w:rsidR="003B751B" w:rsidRDefault="003B751B" w:rsidP="00983CB8">
            <w:pPr>
              <w:spacing w:line="360" w:lineRule="auto"/>
              <w:jc w:val="center"/>
              <w:rPr>
                <w:rFonts w:eastAsiaTheme="minorEastAsia"/>
              </w:rPr>
            </w:pPr>
            <w:r>
              <w:rPr>
                <w:rFonts w:eastAsiaTheme="minorEastAsia"/>
              </w:rPr>
              <w:t>Lodēšanas temperatūra, °C</w:t>
            </w:r>
          </w:p>
        </w:tc>
      </w:tr>
      <w:tr w:rsidR="003B751B" w:rsidTr="0000084F">
        <w:tc>
          <w:tcPr>
            <w:tcW w:w="1642" w:type="dxa"/>
            <w:vAlign w:val="center"/>
          </w:tcPr>
          <w:p w:rsidR="003B751B" w:rsidRDefault="00D56C25" w:rsidP="00983CB8">
            <w:pPr>
              <w:spacing w:line="360" w:lineRule="auto"/>
              <w:jc w:val="cente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Al</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3</m:t>
                    </m:r>
                  </m:sub>
                </m:sSub>
              </m:oMath>
            </m:oMathPara>
          </w:p>
        </w:tc>
        <w:tc>
          <w:tcPr>
            <w:tcW w:w="1642" w:type="dxa"/>
            <w:vAlign w:val="center"/>
          </w:tcPr>
          <w:p w:rsidR="003B751B" w:rsidRDefault="003B751B" w:rsidP="00983CB8">
            <w:pPr>
              <w:spacing w:line="360" w:lineRule="auto"/>
              <w:jc w:val="center"/>
              <w:rPr>
                <w:rFonts w:eastAsiaTheme="minorEastAsia"/>
              </w:rPr>
            </w:pPr>
            <w:r>
              <w:rPr>
                <w:rFonts w:eastAsiaTheme="minorEastAsia"/>
              </w:rPr>
              <w:t>CaO</w:t>
            </w:r>
          </w:p>
        </w:tc>
        <w:tc>
          <w:tcPr>
            <w:tcW w:w="1642" w:type="dxa"/>
            <w:vAlign w:val="center"/>
          </w:tcPr>
          <w:p w:rsidR="003B751B" w:rsidRDefault="003B751B" w:rsidP="00983CB8">
            <w:pPr>
              <w:spacing w:line="360" w:lineRule="auto"/>
              <w:jc w:val="center"/>
              <w:rPr>
                <w:rFonts w:eastAsiaTheme="minorEastAsia"/>
              </w:rPr>
            </w:pPr>
            <w:r>
              <w:rPr>
                <w:rFonts w:eastAsiaTheme="minorEastAsia"/>
              </w:rPr>
              <w:t>SiO</w:t>
            </w:r>
          </w:p>
        </w:tc>
        <w:tc>
          <w:tcPr>
            <w:tcW w:w="1643" w:type="dxa"/>
            <w:vAlign w:val="center"/>
          </w:tcPr>
          <w:p w:rsidR="003B751B" w:rsidRDefault="003B751B" w:rsidP="00983CB8">
            <w:pPr>
              <w:spacing w:line="360" w:lineRule="auto"/>
              <w:jc w:val="center"/>
              <w:rPr>
                <w:rFonts w:eastAsiaTheme="minorEastAsia"/>
              </w:rPr>
            </w:pPr>
            <w:r>
              <w:rPr>
                <w:rFonts w:eastAsiaTheme="minorEastAsia"/>
              </w:rPr>
              <w:t>MgO</w:t>
            </w:r>
          </w:p>
        </w:tc>
        <w:tc>
          <w:tcPr>
            <w:tcW w:w="1643" w:type="dxa"/>
            <w:vAlign w:val="center"/>
          </w:tcPr>
          <w:p w:rsidR="003B751B" w:rsidRDefault="003B751B" w:rsidP="00983CB8">
            <w:pPr>
              <w:spacing w:line="360" w:lineRule="auto"/>
              <w:jc w:val="center"/>
              <w:rPr>
                <w:rFonts w:eastAsiaTheme="minorEastAsia"/>
              </w:rPr>
            </w:pPr>
            <w:r>
              <w:rPr>
                <w:rFonts w:eastAsiaTheme="minorEastAsia"/>
              </w:rPr>
              <w:t>MnO</w:t>
            </w:r>
          </w:p>
        </w:tc>
        <w:tc>
          <w:tcPr>
            <w:tcW w:w="1643" w:type="dxa"/>
            <w:vMerge/>
          </w:tcPr>
          <w:p w:rsidR="003B751B" w:rsidRDefault="003B751B" w:rsidP="00983CB8">
            <w:pPr>
              <w:spacing w:line="360" w:lineRule="auto"/>
              <w:jc w:val="center"/>
              <w:rPr>
                <w:rFonts w:eastAsiaTheme="minorEastAsia"/>
              </w:rPr>
            </w:pPr>
          </w:p>
        </w:tc>
      </w:tr>
      <w:tr w:rsidR="003B751B" w:rsidTr="0000084F">
        <w:tc>
          <w:tcPr>
            <w:tcW w:w="1642" w:type="dxa"/>
          </w:tcPr>
          <w:p w:rsidR="003B751B" w:rsidRDefault="003B751B" w:rsidP="00983CB8">
            <w:pPr>
              <w:spacing w:line="360" w:lineRule="auto"/>
              <w:jc w:val="center"/>
              <w:rPr>
                <w:rFonts w:eastAsiaTheme="minorEastAsia"/>
              </w:rPr>
            </w:pPr>
            <w:r>
              <w:rPr>
                <w:rFonts w:eastAsiaTheme="minorEastAsia"/>
              </w:rPr>
              <w:t>13</w:t>
            </w:r>
          </w:p>
          <w:p w:rsidR="003B751B" w:rsidRDefault="003B751B" w:rsidP="00983CB8">
            <w:pPr>
              <w:spacing w:line="360" w:lineRule="auto"/>
              <w:jc w:val="center"/>
              <w:rPr>
                <w:rFonts w:eastAsiaTheme="minorEastAsia"/>
              </w:rPr>
            </w:pPr>
            <w:r>
              <w:rPr>
                <w:rFonts w:eastAsiaTheme="minorEastAsia"/>
              </w:rPr>
              <w:t>13</w:t>
            </w:r>
          </w:p>
          <w:p w:rsidR="003B751B" w:rsidRDefault="003B751B" w:rsidP="00983CB8">
            <w:pPr>
              <w:spacing w:line="360" w:lineRule="auto"/>
              <w:jc w:val="center"/>
              <w:rPr>
                <w:rFonts w:eastAsiaTheme="minorEastAsia"/>
              </w:rPr>
            </w:pPr>
            <w:r>
              <w:rPr>
                <w:rFonts w:eastAsiaTheme="minorEastAsia"/>
              </w:rPr>
              <w:t>19</w:t>
            </w:r>
          </w:p>
          <w:p w:rsidR="003B751B" w:rsidRDefault="003B751B" w:rsidP="00983CB8">
            <w:pPr>
              <w:spacing w:line="360" w:lineRule="auto"/>
              <w:jc w:val="center"/>
              <w:rPr>
                <w:rFonts w:eastAsiaTheme="minorEastAsia"/>
              </w:rPr>
            </w:pPr>
            <w:r>
              <w:rPr>
                <w:rFonts w:eastAsiaTheme="minorEastAsia"/>
              </w:rPr>
              <w:t>18</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52</w:t>
            </w:r>
          </w:p>
          <w:p w:rsidR="003B751B" w:rsidRDefault="003B751B" w:rsidP="00983CB8">
            <w:pPr>
              <w:spacing w:line="360" w:lineRule="auto"/>
              <w:jc w:val="center"/>
              <w:rPr>
                <w:rFonts w:eastAsiaTheme="minorEastAsia"/>
              </w:rPr>
            </w:pPr>
            <w:r>
              <w:rPr>
                <w:rFonts w:eastAsiaTheme="minorEastAsia"/>
              </w:rPr>
              <w:t>35</w:t>
            </w:r>
          </w:p>
          <w:p w:rsidR="003B751B" w:rsidRDefault="003B751B" w:rsidP="00983CB8">
            <w:pPr>
              <w:spacing w:line="360" w:lineRule="auto"/>
              <w:jc w:val="center"/>
              <w:rPr>
                <w:rFonts w:eastAsiaTheme="minorEastAsia"/>
              </w:rPr>
            </w:pPr>
            <w:r>
              <w:rPr>
                <w:rFonts w:eastAsiaTheme="minorEastAsia"/>
              </w:rPr>
              <w:t>41</w:t>
            </w:r>
          </w:p>
          <w:p w:rsidR="003B751B" w:rsidRDefault="003B751B" w:rsidP="00983CB8">
            <w:pPr>
              <w:spacing w:line="360" w:lineRule="auto"/>
              <w:jc w:val="center"/>
              <w:rPr>
                <w:rFonts w:eastAsiaTheme="minorEastAsia"/>
              </w:rPr>
            </w:pPr>
            <w:r>
              <w:rPr>
                <w:rFonts w:eastAsiaTheme="minorEastAsia"/>
              </w:rPr>
              <w:t>18,5</w:t>
            </w:r>
          </w:p>
        </w:tc>
        <w:tc>
          <w:tcPr>
            <w:tcW w:w="1642" w:type="dxa"/>
          </w:tcPr>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42</w:t>
            </w:r>
          </w:p>
          <w:p w:rsidR="003B751B" w:rsidRDefault="003B751B" w:rsidP="00983CB8">
            <w:pPr>
              <w:spacing w:line="360" w:lineRule="auto"/>
              <w:jc w:val="center"/>
              <w:rPr>
                <w:rFonts w:eastAsiaTheme="minorEastAsia"/>
              </w:rPr>
            </w:pPr>
            <w:r>
              <w:rPr>
                <w:rFonts w:eastAsiaTheme="minorEastAsia"/>
              </w:rPr>
              <w:t>38</w:t>
            </w:r>
          </w:p>
          <w:p w:rsidR="003B751B" w:rsidRDefault="003B751B" w:rsidP="00983CB8">
            <w:pPr>
              <w:spacing w:line="360" w:lineRule="auto"/>
              <w:jc w:val="center"/>
              <w:rPr>
                <w:rFonts w:eastAsiaTheme="minorEastAsia"/>
              </w:rPr>
            </w:pPr>
            <w:r>
              <w:rPr>
                <w:rFonts w:eastAsiaTheme="minorEastAsia"/>
              </w:rPr>
              <w:t>48</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9,2</w:t>
            </w:r>
          </w:p>
        </w:tc>
        <w:tc>
          <w:tcPr>
            <w:tcW w:w="1642" w:type="dxa"/>
          </w:tcPr>
          <w:p w:rsidR="003B751B" w:rsidRDefault="003B751B" w:rsidP="00983CB8">
            <w:pPr>
              <w:spacing w:line="360" w:lineRule="auto"/>
              <w:jc w:val="center"/>
              <w:rPr>
                <w:rFonts w:eastAsiaTheme="minorEastAsia"/>
              </w:rPr>
            </w:pPr>
            <w:r>
              <w:rPr>
                <w:rFonts w:eastAsiaTheme="minorEastAsia"/>
              </w:rPr>
              <w:t>50</w:t>
            </w:r>
          </w:p>
          <w:p w:rsidR="003B751B" w:rsidRDefault="003B751B" w:rsidP="00983CB8">
            <w:pPr>
              <w:spacing w:line="360" w:lineRule="auto"/>
              <w:jc w:val="center"/>
              <w:rPr>
                <w:rFonts w:eastAsiaTheme="minorEastAsia"/>
              </w:rPr>
            </w:pPr>
            <w:r>
              <w:rPr>
                <w:rFonts w:eastAsiaTheme="minorEastAsia"/>
              </w:rPr>
              <w:t>35</w:t>
            </w:r>
          </w:p>
          <w:p w:rsidR="003B751B" w:rsidRDefault="003B751B" w:rsidP="00983CB8">
            <w:pPr>
              <w:spacing w:line="360" w:lineRule="auto"/>
              <w:jc w:val="center"/>
              <w:rPr>
                <w:rFonts w:eastAsiaTheme="minorEastAsia"/>
              </w:rPr>
            </w:pPr>
            <w:r>
              <w:rPr>
                <w:rFonts w:eastAsiaTheme="minorEastAsia"/>
              </w:rPr>
              <w:t>29</w:t>
            </w:r>
          </w:p>
          <w:p w:rsidR="003B751B" w:rsidRDefault="003B751B" w:rsidP="00983CB8">
            <w:pPr>
              <w:spacing w:line="360" w:lineRule="auto"/>
              <w:jc w:val="center"/>
              <w:rPr>
                <w:rFonts w:eastAsiaTheme="minorEastAsia"/>
              </w:rPr>
            </w:pPr>
            <w:r>
              <w:rPr>
                <w:rFonts w:eastAsiaTheme="minorEastAsia"/>
              </w:rPr>
              <w:t>40</w:t>
            </w:r>
          </w:p>
          <w:p w:rsidR="003B751B" w:rsidRDefault="003B751B" w:rsidP="00983CB8">
            <w:pPr>
              <w:spacing w:line="360" w:lineRule="auto"/>
              <w:jc w:val="center"/>
              <w:rPr>
                <w:rFonts w:eastAsiaTheme="minorEastAsia"/>
              </w:rPr>
            </w:pPr>
            <w:r>
              <w:rPr>
                <w:rFonts w:eastAsiaTheme="minorEastAsia"/>
              </w:rPr>
              <w:t>56</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50</w:t>
            </w:r>
          </w:p>
          <w:p w:rsidR="003B751B" w:rsidRDefault="003B751B" w:rsidP="00983CB8">
            <w:pPr>
              <w:spacing w:line="360" w:lineRule="auto"/>
              <w:jc w:val="center"/>
              <w:rPr>
                <w:rFonts w:eastAsiaTheme="minorEastAsia"/>
              </w:rPr>
            </w:pPr>
            <w:r>
              <w:rPr>
                <w:rFonts w:eastAsiaTheme="minorEastAsia"/>
              </w:rPr>
              <w:t>41</w:t>
            </w:r>
          </w:p>
          <w:p w:rsidR="003B751B" w:rsidRDefault="003B751B" w:rsidP="00983CB8">
            <w:pPr>
              <w:spacing w:line="360" w:lineRule="auto"/>
              <w:jc w:val="center"/>
              <w:rPr>
                <w:rFonts w:eastAsiaTheme="minorEastAsia"/>
              </w:rPr>
            </w:pPr>
            <w:r>
              <w:rPr>
                <w:rFonts w:eastAsiaTheme="minorEastAsia"/>
              </w:rPr>
              <w:t>62,9</w:t>
            </w:r>
          </w:p>
          <w:p w:rsidR="003B751B" w:rsidRDefault="003B751B" w:rsidP="00983CB8">
            <w:pPr>
              <w:spacing w:line="360" w:lineRule="auto"/>
              <w:jc w:val="center"/>
              <w:rPr>
                <w:rFonts w:eastAsiaTheme="minorEastAsia"/>
              </w:rPr>
            </w:pPr>
          </w:p>
        </w:tc>
        <w:tc>
          <w:tcPr>
            <w:tcW w:w="1643" w:type="dxa"/>
          </w:tcPr>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6</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15</w:t>
            </w:r>
          </w:p>
          <w:p w:rsidR="003B751B" w:rsidRDefault="003B751B" w:rsidP="00983CB8">
            <w:pPr>
              <w:spacing w:line="360" w:lineRule="auto"/>
              <w:jc w:val="center"/>
              <w:rPr>
                <w:rFonts w:eastAsiaTheme="minorEastAsia"/>
              </w:rPr>
            </w:pPr>
            <w:r>
              <w:rPr>
                <w:rFonts w:eastAsiaTheme="minorEastAsia"/>
              </w:rPr>
              <w:t>15</w:t>
            </w:r>
          </w:p>
          <w:p w:rsidR="003B751B" w:rsidRDefault="003B751B" w:rsidP="00983CB8">
            <w:pPr>
              <w:spacing w:line="360" w:lineRule="auto"/>
              <w:jc w:val="center"/>
              <w:rPr>
                <w:rFonts w:eastAsiaTheme="minorEastAsia"/>
              </w:rPr>
            </w:pPr>
            <w:r>
              <w:rPr>
                <w:rFonts w:eastAsiaTheme="minorEastAsia"/>
              </w:rPr>
              <w:t>9,4</w:t>
            </w:r>
          </w:p>
        </w:tc>
        <w:tc>
          <w:tcPr>
            <w:tcW w:w="1643" w:type="dxa"/>
          </w:tcPr>
          <w:p w:rsidR="003B751B" w:rsidRDefault="003B751B" w:rsidP="00983CB8">
            <w:pPr>
              <w:spacing w:line="360" w:lineRule="auto"/>
              <w:jc w:val="center"/>
              <w:rPr>
                <w:rFonts w:eastAsiaTheme="minorEastAsia"/>
              </w:rPr>
            </w:pPr>
            <w:r>
              <w:rPr>
                <w:rFonts w:eastAsiaTheme="minorEastAsia"/>
              </w:rPr>
              <w:t>17</w:t>
            </w:r>
          </w:p>
          <w:p w:rsidR="003B751B" w:rsidRDefault="003B751B" w:rsidP="00983CB8">
            <w:pPr>
              <w:spacing w:line="360" w:lineRule="auto"/>
              <w:jc w:val="center"/>
              <w:rPr>
                <w:rFonts w:eastAsiaTheme="minorEastAsia"/>
              </w:rPr>
            </w:pPr>
            <w:r>
              <w:rPr>
                <w:rFonts w:eastAsiaTheme="minorEastAsia"/>
              </w:rPr>
              <w:t>52</w:t>
            </w:r>
          </w:p>
          <w:p w:rsidR="003B751B" w:rsidRDefault="003B751B" w:rsidP="00983CB8">
            <w:pPr>
              <w:spacing w:line="360" w:lineRule="auto"/>
              <w:jc w:val="center"/>
              <w:rPr>
                <w:rFonts w:eastAsiaTheme="minorEastAsia"/>
              </w:rPr>
            </w:pPr>
            <w:r>
              <w:rPr>
                <w:rFonts w:eastAsiaTheme="minorEastAsia"/>
              </w:rPr>
              <w:t>52</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r>
              <w:rPr>
                <w:rFonts w:eastAsiaTheme="minorEastAsia"/>
              </w:rPr>
              <w:t>---</w:t>
            </w:r>
          </w:p>
          <w:p w:rsidR="003B751B" w:rsidRDefault="003B751B" w:rsidP="00983CB8">
            <w:pPr>
              <w:spacing w:line="360" w:lineRule="auto"/>
              <w:jc w:val="center"/>
              <w:rPr>
                <w:rFonts w:eastAsiaTheme="minorEastAsia"/>
              </w:rPr>
            </w:pPr>
          </w:p>
        </w:tc>
        <w:tc>
          <w:tcPr>
            <w:tcW w:w="1643" w:type="dxa"/>
          </w:tcPr>
          <w:p w:rsidR="003B751B" w:rsidRDefault="003B751B" w:rsidP="00983CB8">
            <w:pPr>
              <w:spacing w:line="360" w:lineRule="auto"/>
              <w:jc w:val="center"/>
              <w:rPr>
                <w:rFonts w:eastAsiaTheme="minorEastAsia"/>
              </w:rPr>
            </w:pPr>
            <w:r>
              <w:rPr>
                <w:rFonts w:eastAsiaTheme="minorEastAsia"/>
              </w:rPr>
              <w:t>1150</w:t>
            </w:r>
          </w:p>
          <w:p w:rsidR="003B751B" w:rsidRDefault="003B751B" w:rsidP="00983CB8">
            <w:pPr>
              <w:spacing w:line="360" w:lineRule="auto"/>
              <w:jc w:val="center"/>
              <w:rPr>
                <w:rFonts w:eastAsiaTheme="minorEastAsia"/>
              </w:rPr>
            </w:pPr>
            <w:r>
              <w:rPr>
                <w:rFonts w:eastAsiaTheme="minorEastAsia"/>
              </w:rPr>
              <w:t>1160</w:t>
            </w:r>
          </w:p>
          <w:p w:rsidR="003B751B" w:rsidRDefault="003B751B" w:rsidP="00983CB8">
            <w:pPr>
              <w:spacing w:line="360" w:lineRule="auto"/>
              <w:jc w:val="center"/>
              <w:rPr>
                <w:rFonts w:eastAsiaTheme="minorEastAsia"/>
              </w:rPr>
            </w:pPr>
            <w:r>
              <w:rPr>
                <w:rFonts w:eastAsiaTheme="minorEastAsia"/>
              </w:rPr>
              <w:t>1200</w:t>
            </w:r>
          </w:p>
          <w:p w:rsidR="003B751B" w:rsidRDefault="003B751B" w:rsidP="00983CB8">
            <w:pPr>
              <w:spacing w:line="360" w:lineRule="auto"/>
              <w:jc w:val="center"/>
              <w:rPr>
                <w:rFonts w:eastAsiaTheme="minorEastAsia"/>
              </w:rPr>
            </w:pPr>
            <w:r>
              <w:rPr>
                <w:rFonts w:eastAsiaTheme="minorEastAsia"/>
              </w:rPr>
              <w:t>1300</w:t>
            </w:r>
          </w:p>
          <w:p w:rsidR="003B751B" w:rsidRDefault="003B751B" w:rsidP="00983CB8">
            <w:pPr>
              <w:spacing w:line="360" w:lineRule="auto"/>
              <w:jc w:val="center"/>
              <w:rPr>
                <w:rFonts w:eastAsiaTheme="minorEastAsia"/>
              </w:rPr>
            </w:pPr>
            <w:r>
              <w:rPr>
                <w:rFonts w:eastAsiaTheme="minorEastAsia"/>
              </w:rPr>
              <w:t>1400</w:t>
            </w:r>
          </w:p>
          <w:p w:rsidR="003B751B" w:rsidRDefault="003B751B" w:rsidP="00983CB8">
            <w:pPr>
              <w:spacing w:line="360" w:lineRule="auto"/>
              <w:jc w:val="center"/>
              <w:rPr>
                <w:rFonts w:eastAsiaTheme="minorEastAsia"/>
              </w:rPr>
            </w:pPr>
            <w:r>
              <w:rPr>
                <w:rFonts w:eastAsiaTheme="minorEastAsia"/>
              </w:rPr>
              <w:t>1450</w:t>
            </w:r>
          </w:p>
          <w:p w:rsidR="003B751B" w:rsidRDefault="003B751B" w:rsidP="00983CB8">
            <w:pPr>
              <w:spacing w:line="360" w:lineRule="auto"/>
              <w:jc w:val="center"/>
              <w:rPr>
                <w:rFonts w:eastAsiaTheme="minorEastAsia"/>
              </w:rPr>
            </w:pPr>
            <w:r>
              <w:rPr>
                <w:rFonts w:eastAsiaTheme="minorEastAsia"/>
              </w:rPr>
              <w:t>1500</w:t>
            </w:r>
          </w:p>
          <w:p w:rsidR="003B751B" w:rsidRDefault="003B751B" w:rsidP="00983CB8">
            <w:pPr>
              <w:spacing w:line="360" w:lineRule="auto"/>
              <w:jc w:val="center"/>
              <w:rPr>
                <w:rFonts w:eastAsiaTheme="minorEastAsia"/>
              </w:rPr>
            </w:pPr>
            <w:r>
              <w:rPr>
                <w:rFonts w:eastAsiaTheme="minorEastAsia"/>
              </w:rPr>
              <w:t>1600</w:t>
            </w:r>
          </w:p>
          <w:p w:rsidR="003B751B" w:rsidRDefault="003B751B" w:rsidP="00983CB8">
            <w:pPr>
              <w:spacing w:line="360" w:lineRule="auto"/>
              <w:jc w:val="center"/>
              <w:rPr>
                <w:rFonts w:eastAsiaTheme="minorEastAsia"/>
              </w:rPr>
            </w:pPr>
            <w:r>
              <w:rPr>
                <w:rFonts w:eastAsiaTheme="minorEastAsia"/>
              </w:rPr>
              <w:t>1300</w:t>
            </w:r>
          </w:p>
        </w:tc>
      </w:tr>
    </w:tbl>
    <w:p w:rsidR="003B751B" w:rsidRDefault="003B751B" w:rsidP="00983CB8">
      <w:pPr>
        <w:spacing w:line="360" w:lineRule="auto"/>
        <w:ind w:firstLine="426"/>
        <w:jc w:val="both"/>
        <w:rPr>
          <w:rFonts w:eastAsiaTheme="minorEastAsia"/>
        </w:rPr>
      </w:pPr>
    </w:p>
    <w:p w:rsidR="003B751B" w:rsidRDefault="003B751B" w:rsidP="00983CB8">
      <w:pPr>
        <w:spacing w:line="360" w:lineRule="auto"/>
        <w:ind w:firstLine="426"/>
        <w:rPr>
          <w:rFonts w:eastAsiaTheme="minorEastAsia"/>
        </w:rPr>
      </w:pPr>
      <w:r>
        <w:rPr>
          <w:rFonts w:eastAsiaTheme="minorEastAsia"/>
        </w:rPr>
        <w:t>Lodēšanu pie 1000°C veic oksidējošā vidē jebkurā krāsnī, kas nodrošina uzdotās temperatūras sasniegšanu.  No konstruktīvā viedokļa savienojamās virsmas vēlams veidot koniskas.</w:t>
      </w:r>
    </w:p>
    <w:p w:rsidR="003B751B" w:rsidRDefault="003B751B" w:rsidP="00983CB8">
      <w:pPr>
        <w:spacing w:line="360" w:lineRule="auto"/>
        <w:ind w:firstLine="426"/>
        <w:rPr>
          <w:rFonts w:eastAsiaTheme="minorEastAsia"/>
        </w:rPr>
      </w:pPr>
      <w:r>
        <w:rPr>
          <w:rFonts w:eastAsiaTheme="minorEastAsia"/>
        </w:rPr>
        <w:t>Augstsprieguma porcelāna izolatora</w:t>
      </w:r>
      <w:r w:rsidRPr="00C632F6">
        <w:rPr>
          <w:rFonts w:eastAsiaTheme="minorEastAsia"/>
        </w:rPr>
        <w:t xml:space="preserve"> </w:t>
      </w:r>
      <w:r>
        <w:rPr>
          <w:rFonts w:eastAsiaTheme="minorEastAsia"/>
        </w:rPr>
        <w:t>spriegots savienojums parādīts zīmējumā Nr.</w:t>
      </w:r>
      <w:r w:rsidR="00983CB8">
        <w:rPr>
          <w:rFonts w:eastAsiaTheme="minorEastAsia"/>
        </w:rPr>
        <w:t xml:space="preserve"> 7.9</w:t>
      </w:r>
      <w:r>
        <w:rPr>
          <w:rFonts w:eastAsiaTheme="minorEastAsia"/>
        </w:rPr>
        <w:t>.</w:t>
      </w:r>
    </w:p>
    <w:p w:rsidR="003B751B" w:rsidRDefault="003B751B" w:rsidP="003B751B">
      <w:pPr>
        <w:jc w:val="center"/>
      </w:pPr>
      <w:r>
        <w:rPr>
          <w:noProof/>
          <w:lang w:eastAsia="lv-LV"/>
        </w:rPr>
        <w:drawing>
          <wp:inline distT="0" distB="0" distL="0" distR="0">
            <wp:extent cx="2518301" cy="2318197"/>
            <wp:effectExtent l="19050" t="0" r="0" b="0"/>
            <wp:docPr id="141" name="Picture 1" descr="D:\Documents and Settings\VilnisOzolins\My Documents\My Pictures\Izolatora savieno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VilnisOzolins\My Documents\My Pictures\Izolatora savienoums.jpg"/>
                    <pic:cNvPicPr>
                      <a:picLocks noChangeAspect="1" noChangeArrowheads="1"/>
                    </pic:cNvPicPr>
                  </pic:nvPicPr>
                  <pic:blipFill>
                    <a:blip r:embed="rId94" cstate="print"/>
                    <a:srcRect/>
                    <a:stretch>
                      <a:fillRect/>
                    </a:stretch>
                  </pic:blipFill>
                  <pic:spPr bwMode="auto">
                    <a:xfrm>
                      <a:off x="0" y="0"/>
                      <a:ext cx="2518555" cy="2318431"/>
                    </a:xfrm>
                    <a:prstGeom prst="rect">
                      <a:avLst/>
                    </a:prstGeom>
                    <a:noFill/>
                    <a:ln w="9525">
                      <a:noFill/>
                      <a:miter lim="800000"/>
                      <a:headEnd/>
                      <a:tailEnd/>
                    </a:ln>
                  </pic:spPr>
                </pic:pic>
              </a:graphicData>
            </a:graphic>
          </wp:inline>
        </w:drawing>
      </w:r>
    </w:p>
    <w:p w:rsidR="003B751B" w:rsidRDefault="003B751B" w:rsidP="00983CB8">
      <w:pPr>
        <w:spacing w:line="360" w:lineRule="auto"/>
        <w:ind w:firstLine="426"/>
        <w:jc w:val="both"/>
      </w:pPr>
      <w:r>
        <w:t xml:space="preserve">Zīm. Nr.  </w:t>
      </w:r>
      <w:r w:rsidR="00983CB8">
        <w:t>7.9.</w:t>
      </w:r>
      <w:r>
        <w:t xml:space="preserve">  Konusveida metālkeramiskie savienojumi izpildīti ar stikla lodmateriālu.</w:t>
      </w:r>
    </w:p>
    <w:p w:rsidR="003B751B" w:rsidRDefault="003B751B" w:rsidP="00983CB8">
      <w:pPr>
        <w:spacing w:line="360" w:lineRule="auto"/>
        <w:ind w:firstLine="1843"/>
        <w:jc w:val="both"/>
      </w:pPr>
      <w:r>
        <w:t>a – nenospriegots; b – nospriegots.</w:t>
      </w:r>
    </w:p>
    <w:p w:rsidR="003B751B" w:rsidRDefault="003B751B" w:rsidP="00983CB8">
      <w:pPr>
        <w:spacing w:line="360" w:lineRule="auto"/>
        <w:ind w:firstLine="426"/>
        <w:jc w:val="both"/>
      </w:pPr>
      <w:r>
        <w:rPr>
          <w:rFonts w:eastAsiaTheme="minorEastAsia"/>
        </w:rPr>
        <w:t xml:space="preserve">         </w:t>
      </w:r>
      <w:r>
        <w:t>Mezglu izgatavošanai uz keramisko un metāla virsmu savienojuma vietā uzklāj 1-2 kārtas stikla lodmateriālu. Pēc tam katru kārtu apkausē krāsnī un tad uzklāj pēdējo plāno stikla lodmateriāla slāni un bez aglomerācijas veic montāžu pa koniskām virsmām. Samontēto mezglu salodē pilnībā. Zem saspiedošā spēka iedarbības stikla lodmateriāl</w:t>
      </w:r>
      <w:r w:rsidR="00983CB8">
        <w:t>a</w:t>
      </w:r>
      <w:r>
        <w:t xml:space="preserve"> samīkstināšanās momentā notiek konusveida aptveru uzspiešana uz izolatoru ar lodmateriāla plānas kārtiņas izveidošanos starp metālu un keramiku.</w:t>
      </w:r>
    </w:p>
    <w:p w:rsidR="003B751B" w:rsidRDefault="003B751B" w:rsidP="00983CB8">
      <w:pPr>
        <w:spacing w:line="360" w:lineRule="auto"/>
        <w:ind w:firstLine="426"/>
        <w:jc w:val="both"/>
      </w:pPr>
      <w:r>
        <w:t>Pie stikla lodmateriālu augstas kušanas tem</w:t>
      </w:r>
      <w:r w:rsidR="00983CB8">
        <w:t>p</w:t>
      </w:r>
      <w:r>
        <w:t>eratūras lodēšanu veic atjaunojošā vai neitrālā vidē izmantojot grūti kūstošu metālu vai sakausējumu manžetes.</w:t>
      </w:r>
    </w:p>
    <w:p w:rsidR="003B751B" w:rsidRDefault="003B751B" w:rsidP="00983CB8">
      <w:pPr>
        <w:spacing w:line="360" w:lineRule="auto"/>
        <w:ind w:firstLine="426"/>
        <w:jc w:val="both"/>
      </w:pPr>
      <w:r>
        <w:lastRenderedPageBreak/>
        <w:t xml:space="preserve">Grūti kūstošu metālu augstas temperatūras savienojumi ar keramiku, kas lodēti ar stikla lodmateriāliem, plaši pielieto daudzdzīslu vekuumblīvu vadu savienojumu lodēšanai. Šajā gadījumā iekšējās dzīslas ielodē keramikā ar stikla lodmetālu, bet keramisko pamatu metāliskajā atlokā </w:t>
      </w:r>
      <w:r w:rsidR="00983CB8">
        <w:t xml:space="preserve">ielodē </w:t>
      </w:r>
      <w:r>
        <w:t xml:space="preserve"> ar citu metodi.</w:t>
      </w:r>
    </w:p>
    <w:p w:rsidR="003B751B" w:rsidRPr="00983CB8" w:rsidRDefault="00D6454B" w:rsidP="00983CB8">
      <w:pPr>
        <w:pStyle w:val="ListParagraph"/>
        <w:numPr>
          <w:ilvl w:val="1"/>
          <w:numId w:val="4"/>
        </w:numPr>
        <w:spacing w:line="360" w:lineRule="auto"/>
        <w:jc w:val="center"/>
      </w:pPr>
      <w:r>
        <w:t xml:space="preserve"> </w:t>
      </w:r>
      <w:r w:rsidR="003B751B" w:rsidRPr="00983CB8">
        <w:t>Keramikas salodēšana ar metālu bez metalizācijas slāņa aglomerācijas.</w:t>
      </w:r>
    </w:p>
    <w:p w:rsidR="003B751B" w:rsidRDefault="003B751B" w:rsidP="00983CB8">
      <w:pPr>
        <w:spacing w:line="360" w:lineRule="auto"/>
        <w:ind w:firstLine="426"/>
        <w:jc w:val="both"/>
        <w:rPr>
          <w:rFonts w:eastAsiaTheme="minorEastAsia"/>
        </w:rPr>
      </w:pPr>
      <w:r>
        <w:t xml:space="preserve">Šajā savienojuma veidošanas paņēmienā uz keramisko detaļu uzklāj metalizācijas pastu un lodē ar vara vai vara-zelta lodmetāliem. Savienojuma iegūšanas pamata nosacījums ir saslapināšana ar lodmetālu neapstrādātu metalizācijas slāni un ķīmiskā reakcija starp keramiku un pārklājumu. Metalizācijas pastu sastāvi: parastā molibdēna-mangāna pasta (Mo 80;Mn 20) un molibdēna-mangāna pasta ar titāna vai titāna dioksīda piejaukumu (Mo 80; Mn 15; </w:t>
      </w:r>
      <m:oMath>
        <m:sSub>
          <m:sSubPr>
            <m:ctrlPr>
              <w:rPr>
                <w:rFonts w:ascii="Cambria Math" w:hAnsi="Cambria Math"/>
                <w:i/>
              </w:rPr>
            </m:ctrlPr>
          </m:sSubPr>
          <m:e>
            <m:r>
              <w:rPr>
                <w:rFonts w:ascii="Cambria Math" w:hAnsi="Cambria Math"/>
              </w:rPr>
              <m:t>TiO</m:t>
            </m:r>
          </m:e>
          <m:sub>
            <m:r>
              <w:rPr>
                <w:rFonts w:ascii="Cambria Math" w:hAnsi="Cambria Math"/>
              </w:rPr>
              <m:t>2</m:t>
            </m:r>
          </m:sub>
        </m:sSub>
      </m:oMath>
      <w:r>
        <w:rPr>
          <w:rFonts w:eastAsiaTheme="minorEastAsia"/>
        </w:rPr>
        <w:t xml:space="preserve"> 5), t.i. tādā temperatūras-gāzes režīmā, kad pastāv iespēja pastas komponentu oksidācijai, bet tai pašā laikā tiek nodrošināta pietiekoša savienojošo detaļu saslapināšana ar lodmetālu. </w:t>
      </w:r>
    </w:p>
    <w:p w:rsidR="003B751B" w:rsidRPr="00983CB8" w:rsidRDefault="003B751B" w:rsidP="00983CB8">
      <w:pPr>
        <w:pStyle w:val="ListParagraph"/>
        <w:numPr>
          <w:ilvl w:val="2"/>
          <w:numId w:val="4"/>
        </w:numPr>
        <w:spacing w:line="360" w:lineRule="auto"/>
        <w:jc w:val="both"/>
        <w:rPr>
          <w:rFonts w:eastAsiaTheme="minorEastAsia"/>
          <w:b w:val="0"/>
        </w:rPr>
      </w:pPr>
      <w:r w:rsidRPr="00983CB8">
        <w:rPr>
          <w:rFonts w:eastAsiaTheme="minorEastAsia"/>
          <w:b w:val="0"/>
          <w:i/>
        </w:rPr>
        <w:t>Nemetalizētas keramikas salodēšana ar metālu zem spiediena.</w:t>
      </w:r>
    </w:p>
    <w:p w:rsidR="003B751B" w:rsidRDefault="003B751B" w:rsidP="00983CB8">
      <w:pPr>
        <w:spacing w:line="360" w:lineRule="auto"/>
        <w:ind w:firstLine="426"/>
        <w:jc w:val="both"/>
        <w:rPr>
          <w:rFonts w:eastAsiaTheme="minorEastAsia"/>
        </w:rPr>
      </w:pPr>
      <w:r>
        <w:rPr>
          <w:rFonts w:eastAsiaTheme="minorEastAsia"/>
        </w:rPr>
        <w:t>Šis paņēmiens ir līdzīgs difūzijas lodēšanai.</w:t>
      </w:r>
    </w:p>
    <w:p w:rsidR="003B751B" w:rsidRDefault="003B751B" w:rsidP="00983CB8">
      <w:pPr>
        <w:spacing w:line="360" w:lineRule="auto"/>
        <w:ind w:firstLine="426"/>
        <w:jc w:val="both"/>
        <w:rPr>
          <w:rFonts w:eastAsiaTheme="minorEastAsia"/>
        </w:rPr>
      </w:pPr>
      <w:r>
        <w:rPr>
          <w:rFonts w:eastAsiaTheme="minorEastAsia"/>
        </w:rPr>
        <w:t>Savienojuma iegūšanas process sevī ietver mezgla montāžu, lodmetāla izkausēšanu ar izturēšanu 3-5 minūtes bez spiediena un ar sekojošu izturēšanu zem spiediena 8-10 minūtes. Pēc tam smazina temperatūru un mezglu atdzesē zem spiediena 0,4-0,5 kg/</w:t>
      </w:r>
      <m:oMath>
        <m:sSup>
          <m:sSupPr>
            <m:ctrlPr>
              <w:rPr>
                <w:rFonts w:ascii="Cambria Math" w:eastAsiaTheme="minorEastAsia" w:hAnsi="Cambria Math"/>
                <w:i/>
              </w:rPr>
            </m:ctrlPr>
          </m:sSupPr>
          <m:e>
            <m:r>
              <w:rPr>
                <w:rFonts w:ascii="Cambria Math" w:eastAsiaTheme="minorEastAsia" w:hAnsi="Cambria Math"/>
              </w:rPr>
              <m:t>mm</m:t>
            </m:r>
          </m:e>
          <m:sup>
            <m:r>
              <w:rPr>
                <w:rFonts w:ascii="Cambria Math" w:eastAsiaTheme="minorEastAsia" w:hAnsi="Cambria Math"/>
              </w:rPr>
              <m:t>2</m:t>
            </m:r>
          </m:sup>
        </m:sSup>
      </m:oMath>
      <w:r>
        <w:rPr>
          <w:rFonts w:eastAsiaTheme="minorEastAsia"/>
        </w:rPr>
        <w:t xml:space="preserve"> līdz istabas temperatūrai. Tāpat kā pie difūzijas metināšanas, šajā gadījumā konstrukciju gala savienojumi ir kompensēti. Kā manžetu materiālu var izmantot kovaru, dzelzs-niķeļa sakausēju </w:t>
      </w:r>
    </w:p>
    <w:p w:rsidR="003B751B" w:rsidRDefault="003B751B" w:rsidP="00082B57">
      <w:pPr>
        <w:pStyle w:val="ListParagraph"/>
        <w:numPr>
          <w:ilvl w:val="0"/>
          <w:numId w:val="4"/>
        </w:numPr>
        <w:spacing w:line="360" w:lineRule="auto"/>
        <w:jc w:val="center"/>
      </w:pPr>
      <w:r>
        <w:t xml:space="preserve"> </w:t>
      </w:r>
      <w:r w:rsidRPr="00C5582D">
        <w:t xml:space="preserve">Ražošanas sanitārija, drošības tehnika </w:t>
      </w:r>
    </w:p>
    <w:p w:rsidR="003B751B" w:rsidRPr="00082B57" w:rsidRDefault="00983CB8" w:rsidP="00082B57">
      <w:pPr>
        <w:spacing w:line="360" w:lineRule="auto"/>
        <w:ind w:firstLine="567"/>
        <w:jc w:val="center"/>
        <w:rPr>
          <w:b/>
        </w:rPr>
      </w:pPr>
      <w:r w:rsidRPr="00082B57">
        <w:rPr>
          <w:b/>
        </w:rPr>
        <w:t>8</w:t>
      </w:r>
      <w:r w:rsidR="003B751B" w:rsidRPr="00082B57">
        <w:rPr>
          <w:b/>
        </w:rPr>
        <w:t>.1. Vispārīgie noteikumi.</w:t>
      </w:r>
    </w:p>
    <w:p w:rsidR="003B751B" w:rsidRDefault="003B751B" w:rsidP="00082B57">
      <w:pPr>
        <w:spacing w:line="360" w:lineRule="auto"/>
        <w:ind w:firstLine="600"/>
        <w:jc w:val="both"/>
      </w:pPr>
      <w:r>
        <w:t>Darba aizsardzība ietver sevī darba likumdošanu, ražošanas vides sanitāri-higiēniskās prasības un drošības tehnikas pasākumus un pretugunsgrēka pasākumus.</w:t>
      </w:r>
    </w:p>
    <w:p w:rsidR="003B751B" w:rsidRDefault="003B751B" w:rsidP="00082B57">
      <w:pPr>
        <w:spacing w:line="360" w:lineRule="auto"/>
        <w:ind w:firstLine="600"/>
        <w:jc w:val="both"/>
      </w:pPr>
      <w:r>
        <w:t>Drošības tehnikas noteikumi palīdz noteikt bīstamos momentus, kuri var rasties procesā izpildot to vai citu darbu; atrast un ieviest efektīvus līdzekļus, kas novērš nelaimes gadījumu rašanos.</w:t>
      </w:r>
    </w:p>
    <w:p w:rsidR="003B751B" w:rsidRDefault="003B751B" w:rsidP="00082B57">
      <w:pPr>
        <w:spacing w:line="360" w:lineRule="auto"/>
        <w:ind w:firstLine="426"/>
        <w:jc w:val="both"/>
        <w:rPr>
          <w:rFonts w:eastAsiaTheme="minorEastAsia"/>
        </w:rPr>
      </w:pPr>
      <w:r>
        <w:rPr>
          <w:rFonts w:eastAsiaTheme="minorEastAsia"/>
        </w:rPr>
        <w:t>Darba aizsardzība sastāv no darba likumdošanas, ražošanas vides sanitāri-higiēniskām prasībām un drošība tehnikas un pretugunsgrēka pasākumiem.</w:t>
      </w:r>
    </w:p>
    <w:p w:rsidR="003B751B" w:rsidRPr="00200C1B" w:rsidRDefault="003B751B" w:rsidP="00082B57">
      <w:pPr>
        <w:shd w:val="clear" w:color="auto" w:fill="FFFFFF"/>
        <w:spacing w:line="360" w:lineRule="auto"/>
        <w:ind w:left="10" w:right="14" w:firstLine="278"/>
        <w:jc w:val="both"/>
      </w:pPr>
      <w:r w:rsidRPr="00895160">
        <w:rPr>
          <w:bCs/>
        </w:rPr>
        <w:t>Darba aizsardzības</w:t>
      </w:r>
      <w:r>
        <w:rPr>
          <w:b/>
          <w:bCs/>
        </w:rPr>
        <w:t xml:space="preserve"> </w:t>
      </w:r>
      <w:r>
        <w:t>galvenais uzdevums ir nodrošināt nodarbināto drošību un veselības aizsardzību darbā. Labi sakārtota darba aizsardzības sistēma veicina darba vides uzlabošanu.</w:t>
      </w:r>
    </w:p>
    <w:p w:rsidR="003B751B" w:rsidRPr="00200C1B" w:rsidRDefault="003B751B" w:rsidP="00082B57">
      <w:pPr>
        <w:shd w:val="clear" w:color="auto" w:fill="FFFFFF"/>
        <w:spacing w:line="360" w:lineRule="auto"/>
        <w:ind w:right="5" w:firstLine="288"/>
        <w:jc w:val="both"/>
      </w:pPr>
      <w:r w:rsidRPr="00895160">
        <w:rPr>
          <w:bCs/>
        </w:rPr>
        <w:t>Darba aizsardzībai</w:t>
      </w:r>
      <w:r>
        <w:rPr>
          <w:b/>
          <w:bCs/>
        </w:rPr>
        <w:t xml:space="preserve"> </w:t>
      </w:r>
      <w:r>
        <w:t xml:space="preserve">ir būtiska loma nodarbināto labsajūtai un labklājībai darba vietās, jo pareiza un efektīva darba aizsardzības sistēma gan valsts, gan uzņēmumu līmenī nodrošina nodarbinātajiem drošus un veselībai nekaitīgus darba apstākļus, samazina iespēju notikt nelaimes gadījumam darbā, novērš arodslimību rašanās iespējamību un veicina darbinieku darba mūža pagarināšanos, ļaujot </w:t>
      </w:r>
      <w:r>
        <w:lastRenderedPageBreak/>
        <w:t>darbiniekiem pēc darba beigšanas pilnvērtīgi atpūsties un nevis ārstēt gūtās traumas vai arodslimības.</w:t>
      </w:r>
    </w:p>
    <w:p w:rsidR="003B751B" w:rsidRPr="00200C1B" w:rsidRDefault="003B751B" w:rsidP="00082B57">
      <w:pPr>
        <w:shd w:val="clear" w:color="auto" w:fill="FFFFFF"/>
        <w:spacing w:line="360" w:lineRule="auto"/>
        <w:ind w:left="5" w:right="5" w:firstLine="288"/>
        <w:jc w:val="both"/>
      </w:pPr>
      <w:r>
        <w:t>Darba aizsardzības sistēmas pilnveidošana strauji notiek pēdējos gados, izstrādājot jaunus normatīvos aktus, veicot sociālo partneru (darba devēju un darbinieku) un plašākas sabiedrības izglītošanu un informēšanu par darba aizsardzības jautājumiem, pilnveidojot trīspusējo sadarbību ar sociālajiem partneriem, īstenojot Valsts darba inspekcijas administratīvās kapacitātes un darba efektivitātes celšanu un sadarbojoties ar ES valstīm dažādu projektu ietvaros.</w:t>
      </w:r>
    </w:p>
    <w:p w:rsidR="003B751B" w:rsidRPr="00200C1B" w:rsidRDefault="003B751B" w:rsidP="00082B57">
      <w:pPr>
        <w:shd w:val="clear" w:color="auto" w:fill="FFFFFF"/>
        <w:spacing w:line="360" w:lineRule="auto"/>
        <w:ind w:right="5" w:firstLine="283"/>
        <w:jc w:val="both"/>
      </w:pPr>
      <w:r>
        <w:t xml:space="preserve">Par darba aizsardzības sistēmas juridisko pamatu kalpo 2001.gada 20.jūnijā pieņemtais Darba aizsardzības likums, kurš ir stājies spēkā ar 2002.gada 1.janvāri. Darba aizsardzības likums pārņem ES pamatdirektīvas darba aizsardzības jomā (89/391/EEC) prasības un principus. Jaunais Darba aizsardzības likums aizstāj 1993.gada 4.maija likumu "Par darba aizsardzību". Likumu maiņas nepieciešamību noteica ne tikai Latvijas virzība uz Eiropas Savienību, bet arī tas, ka vecais likums un tajā iestrādātie principi bija novecojuši un nenodrošināja pilnīgu darbinieku drošību un veselības aizsardzību darbā. Savukārt Jaunais likums ir balstīts uz "kaitējuma novēršanas principu" (veselībai nekaitīgas darba vides </w:t>
      </w:r>
      <w:r>
        <w:rPr>
          <w:spacing w:val="-1"/>
        </w:rPr>
        <w:t>izveide, darba vides-riska novērtēšana un novēršana, darba vietas pielāgošanu indivīdam u.c).</w:t>
      </w:r>
    </w:p>
    <w:p w:rsidR="003B751B" w:rsidRPr="00200C1B" w:rsidRDefault="003B751B" w:rsidP="00082B57">
      <w:pPr>
        <w:shd w:val="clear" w:color="auto" w:fill="FFFFFF"/>
        <w:spacing w:before="5" w:line="360" w:lineRule="auto"/>
        <w:ind w:firstLine="274"/>
        <w:jc w:val="both"/>
      </w:pPr>
      <w:r>
        <w:t>Lai atvieglotu Darba aizsardzības likuma normu ievērošanu un palīdzētu darba devējiem saprast un pildīt likumā noteiktās vispārīgās darba aizsardzības prasības, Labklājības Ministrijas Darba departaments ES PHARE Latvijas-Spānijas divpusējās sadarbības projekta "Atbalsts turpmākai likumdošanas saskaņošanai un institūciju stiprināšanai darba drošības un veselības jomā" ietvaros ir izstrādājis "Darba aizsardzības likuma vadlīnijas".</w:t>
      </w:r>
    </w:p>
    <w:p w:rsidR="003B751B" w:rsidRPr="00200C1B" w:rsidRDefault="003B751B" w:rsidP="00082B57">
      <w:pPr>
        <w:shd w:val="clear" w:color="auto" w:fill="FFFFFF"/>
        <w:spacing w:line="360" w:lineRule="auto"/>
        <w:ind w:right="5" w:firstLine="288"/>
        <w:jc w:val="both"/>
      </w:pPr>
      <w:r>
        <w:t>Šīs Vadlīnijas sniedz likuma normu skaidrojumus un ieteikumus, kas palīdzētu darba devējiem un darba aizsardzības speciālistiem pareizi saprast un piemērot likumā noteiktās prasības un uzlabot sava uzņēmuma darba vidi.</w:t>
      </w:r>
    </w:p>
    <w:p w:rsidR="003B751B" w:rsidRDefault="003B751B" w:rsidP="00082B57">
      <w:pPr>
        <w:shd w:val="clear" w:color="auto" w:fill="FFFFFF"/>
        <w:spacing w:line="360" w:lineRule="auto"/>
        <w:ind w:left="6" w:right="11" w:firstLine="284"/>
        <w:jc w:val="both"/>
      </w:pPr>
      <w:r>
        <w:rPr>
          <w:spacing w:val="-1"/>
        </w:rPr>
        <w:t xml:space="preserve">Jāņem vērā, ka likums ir balstīts uz vispārējiem darba aizsardzības principiem un prasībām, </w:t>
      </w:r>
      <w:r>
        <w:t xml:space="preserve">un likumam pakārtotajiem darba aizsardzības normatīvajiem aktiem. </w:t>
      </w:r>
    </w:p>
    <w:p w:rsidR="003B751B" w:rsidRPr="008F05D9" w:rsidRDefault="003B751B" w:rsidP="00082B57">
      <w:pPr>
        <w:shd w:val="clear" w:color="auto" w:fill="FFFFFF"/>
        <w:spacing w:line="360" w:lineRule="auto"/>
        <w:ind w:right="385" w:firstLine="426"/>
        <w:jc w:val="both"/>
      </w:pPr>
      <w:r w:rsidRPr="008F05D9">
        <w:t>Likuma mērķis ir garantēt un uzlabot nodarbināto drošību</w:t>
      </w:r>
      <w:r w:rsidRPr="008F05D9">
        <w:rPr>
          <w:b/>
        </w:rPr>
        <w:t xml:space="preserve"> </w:t>
      </w:r>
      <w:r w:rsidRPr="008F05D9">
        <w:t xml:space="preserve">un veselības aizsardzību darbā, </w:t>
      </w:r>
      <w:r w:rsidRPr="008F05D9">
        <w:rPr>
          <w:spacing w:val="-1"/>
        </w:rPr>
        <w:t xml:space="preserve">nosakot </w:t>
      </w:r>
      <w:r w:rsidRPr="008F05D9">
        <w:t xml:space="preserve">darba devēju, nodarbināto un viņu pārstāvju, kā arī valsts institūciju </w:t>
      </w:r>
      <w:r w:rsidRPr="008F05D9">
        <w:rPr>
          <w:spacing w:val="-1"/>
        </w:rPr>
        <w:t xml:space="preserve">pienākumus, </w:t>
      </w:r>
      <w:r w:rsidRPr="008F05D9">
        <w:t>tiesības un savstarpējās attiecības darba aizsardzībā.</w:t>
      </w:r>
    </w:p>
    <w:p w:rsidR="003B751B" w:rsidRPr="008F05D9" w:rsidRDefault="003B751B" w:rsidP="00082B57">
      <w:pPr>
        <w:shd w:val="clear" w:color="auto" w:fill="FFFFFF"/>
        <w:spacing w:line="360" w:lineRule="auto"/>
        <w:ind w:left="113" w:right="142" w:firstLine="278"/>
        <w:jc w:val="both"/>
      </w:pPr>
      <w:r w:rsidRPr="008F05D9">
        <w:rPr>
          <w:spacing w:val="-1"/>
        </w:rPr>
        <w:t xml:space="preserve">Likums ir svarīgākais normatīvais akts darba aizsardzībā, tas nosaka galvenās prasības un principus </w:t>
      </w:r>
      <w:r w:rsidRPr="008F05D9">
        <w:t xml:space="preserve">uzņēmumu darba aizsardzības sistēmas organizēšanā. Protams, likums pats par sevi negarantē </w:t>
      </w:r>
      <w:r w:rsidRPr="008F05D9">
        <w:rPr>
          <w:spacing w:val="-1"/>
        </w:rPr>
        <w:t xml:space="preserve">nodarbināto darba apstākļu uzlabošanu. Tas ir atkarīgs no šajos procesos iesaistītajām pusēm — </w:t>
      </w:r>
      <w:r w:rsidRPr="008F05D9">
        <w:t xml:space="preserve">nodarbinātajiem un darba devējiem, cik lielā mērā un cik precīzi tiks prasības ievērotas, tāds rezultāts arī sagaidāms. Likuma mērķis ir nodrošināt nodarbinātajiem drošus un </w:t>
      </w:r>
      <w:r w:rsidRPr="008F05D9">
        <w:lastRenderedPageBreak/>
        <w:t xml:space="preserve">veselībai nekaitīgus darba apstākļus. Likumā ir iestrādātas ES darba aizsardzības "jumta" direktīvas 89/391/EEC "Par </w:t>
      </w:r>
      <w:r w:rsidRPr="008F05D9">
        <w:rPr>
          <w:spacing w:val="-1"/>
        </w:rPr>
        <w:t xml:space="preserve">pasākumiem, kas ieviešami, lai uzlabotu darbinieku drošību un veselības aizsardzību" prasības, ņemot </w:t>
      </w:r>
      <w:r w:rsidRPr="008F05D9">
        <w:t>vērā Latvijas apstākļus un stāvokli tautsaimniecībā.</w:t>
      </w:r>
    </w:p>
    <w:p w:rsidR="003B751B" w:rsidRDefault="003B751B" w:rsidP="00082B57">
      <w:pPr>
        <w:shd w:val="clear" w:color="auto" w:fill="FFFFFF"/>
        <w:spacing w:line="360" w:lineRule="auto"/>
        <w:ind w:left="130" w:right="142" w:firstLine="284"/>
        <w:jc w:val="both"/>
      </w:pPr>
      <w:r w:rsidRPr="008F05D9">
        <w:t xml:space="preserve">Likums un darba aizsardzības prasības ir jāievēro visās nodarbinātības jomās, taču ir tādas jomas, kā piemēram bruņotie spēki, policija, ugunsdzēsības un glābšanas dienests, kur atsevišķas darbības nonāk pretrunā ar Likumu un darba aizsardzības principiem. Piemēram, cilvēku glābšanas laikā </w:t>
      </w:r>
      <w:r w:rsidRPr="008F05D9">
        <w:rPr>
          <w:spacing w:val="-1"/>
        </w:rPr>
        <w:t xml:space="preserve">ugunsgrēka gadījumā, ir gandrīz neiespējami veikt risku novērtēšanu un sūtīt darbiniekus drošā darbā. </w:t>
      </w:r>
      <w:r w:rsidRPr="008F05D9">
        <w:t>Protams, darba aizsardzība ir jāievēro jebkurā gadījumā, taču ir iespējami gadījumi, kad ir jāglābj cilvēka dzīvība, tādejādi darba aizsardzības jautājumi paliek "otrajā plānā". Tādēļ karavīriem un tāpat ugunsdzēsējiem dažreiz nākas riskēt ar savu drošību un veselību, lai glābtu citu cilvēku dzīvību.</w:t>
      </w:r>
    </w:p>
    <w:p w:rsidR="003B751B" w:rsidRPr="00082B57" w:rsidRDefault="00970995" w:rsidP="00970995">
      <w:pPr>
        <w:shd w:val="clear" w:color="auto" w:fill="FFFFFF"/>
        <w:spacing w:line="360" w:lineRule="auto"/>
        <w:ind w:left="130" w:right="141" w:firstLine="295"/>
        <w:rPr>
          <w:b/>
          <w:bCs/>
        </w:rPr>
      </w:pPr>
      <w:r>
        <w:rPr>
          <w:b/>
          <w:bCs/>
        </w:rPr>
        <w:t xml:space="preserve">                                                  </w:t>
      </w:r>
      <w:r w:rsidR="00082B57" w:rsidRPr="00082B57">
        <w:rPr>
          <w:b/>
          <w:bCs/>
        </w:rPr>
        <w:t>8</w:t>
      </w:r>
      <w:r w:rsidR="003B751B" w:rsidRPr="00082B57">
        <w:rPr>
          <w:b/>
          <w:bCs/>
        </w:rPr>
        <w:t>.2. Darba aizsardzības vispārīgie principi</w:t>
      </w:r>
    </w:p>
    <w:p w:rsidR="003B751B" w:rsidRPr="00FB6940" w:rsidRDefault="003B751B" w:rsidP="00082B57">
      <w:pPr>
        <w:shd w:val="clear" w:color="auto" w:fill="FFFFFF"/>
        <w:tabs>
          <w:tab w:val="left" w:pos="533"/>
        </w:tabs>
        <w:spacing w:line="360" w:lineRule="auto"/>
        <w:ind w:left="130" w:right="158"/>
        <w:jc w:val="both"/>
      </w:pPr>
      <w:r w:rsidRPr="008F05D9">
        <w:rPr>
          <w:spacing w:val="-6"/>
        </w:rPr>
        <w:t>(1)</w:t>
      </w:r>
      <w:r w:rsidRPr="008F05D9">
        <w:tab/>
        <w:t>Darba aizsardzības pasākumus darba devējs veic saskaņā ar šādiem darba aizsardzības</w:t>
      </w:r>
      <w:r w:rsidRPr="008F05D9">
        <w:br/>
        <w:t>vispārīgajiem principiem:</w:t>
      </w:r>
    </w:p>
    <w:p w:rsidR="003B751B" w:rsidRPr="008F05D9" w:rsidRDefault="003B751B" w:rsidP="005A3993">
      <w:pPr>
        <w:widowControl w:val="0"/>
        <w:numPr>
          <w:ilvl w:val="0"/>
          <w:numId w:val="63"/>
        </w:numPr>
        <w:shd w:val="clear" w:color="auto" w:fill="FFFFFF"/>
        <w:tabs>
          <w:tab w:val="left" w:pos="360"/>
        </w:tabs>
        <w:autoSpaceDE w:val="0"/>
        <w:autoSpaceDN w:val="0"/>
        <w:adjustRightInd w:val="0"/>
        <w:spacing w:line="360" w:lineRule="auto"/>
        <w:ind w:left="125" w:right="149"/>
        <w:jc w:val="both"/>
        <w:rPr>
          <w:spacing w:val="-20"/>
        </w:rPr>
      </w:pPr>
      <w:r w:rsidRPr="008F05D9">
        <w:rPr>
          <w:spacing w:val="-1"/>
        </w:rPr>
        <w:t xml:space="preserve">darba vidi izveido tā, lai izvairītos no darba vides riska vai mazinātu nenovēršama darba vides riska </w:t>
      </w:r>
      <w:r w:rsidRPr="008F05D9">
        <w:t>ietekmi;</w:t>
      </w:r>
    </w:p>
    <w:p w:rsidR="003B751B" w:rsidRPr="008F05D9" w:rsidRDefault="003B751B" w:rsidP="005A3993">
      <w:pPr>
        <w:widowControl w:val="0"/>
        <w:numPr>
          <w:ilvl w:val="0"/>
          <w:numId w:val="63"/>
        </w:numPr>
        <w:shd w:val="clear" w:color="auto" w:fill="FFFFFF"/>
        <w:tabs>
          <w:tab w:val="left" w:pos="360"/>
        </w:tabs>
        <w:autoSpaceDE w:val="0"/>
        <w:autoSpaceDN w:val="0"/>
        <w:adjustRightInd w:val="0"/>
        <w:spacing w:line="360" w:lineRule="auto"/>
        <w:ind w:left="125"/>
        <w:rPr>
          <w:spacing w:val="-8"/>
        </w:rPr>
      </w:pPr>
      <w:r w:rsidRPr="008F05D9">
        <w:rPr>
          <w:spacing w:val="-1"/>
        </w:rPr>
        <w:t>novērš darba vides riska cēloņus;</w:t>
      </w:r>
    </w:p>
    <w:p w:rsidR="003B751B" w:rsidRPr="008F05D9" w:rsidRDefault="003B751B" w:rsidP="005A3993">
      <w:pPr>
        <w:widowControl w:val="0"/>
        <w:numPr>
          <w:ilvl w:val="0"/>
          <w:numId w:val="63"/>
        </w:numPr>
        <w:shd w:val="clear" w:color="auto" w:fill="FFFFFF"/>
        <w:tabs>
          <w:tab w:val="left" w:pos="360"/>
        </w:tabs>
        <w:autoSpaceDE w:val="0"/>
        <w:autoSpaceDN w:val="0"/>
        <w:adjustRightInd w:val="0"/>
        <w:spacing w:line="360" w:lineRule="auto"/>
        <w:ind w:left="125" w:right="154"/>
        <w:jc w:val="both"/>
        <w:rPr>
          <w:spacing w:val="-10"/>
        </w:rPr>
      </w:pPr>
      <w:r w:rsidRPr="008F05D9">
        <w:t xml:space="preserve">darbu pielāgo indivīdam, galvenokārt darba vietas iekārtojuma, darba aprīkojuma, kā ari darba un </w:t>
      </w:r>
      <w:r w:rsidRPr="008F05D9">
        <w:rPr>
          <w:spacing w:val="-1"/>
        </w:rPr>
        <w:t xml:space="preserve">ražošanas metožu izvēles ziņā, īpašu uzmanību pievērš tam, lai atvieglotu vienmuļu darbu un darbu ar </w:t>
      </w:r>
      <w:r w:rsidRPr="008F05D9">
        <w:t>iepriekš noteiktu ritmu un mazinātu tā negatīvo ietekmi uz veselību:</w:t>
      </w:r>
    </w:p>
    <w:p w:rsidR="003B751B" w:rsidRPr="008F05D9" w:rsidRDefault="003B751B" w:rsidP="005A3993">
      <w:pPr>
        <w:widowControl w:val="0"/>
        <w:numPr>
          <w:ilvl w:val="0"/>
          <w:numId w:val="63"/>
        </w:numPr>
        <w:shd w:val="clear" w:color="auto" w:fill="FFFFFF"/>
        <w:tabs>
          <w:tab w:val="left" w:pos="360"/>
        </w:tabs>
        <w:autoSpaceDE w:val="0"/>
        <w:autoSpaceDN w:val="0"/>
        <w:adjustRightInd w:val="0"/>
        <w:spacing w:line="360" w:lineRule="auto"/>
        <w:ind w:left="125"/>
        <w:rPr>
          <w:spacing w:val="-6"/>
        </w:rPr>
      </w:pPr>
      <w:r w:rsidRPr="008F05D9">
        <w:t>ņem vērā tehnikas, higiēnas un medicīnas attīstību;</w:t>
      </w:r>
    </w:p>
    <w:p w:rsidR="003B751B" w:rsidRPr="008F05D9" w:rsidRDefault="003B751B" w:rsidP="005A3993">
      <w:pPr>
        <w:widowControl w:val="0"/>
        <w:numPr>
          <w:ilvl w:val="0"/>
          <w:numId w:val="63"/>
        </w:numPr>
        <w:shd w:val="clear" w:color="auto" w:fill="FFFFFF"/>
        <w:tabs>
          <w:tab w:val="left" w:pos="360"/>
        </w:tabs>
        <w:autoSpaceDE w:val="0"/>
        <w:autoSpaceDN w:val="0"/>
        <w:adjustRightInd w:val="0"/>
        <w:spacing w:line="360" w:lineRule="auto"/>
        <w:ind w:left="125"/>
        <w:rPr>
          <w:spacing w:val="-10"/>
        </w:rPr>
      </w:pPr>
      <w:r w:rsidRPr="008F05D9">
        <w:t>bīstamo aizstāj ar drošo vai mazāk bīstamo;</w:t>
      </w:r>
    </w:p>
    <w:p w:rsidR="003B751B" w:rsidRPr="008F05D9" w:rsidRDefault="003B751B" w:rsidP="005A3993">
      <w:pPr>
        <w:widowControl w:val="0"/>
        <w:numPr>
          <w:ilvl w:val="0"/>
          <w:numId w:val="63"/>
        </w:numPr>
        <w:shd w:val="clear" w:color="auto" w:fill="FFFFFF"/>
        <w:tabs>
          <w:tab w:val="left" w:pos="360"/>
        </w:tabs>
        <w:autoSpaceDE w:val="0"/>
        <w:autoSpaceDN w:val="0"/>
        <w:adjustRightInd w:val="0"/>
        <w:spacing w:line="360" w:lineRule="auto"/>
        <w:ind w:left="125"/>
        <w:rPr>
          <w:spacing w:val="-8"/>
        </w:rPr>
      </w:pPr>
      <w:r w:rsidRPr="008F05D9">
        <w:t>izveido saskaņotu un visaptverošu darba aizsardzības pasākumu sistēmu:</w:t>
      </w:r>
    </w:p>
    <w:p w:rsidR="003B751B" w:rsidRPr="008F05D9" w:rsidRDefault="003B751B" w:rsidP="005A3993">
      <w:pPr>
        <w:widowControl w:val="0"/>
        <w:numPr>
          <w:ilvl w:val="0"/>
          <w:numId w:val="64"/>
        </w:numPr>
        <w:shd w:val="clear" w:color="auto" w:fill="FFFFFF"/>
        <w:tabs>
          <w:tab w:val="left" w:pos="365"/>
        </w:tabs>
        <w:autoSpaceDE w:val="0"/>
        <w:autoSpaceDN w:val="0"/>
        <w:adjustRightInd w:val="0"/>
        <w:spacing w:line="360" w:lineRule="auto"/>
        <w:ind w:left="125" w:right="158"/>
        <w:jc w:val="both"/>
        <w:rPr>
          <w:spacing w:val="-8"/>
        </w:rPr>
      </w:pPr>
      <w:r w:rsidRPr="008F05D9">
        <w:t>dod priekšroku kolektīvajiem darba aizsardzības pasākumiem salīdzinājumā ar individuālajiem darba aizsardzības pasākumiem:</w:t>
      </w:r>
    </w:p>
    <w:p w:rsidR="003B751B" w:rsidRPr="008F05D9" w:rsidRDefault="003B751B" w:rsidP="005A3993">
      <w:pPr>
        <w:widowControl w:val="0"/>
        <w:numPr>
          <w:ilvl w:val="0"/>
          <w:numId w:val="64"/>
        </w:numPr>
        <w:shd w:val="clear" w:color="auto" w:fill="FFFFFF"/>
        <w:tabs>
          <w:tab w:val="left" w:pos="365"/>
        </w:tabs>
        <w:autoSpaceDE w:val="0"/>
        <w:autoSpaceDN w:val="0"/>
        <w:adjustRightInd w:val="0"/>
        <w:spacing w:line="360" w:lineRule="auto"/>
        <w:ind w:left="125" w:right="154"/>
        <w:jc w:val="both"/>
        <w:rPr>
          <w:spacing w:val="-10"/>
        </w:rPr>
      </w:pPr>
      <w:r w:rsidRPr="008F05D9">
        <w:t xml:space="preserve">novērš darba vides riska ietekmi uz </w:t>
      </w:r>
      <w:r w:rsidRPr="008F05D9">
        <w:rPr>
          <w:bCs/>
        </w:rPr>
        <w:t>to nodarbināto drošību</w:t>
      </w:r>
      <w:r w:rsidRPr="008F05D9">
        <w:rPr>
          <w:b/>
          <w:bCs/>
        </w:rPr>
        <w:t xml:space="preserve"> </w:t>
      </w:r>
      <w:r w:rsidRPr="008F05D9">
        <w:t>un veselību, kuriem saskaņā ar normatīvajiem aktiem noteikta īpaša aizsardzība;</w:t>
      </w:r>
    </w:p>
    <w:p w:rsidR="003B751B" w:rsidRPr="008F05D9" w:rsidRDefault="003B751B" w:rsidP="005A3993">
      <w:pPr>
        <w:widowControl w:val="0"/>
        <w:numPr>
          <w:ilvl w:val="0"/>
          <w:numId w:val="64"/>
        </w:numPr>
        <w:shd w:val="clear" w:color="auto" w:fill="FFFFFF"/>
        <w:tabs>
          <w:tab w:val="left" w:pos="365"/>
        </w:tabs>
        <w:autoSpaceDE w:val="0"/>
        <w:autoSpaceDN w:val="0"/>
        <w:adjustRightInd w:val="0"/>
        <w:spacing w:line="360" w:lineRule="auto"/>
        <w:ind w:left="125"/>
        <w:rPr>
          <w:spacing w:val="-10"/>
        </w:rPr>
      </w:pPr>
      <w:r w:rsidRPr="008F05D9">
        <w:rPr>
          <w:spacing w:val="-4"/>
        </w:rPr>
        <w:t xml:space="preserve">veic nodarbināto instruktāžu un </w:t>
      </w:r>
      <w:r w:rsidRPr="008F05D9">
        <w:rPr>
          <w:bCs/>
          <w:spacing w:val="-4"/>
        </w:rPr>
        <w:t>apmācību darba aizsardzības</w:t>
      </w:r>
      <w:r w:rsidRPr="008F05D9">
        <w:rPr>
          <w:b/>
          <w:bCs/>
          <w:spacing w:val="-4"/>
        </w:rPr>
        <w:t xml:space="preserve"> </w:t>
      </w:r>
      <w:r w:rsidRPr="008F05D9">
        <w:rPr>
          <w:spacing w:val="-4"/>
        </w:rPr>
        <w:t>jomā:</w:t>
      </w:r>
    </w:p>
    <w:p w:rsidR="003B751B" w:rsidRPr="008F05D9" w:rsidRDefault="003B751B" w:rsidP="00082B57">
      <w:pPr>
        <w:shd w:val="clear" w:color="auto" w:fill="FFFFFF"/>
        <w:tabs>
          <w:tab w:val="left" w:pos="475"/>
        </w:tabs>
        <w:spacing w:line="360" w:lineRule="auto"/>
        <w:ind w:left="144"/>
      </w:pPr>
      <w:r w:rsidRPr="008F05D9">
        <w:rPr>
          <w:spacing w:val="-12"/>
        </w:rPr>
        <w:t>10)</w:t>
      </w:r>
      <w:r w:rsidRPr="008F05D9">
        <w:tab/>
      </w:r>
      <w:r w:rsidRPr="008F05D9">
        <w:rPr>
          <w:spacing w:val="-4"/>
        </w:rPr>
        <w:t xml:space="preserve">darba aizsardzības jomā </w:t>
      </w:r>
      <w:r w:rsidRPr="008F05D9">
        <w:rPr>
          <w:bCs/>
          <w:spacing w:val="-4"/>
        </w:rPr>
        <w:t>sadarbojas ar nodarbinātajiem un</w:t>
      </w:r>
      <w:r w:rsidRPr="008F05D9">
        <w:rPr>
          <w:b/>
          <w:bCs/>
          <w:spacing w:val="-4"/>
        </w:rPr>
        <w:t xml:space="preserve"> </w:t>
      </w:r>
      <w:r w:rsidRPr="008F05D9">
        <w:rPr>
          <w:spacing w:val="-4"/>
        </w:rPr>
        <w:t>uzticības personām.</w:t>
      </w:r>
    </w:p>
    <w:p w:rsidR="003B751B" w:rsidRPr="008F05D9" w:rsidRDefault="003B751B" w:rsidP="00082B57">
      <w:pPr>
        <w:shd w:val="clear" w:color="auto" w:fill="FFFFFF"/>
        <w:tabs>
          <w:tab w:val="left" w:pos="442"/>
        </w:tabs>
        <w:spacing w:line="360" w:lineRule="auto"/>
        <w:ind w:left="125" w:right="163"/>
        <w:jc w:val="both"/>
      </w:pPr>
      <w:r w:rsidRPr="008F05D9">
        <w:rPr>
          <w:spacing w:val="-7"/>
        </w:rPr>
        <w:t>(2)</w:t>
      </w:r>
      <w:r w:rsidRPr="008F05D9">
        <w:tab/>
      </w:r>
      <w:r w:rsidRPr="008F05D9">
        <w:rPr>
          <w:spacing w:val="-4"/>
        </w:rPr>
        <w:t xml:space="preserve">Pašnodarbinātajam ir </w:t>
      </w:r>
      <w:r w:rsidRPr="008F05D9">
        <w:rPr>
          <w:bCs/>
          <w:spacing w:val="-4"/>
        </w:rPr>
        <w:t>pienākums rūpē</w:t>
      </w:r>
      <w:r>
        <w:rPr>
          <w:bCs/>
          <w:spacing w:val="-4"/>
        </w:rPr>
        <w:t>ties</w:t>
      </w:r>
      <w:r w:rsidRPr="008F05D9">
        <w:rPr>
          <w:bCs/>
          <w:spacing w:val="-4"/>
        </w:rPr>
        <w:t xml:space="preserve"> par savu drošību un</w:t>
      </w:r>
      <w:r w:rsidRPr="008F05D9">
        <w:rPr>
          <w:b/>
          <w:bCs/>
          <w:spacing w:val="-4"/>
        </w:rPr>
        <w:t xml:space="preserve"> </w:t>
      </w:r>
      <w:r w:rsidRPr="008F05D9">
        <w:rPr>
          <w:spacing w:val="-4"/>
        </w:rPr>
        <w:t>veselību darbā, kā arī par to personu</w:t>
      </w:r>
      <w:r>
        <w:rPr>
          <w:spacing w:val="-4"/>
        </w:rPr>
        <w:t xml:space="preserve"> </w:t>
      </w:r>
      <w:r w:rsidRPr="008F05D9">
        <w:t xml:space="preserve">drošību un veselību, </w:t>
      </w:r>
      <w:r w:rsidRPr="008F05D9">
        <w:rPr>
          <w:bCs/>
        </w:rPr>
        <w:t>kuras ietekmē vai var</w:t>
      </w:r>
      <w:r>
        <w:rPr>
          <w:bCs/>
        </w:rPr>
        <w:t xml:space="preserve"> ietekmēt</w:t>
      </w:r>
      <w:r w:rsidRPr="008F05D9">
        <w:rPr>
          <w:bCs/>
        </w:rPr>
        <w:t xml:space="preserve"> viņa darbs</w:t>
      </w:r>
      <w:r w:rsidRPr="008F05D9">
        <w:rPr>
          <w:b/>
          <w:bCs/>
        </w:rPr>
        <w:t>.</w:t>
      </w:r>
    </w:p>
    <w:p w:rsidR="003B751B" w:rsidRPr="00082B57" w:rsidRDefault="00082B57" w:rsidP="00970995">
      <w:pPr>
        <w:shd w:val="clear" w:color="auto" w:fill="FFFFFF"/>
        <w:spacing w:line="360" w:lineRule="auto"/>
        <w:ind w:left="10" w:firstLine="416"/>
        <w:jc w:val="center"/>
        <w:rPr>
          <w:b/>
        </w:rPr>
      </w:pPr>
      <w:r w:rsidRPr="00082B57">
        <w:rPr>
          <w:b/>
          <w:bCs/>
        </w:rPr>
        <w:t xml:space="preserve">8.3. </w:t>
      </w:r>
      <w:r w:rsidR="003B751B" w:rsidRPr="00082B57">
        <w:rPr>
          <w:b/>
          <w:bCs/>
        </w:rPr>
        <w:t>Darba aizsardzības sistēmas organizēšana</w:t>
      </w:r>
    </w:p>
    <w:p w:rsidR="003B751B" w:rsidRPr="008D2083" w:rsidRDefault="003B751B" w:rsidP="00082B57">
      <w:pPr>
        <w:shd w:val="clear" w:color="auto" w:fill="FFFFFF"/>
        <w:tabs>
          <w:tab w:val="left" w:pos="307"/>
        </w:tabs>
        <w:spacing w:line="360" w:lineRule="auto"/>
      </w:pPr>
      <w:r w:rsidRPr="008D2083">
        <w:rPr>
          <w:spacing w:val="-7"/>
        </w:rPr>
        <w:t>(1)</w:t>
      </w:r>
      <w:r w:rsidRPr="008D2083">
        <w:tab/>
        <w:t>Saskaņā ar darba aizsardzības vispārīgajiem principiem darba devējam ir pienākums organizēt</w:t>
      </w:r>
      <w:r w:rsidRPr="008D2083">
        <w:br/>
        <w:t>darba aizsardzības sistēmu, kurā ietilpst:</w:t>
      </w:r>
    </w:p>
    <w:p w:rsidR="003B751B" w:rsidRPr="008D2083" w:rsidRDefault="003B751B" w:rsidP="005A3993">
      <w:pPr>
        <w:widowControl w:val="0"/>
        <w:numPr>
          <w:ilvl w:val="0"/>
          <w:numId w:val="65"/>
        </w:numPr>
        <w:shd w:val="clear" w:color="auto" w:fill="FFFFFF"/>
        <w:tabs>
          <w:tab w:val="left" w:pos="235"/>
        </w:tabs>
        <w:autoSpaceDE w:val="0"/>
        <w:autoSpaceDN w:val="0"/>
        <w:adjustRightInd w:val="0"/>
        <w:spacing w:line="360" w:lineRule="auto"/>
        <w:rPr>
          <w:spacing w:val="-17"/>
        </w:rPr>
      </w:pPr>
      <w:r w:rsidRPr="008D2083">
        <w:rPr>
          <w:spacing w:val="-1"/>
        </w:rPr>
        <w:lastRenderedPageBreak/>
        <w:t>darba vides riska novērtēšana;</w:t>
      </w:r>
    </w:p>
    <w:p w:rsidR="003B751B" w:rsidRPr="008D2083" w:rsidRDefault="003B751B" w:rsidP="005A3993">
      <w:pPr>
        <w:widowControl w:val="0"/>
        <w:numPr>
          <w:ilvl w:val="0"/>
          <w:numId w:val="65"/>
        </w:numPr>
        <w:shd w:val="clear" w:color="auto" w:fill="FFFFFF"/>
        <w:tabs>
          <w:tab w:val="left" w:pos="235"/>
        </w:tabs>
        <w:autoSpaceDE w:val="0"/>
        <w:autoSpaceDN w:val="0"/>
        <w:adjustRightInd w:val="0"/>
        <w:spacing w:line="360" w:lineRule="auto"/>
        <w:rPr>
          <w:spacing w:val="-10"/>
        </w:rPr>
      </w:pPr>
      <w:r w:rsidRPr="008D2083">
        <w:rPr>
          <w:spacing w:val="-1"/>
        </w:rPr>
        <w:t>darba vides iekšējā uzraudzība;</w:t>
      </w:r>
    </w:p>
    <w:p w:rsidR="003B751B" w:rsidRPr="008D2083" w:rsidRDefault="003B751B" w:rsidP="005A3993">
      <w:pPr>
        <w:widowControl w:val="0"/>
        <w:numPr>
          <w:ilvl w:val="0"/>
          <w:numId w:val="65"/>
        </w:numPr>
        <w:shd w:val="clear" w:color="auto" w:fill="FFFFFF"/>
        <w:tabs>
          <w:tab w:val="left" w:pos="235"/>
        </w:tabs>
        <w:autoSpaceDE w:val="0"/>
        <w:autoSpaceDN w:val="0"/>
        <w:adjustRightInd w:val="0"/>
        <w:spacing w:line="360" w:lineRule="auto"/>
        <w:rPr>
          <w:spacing w:val="-10"/>
        </w:rPr>
      </w:pPr>
      <w:r w:rsidRPr="008D2083">
        <w:t>darba aizsardzības organizatoriskās struktūras izveidošana;</w:t>
      </w:r>
    </w:p>
    <w:p w:rsidR="003B751B" w:rsidRPr="008D2083" w:rsidRDefault="003B751B" w:rsidP="005A3993">
      <w:pPr>
        <w:widowControl w:val="0"/>
        <w:numPr>
          <w:ilvl w:val="0"/>
          <w:numId w:val="65"/>
        </w:numPr>
        <w:shd w:val="clear" w:color="auto" w:fill="FFFFFF"/>
        <w:tabs>
          <w:tab w:val="left" w:pos="235"/>
        </w:tabs>
        <w:autoSpaceDE w:val="0"/>
        <w:autoSpaceDN w:val="0"/>
        <w:adjustRightInd w:val="0"/>
        <w:spacing w:line="360" w:lineRule="auto"/>
        <w:rPr>
          <w:spacing w:val="-9"/>
        </w:rPr>
      </w:pPr>
      <w:r w:rsidRPr="008D2083">
        <w:t>konsultēšanās ar nodarbinātajiem, lai iesaistītu viņus darba aizsardzības uzlabošanā.</w:t>
      </w:r>
    </w:p>
    <w:p w:rsidR="003B751B" w:rsidRPr="008D2083" w:rsidRDefault="003B751B" w:rsidP="005A3993">
      <w:pPr>
        <w:widowControl w:val="0"/>
        <w:numPr>
          <w:ilvl w:val="0"/>
          <w:numId w:val="66"/>
        </w:numPr>
        <w:shd w:val="clear" w:color="auto" w:fill="FFFFFF"/>
        <w:tabs>
          <w:tab w:val="left" w:pos="307"/>
        </w:tabs>
        <w:autoSpaceDE w:val="0"/>
        <w:autoSpaceDN w:val="0"/>
        <w:adjustRightInd w:val="0"/>
        <w:spacing w:line="360" w:lineRule="auto"/>
        <w:rPr>
          <w:spacing w:val="-7"/>
        </w:rPr>
      </w:pPr>
      <w:r w:rsidRPr="008D2083">
        <w:t>Darba devējam ir pienākums nodrošināt darba aizsardzības sistēmas darbību uzņēmumā.</w:t>
      </w:r>
    </w:p>
    <w:p w:rsidR="003B751B" w:rsidRPr="00185C1D" w:rsidRDefault="003B751B" w:rsidP="005A3993">
      <w:pPr>
        <w:widowControl w:val="0"/>
        <w:numPr>
          <w:ilvl w:val="0"/>
          <w:numId w:val="66"/>
        </w:numPr>
        <w:shd w:val="clear" w:color="auto" w:fill="FFFFFF"/>
        <w:tabs>
          <w:tab w:val="left" w:pos="307"/>
        </w:tabs>
        <w:autoSpaceDE w:val="0"/>
        <w:autoSpaceDN w:val="0"/>
        <w:adjustRightInd w:val="0"/>
        <w:spacing w:line="360" w:lineRule="auto"/>
        <w:rPr>
          <w:rFonts w:eastAsiaTheme="minorHAnsi"/>
          <w:spacing w:val="-6"/>
        </w:rPr>
      </w:pPr>
      <w:r w:rsidRPr="008D2083">
        <w:t>Ar darba aizsardzību saistītos izdevumus sedz darba devējs, kā arī likumā noteiktajā kārtībā — no da</w:t>
      </w:r>
      <w:r>
        <w:t>rba negadījumu speciālā budžeta.</w:t>
      </w:r>
    </w:p>
    <w:p w:rsidR="003B751B" w:rsidRPr="00082B57" w:rsidRDefault="00082B57" w:rsidP="00082B57">
      <w:pPr>
        <w:shd w:val="clear" w:color="auto" w:fill="FFFFFF"/>
        <w:spacing w:line="360" w:lineRule="auto"/>
        <w:ind w:left="14" w:right="3091" w:firstLine="412"/>
        <w:jc w:val="center"/>
        <w:rPr>
          <w:b/>
          <w:bCs/>
        </w:rPr>
      </w:pPr>
      <w:r w:rsidRPr="00082B57">
        <w:rPr>
          <w:b/>
          <w:bCs/>
        </w:rPr>
        <w:t>8.4.</w:t>
      </w:r>
      <w:r w:rsidR="003B751B" w:rsidRPr="00082B57">
        <w:rPr>
          <w:b/>
          <w:bCs/>
        </w:rPr>
        <w:t xml:space="preserve">  Darba devēja tiesības</w:t>
      </w:r>
    </w:p>
    <w:p w:rsidR="003B751B" w:rsidRPr="00D0424F" w:rsidRDefault="003B751B" w:rsidP="00082B57">
      <w:pPr>
        <w:shd w:val="clear" w:color="auto" w:fill="FFFFFF"/>
        <w:spacing w:line="360" w:lineRule="auto"/>
        <w:ind w:left="14"/>
      </w:pPr>
      <w:r w:rsidRPr="00D0424F">
        <w:t>Organizējot darba aizsardzību uzņēmumā, darba devējam ir šādas tiesības:</w:t>
      </w:r>
    </w:p>
    <w:p w:rsidR="003B751B" w:rsidRPr="00D0424F" w:rsidRDefault="003B751B" w:rsidP="005A3993">
      <w:pPr>
        <w:widowControl w:val="0"/>
        <w:numPr>
          <w:ilvl w:val="0"/>
          <w:numId w:val="67"/>
        </w:numPr>
        <w:shd w:val="clear" w:color="auto" w:fill="FFFFFF"/>
        <w:tabs>
          <w:tab w:val="left" w:pos="254"/>
        </w:tabs>
        <w:autoSpaceDE w:val="0"/>
        <w:autoSpaceDN w:val="0"/>
        <w:adjustRightInd w:val="0"/>
        <w:spacing w:line="360" w:lineRule="auto"/>
        <w:jc w:val="both"/>
        <w:rPr>
          <w:spacing w:val="-15"/>
        </w:rPr>
      </w:pPr>
      <w:r w:rsidRPr="00D0424F">
        <w:rPr>
          <w:spacing w:val="-1"/>
        </w:rPr>
        <w:t xml:space="preserve">saskaņā ar likumu piemērot nodarbinātajiem disciplinārsodus par darba aizsardzības normatīvo aktu </w:t>
      </w:r>
      <w:r w:rsidRPr="00D0424F">
        <w:t>un citu darba aizsardzības noteikumu pārkāpumiem, kā arī darba devēja prasību neizpildi darba aizsardzības jautājumos;</w:t>
      </w:r>
    </w:p>
    <w:p w:rsidR="003B751B" w:rsidRPr="00D0424F" w:rsidRDefault="003B751B" w:rsidP="005A3993">
      <w:pPr>
        <w:widowControl w:val="0"/>
        <w:numPr>
          <w:ilvl w:val="0"/>
          <w:numId w:val="67"/>
        </w:numPr>
        <w:shd w:val="clear" w:color="auto" w:fill="FFFFFF"/>
        <w:tabs>
          <w:tab w:val="left" w:pos="254"/>
        </w:tabs>
        <w:autoSpaceDE w:val="0"/>
        <w:autoSpaceDN w:val="0"/>
        <w:adjustRightInd w:val="0"/>
        <w:spacing w:line="360" w:lineRule="auto"/>
        <w:ind w:right="5"/>
        <w:jc w:val="both"/>
        <w:rPr>
          <w:spacing w:val="-5"/>
        </w:rPr>
      </w:pPr>
      <w:r w:rsidRPr="00D0424F">
        <w:t>noteikt papildu apmācību darba aizsardzības jautājumos nodarbinātajam, kurš pārkāpis darba aizsardzības normatīvos aktus vai citus darba aizsardzības noteikumus, ja šāds pārkāpums nav radījis risku citu cilvēku drošībai un veselībai, apmācības laikā nodarbinātajam saglabājot minimālo darba algu;</w:t>
      </w:r>
    </w:p>
    <w:p w:rsidR="003B751B" w:rsidRPr="00D0424F" w:rsidRDefault="003B751B" w:rsidP="005A3993">
      <w:pPr>
        <w:widowControl w:val="0"/>
        <w:numPr>
          <w:ilvl w:val="0"/>
          <w:numId w:val="67"/>
        </w:numPr>
        <w:shd w:val="clear" w:color="auto" w:fill="FFFFFF"/>
        <w:tabs>
          <w:tab w:val="left" w:pos="254"/>
        </w:tabs>
        <w:autoSpaceDE w:val="0"/>
        <w:autoSpaceDN w:val="0"/>
        <w:adjustRightInd w:val="0"/>
        <w:spacing w:line="360" w:lineRule="auto"/>
        <w:ind w:right="10"/>
        <w:jc w:val="both"/>
        <w:rPr>
          <w:spacing w:val="-8"/>
        </w:rPr>
      </w:pPr>
      <w:r w:rsidRPr="00D0424F">
        <w:t>piemērot darba vides riska novērtēšanai metodi un standartus, kas atbilst uzņēmuma tehniskajiem un ekonomiskajiem resursiem, komercdarbības veidam un darba apstākļiem;</w:t>
      </w:r>
    </w:p>
    <w:p w:rsidR="003B751B" w:rsidRPr="00D0424F" w:rsidRDefault="003B751B" w:rsidP="005A3993">
      <w:pPr>
        <w:widowControl w:val="0"/>
        <w:numPr>
          <w:ilvl w:val="0"/>
          <w:numId w:val="67"/>
        </w:numPr>
        <w:shd w:val="clear" w:color="auto" w:fill="FFFFFF"/>
        <w:tabs>
          <w:tab w:val="left" w:pos="254"/>
        </w:tabs>
        <w:autoSpaceDE w:val="0"/>
        <w:autoSpaceDN w:val="0"/>
        <w:adjustRightInd w:val="0"/>
        <w:spacing w:line="360" w:lineRule="auto"/>
        <w:ind w:right="14"/>
        <w:jc w:val="both"/>
        <w:rPr>
          <w:spacing w:val="-5"/>
        </w:rPr>
      </w:pPr>
      <w:r w:rsidRPr="00D0424F">
        <w:rPr>
          <w:spacing w:val="-1"/>
        </w:rPr>
        <w:t xml:space="preserve">noteikt nodarbinātajiem garantijas un atvieglojumus darba aizsardzības jomā papildus normatīvajos </w:t>
      </w:r>
      <w:r w:rsidRPr="00D0424F">
        <w:t>aktos noteiktajām garantijām un atvieglojumiem;</w:t>
      </w:r>
    </w:p>
    <w:p w:rsidR="003B751B" w:rsidRPr="00D0424F" w:rsidRDefault="003B751B" w:rsidP="005A3993">
      <w:pPr>
        <w:widowControl w:val="0"/>
        <w:numPr>
          <w:ilvl w:val="0"/>
          <w:numId w:val="67"/>
        </w:numPr>
        <w:shd w:val="clear" w:color="auto" w:fill="FFFFFF"/>
        <w:tabs>
          <w:tab w:val="left" w:pos="254"/>
        </w:tabs>
        <w:autoSpaceDE w:val="0"/>
        <w:autoSpaceDN w:val="0"/>
        <w:adjustRightInd w:val="0"/>
        <w:spacing w:line="360" w:lineRule="auto"/>
        <w:ind w:right="14"/>
        <w:jc w:val="both"/>
        <w:rPr>
          <w:spacing w:val="-8"/>
        </w:rPr>
      </w:pPr>
      <w:r w:rsidRPr="00D0424F">
        <w:t xml:space="preserve">ierosināt noslēgt vienošanos ar nodarbinātajiem darba aizsardzības pasākumu, tiem nepieciešamo </w:t>
      </w:r>
      <w:r w:rsidRPr="00D0424F">
        <w:rPr>
          <w:spacing w:val="-1"/>
        </w:rPr>
        <w:t xml:space="preserve">līdzekļu apjoma un to izmantošanas kārtības noteikšanai saskaņā ar darba aizsardzības normatīvo aktu </w:t>
      </w:r>
      <w:r w:rsidRPr="00D0424F">
        <w:t>prasībām;</w:t>
      </w:r>
    </w:p>
    <w:p w:rsidR="003B751B" w:rsidRPr="00185C1D" w:rsidRDefault="003B751B" w:rsidP="005A3993">
      <w:pPr>
        <w:widowControl w:val="0"/>
        <w:numPr>
          <w:ilvl w:val="0"/>
          <w:numId w:val="67"/>
        </w:numPr>
        <w:shd w:val="clear" w:color="auto" w:fill="FFFFFF"/>
        <w:tabs>
          <w:tab w:val="left" w:pos="254"/>
        </w:tabs>
        <w:autoSpaceDE w:val="0"/>
        <w:autoSpaceDN w:val="0"/>
        <w:adjustRightInd w:val="0"/>
        <w:spacing w:line="360" w:lineRule="auto"/>
        <w:ind w:right="10"/>
        <w:jc w:val="both"/>
        <w:rPr>
          <w:spacing w:val="-5"/>
        </w:rPr>
      </w:pPr>
      <w:r w:rsidRPr="00D0424F">
        <w:t>apstrīdēt Valsts darba inspekcijas amatpersonu brīdinājumus, rīkojumus vai lēmumus likumā noteiktā kārtībā.</w:t>
      </w:r>
    </w:p>
    <w:p w:rsidR="003B751B" w:rsidRPr="00082B57" w:rsidRDefault="00082B57" w:rsidP="00082B57">
      <w:pPr>
        <w:shd w:val="clear" w:color="auto" w:fill="FFFFFF"/>
        <w:spacing w:before="10" w:line="360" w:lineRule="auto"/>
        <w:ind w:firstLine="426"/>
        <w:jc w:val="center"/>
        <w:rPr>
          <w:b/>
          <w:bCs/>
        </w:rPr>
      </w:pPr>
      <w:r w:rsidRPr="00082B57">
        <w:rPr>
          <w:b/>
          <w:bCs/>
        </w:rPr>
        <w:t>8.5</w:t>
      </w:r>
      <w:r w:rsidR="003B751B" w:rsidRPr="00082B57">
        <w:rPr>
          <w:b/>
          <w:bCs/>
        </w:rPr>
        <w:t>. Darba vides iekšējā uzraudzība</w:t>
      </w:r>
    </w:p>
    <w:p w:rsidR="003B751B" w:rsidRPr="001D70D6" w:rsidRDefault="003B751B" w:rsidP="005A3993">
      <w:pPr>
        <w:widowControl w:val="0"/>
        <w:numPr>
          <w:ilvl w:val="0"/>
          <w:numId w:val="68"/>
        </w:numPr>
        <w:shd w:val="clear" w:color="auto" w:fill="FFFFFF"/>
        <w:tabs>
          <w:tab w:val="left" w:pos="312"/>
        </w:tabs>
        <w:autoSpaceDE w:val="0"/>
        <w:autoSpaceDN w:val="0"/>
        <w:adjustRightInd w:val="0"/>
        <w:spacing w:line="360" w:lineRule="auto"/>
        <w:ind w:left="5"/>
        <w:rPr>
          <w:spacing w:val="-7"/>
        </w:rPr>
      </w:pPr>
      <w:r w:rsidRPr="001D70D6">
        <w:t>Darba devējs nodrošina darba vides iekšējo uzraudzību uzņēmumā.</w:t>
      </w:r>
    </w:p>
    <w:p w:rsidR="003B751B" w:rsidRPr="001D70D6" w:rsidRDefault="003B751B" w:rsidP="005A3993">
      <w:pPr>
        <w:widowControl w:val="0"/>
        <w:numPr>
          <w:ilvl w:val="0"/>
          <w:numId w:val="68"/>
        </w:numPr>
        <w:shd w:val="clear" w:color="auto" w:fill="FFFFFF"/>
        <w:tabs>
          <w:tab w:val="left" w:pos="312"/>
        </w:tabs>
        <w:autoSpaceDE w:val="0"/>
        <w:autoSpaceDN w:val="0"/>
        <w:adjustRightInd w:val="0"/>
        <w:spacing w:line="360" w:lineRule="auto"/>
        <w:ind w:left="5" w:right="14"/>
        <w:jc w:val="both"/>
        <w:rPr>
          <w:spacing w:val="-7"/>
        </w:rPr>
      </w:pPr>
      <w:r w:rsidRPr="001D70D6">
        <w:t>Darba devējs dokumentē darba vides riska novērtēšanas rezultātus un sastāda to profesiju (amatu) vai darba vietu sarakstu, kurās:</w:t>
      </w:r>
    </w:p>
    <w:p w:rsidR="003B751B" w:rsidRPr="001D70D6" w:rsidRDefault="003B751B" w:rsidP="005A3993">
      <w:pPr>
        <w:widowControl w:val="0"/>
        <w:numPr>
          <w:ilvl w:val="0"/>
          <w:numId w:val="69"/>
        </w:numPr>
        <w:shd w:val="clear" w:color="auto" w:fill="FFFFFF"/>
        <w:tabs>
          <w:tab w:val="left" w:pos="240"/>
        </w:tabs>
        <w:autoSpaceDE w:val="0"/>
        <w:autoSpaceDN w:val="0"/>
        <w:adjustRightInd w:val="0"/>
        <w:spacing w:line="360" w:lineRule="auto"/>
        <w:ind w:left="5"/>
        <w:rPr>
          <w:spacing w:val="-17"/>
        </w:rPr>
      </w:pPr>
      <w:r w:rsidRPr="001D70D6">
        <w:t>nodarbināto veselības stāvokli ietekmē vai var ietekmēt veselībai kaitīgie darba vides faktori;</w:t>
      </w:r>
    </w:p>
    <w:p w:rsidR="003B751B" w:rsidRPr="001D70D6" w:rsidRDefault="003B751B" w:rsidP="005A3993">
      <w:pPr>
        <w:widowControl w:val="0"/>
        <w:numPr>
          <w:ilvl w:val="0"/>
          <w:numId w:val="69"/>
        </w:numPr>
        <w:shd w:val="clear" w:color="auto" w:fill="FFFFFF"/>
        <w:tabs>
          <w:tab w:val="left" w:pos="240"/>
        </w:tabs>
        <w:autoSpaceDE w:val="0"/>
        <w:autoSpaceDN w:val="0"/>
        <w:adjustRightInd w:val="0"/>
        <w:spacing w:line="360" w:lineRule="auto"/>
        <w:ind w:left="5"/>
        <w:rPr>
          <w:spacing w:val="-9"/>
        </w:rPr>
      </w:pPr>
      <w:r w:rsidRPr="001D70D6">
        <w:t>nodarbinātajiem darbā ir īpaši apstākļi;</w:t>
      </w:r>
    </w:p>
    <w:p w:rsidR="003B751B" w:rsidRPr="001D70D6" w:rsidRDefault="003B751B" w:rsidP="005A3993">
      <w:pPr>
        <w:widowControl w:val="0"/>
        <w:numPr>
          <w:ilvl w:val="0"/>
          <w:numId w:val="69"/>
        </w:numPr>
        <w:shd w:val="clear" w:color="auto" w:fill="FFFFFF"/>
        <w:tabs>
          <w:tab w:val="left" w:pos="240"/>
        </w:tabs>
        <w:autoSpaceDE w:val="0"/>
        <w:autoSpaceDN w:val="0"/>
        <w:adjustRightInd w:val="0"/>
        <w:spacing w:line="360" w:lineRule="auto"/>
        <w:ind w:left="5"/>
        <w:rPr>
          <w:spacing w:val="-10"/>
        </w:rPr>
      </w:pPr>
      <w:r w:rsidRPr="001D70D6">
        <w:t>nodarbināto darbs ir saistīts ar iespējamu risku citu cilvēku veselībai.</w:t>
      </w:r>
    </w:p>
    <w:p w:rsidR="003B751B" w:rsidRPr="001D70D6" w:rsidRDefault="003B751B" w:rsidP="005A3993">
      <w:pPr>
        <w:widowControl w:val="0"/>
        <w:numPr>
          <w:ilvl w:val="0"/>
          <w:numId w:val="70"/>
        </w:numPr>
        <w:shd w:val="clear" w:color="auto" w:fill="FFFFFF"/>
        <w:tabs>
          <w:tab w:val="left" w:pos="350"/>
        </w:tabs>
        <w:autoSpaceDE w:val="0"/>
        <w:autoSpaceDN w:val="0"/>
        <w:adjustRightInd w:val="0"/>
        <w:spacing w:line="360" w:lineRule="auto"/>
        <w:ind w:left="5"/>
        <w:jc w:val="both"/>
        <w:rPr>
          <w:spacing w:val="-5"/>
        </w:rPr>
      </w:pPr>
      <w:r w:rsidRPr="001D70D6">
        <w:t xml:space="preserve">Sarakstos norāda darba devēja noteiktos darba aizsardzības pasākumus un izmantojamos aizsardzības līdzekļus, kā arī darba aizsardzības pasākumu efektivitātes pārbaudes rezultātus. Ja ir </w:t>
      </w:r>
      <w:r w:rsidRPr="001D70D6">
        <w:lastRenderedPageBreak/>
        <w:t>līdzīgi darba apstākli, pietiek ar apkopojošu ziņu norādīšanu minētajos dokumentos.</w:t>
      </w:r>
    </w:p>
    <w:p w:rsidR="003B751B" w:rsidRPr="00185C1D" w:rsidRDefault="003B751B" w:rsidP="005A3993">
      <w:pPr>
        <w:widowControl w:val="0"/>
        <w:numPr>
          <w:ilvl w:val="0"/>
          <w:numId w:val="70"/>
        </w:numPr>
        <w:shd w:val="clear" w:color="auto" w:fill="FFFFFF"/>
        <w:tabs>
          <w:tab w:val="left" w:pos="350"/>
        </w:tabs>
        <w:autoSpaceDE w:val="0"/>
        <w:autoSpaceDN w:val="0"/>
        <w:adjustRightInd w:val="0"/>
        <w:spacing w:line="360" w:lineRule="auto"/>
        <w:ind w:left="5" w:right="10"/>
        <w:jc w:val="both"/>
        <w:rPr>
          <w:spacing w:val="-7"/>
        </w:rPr>
      </w:pPr>
      <w:r w:rsidRPr="001D70D6">
        <w:t>Kārtību, kādā veicama darba vides iekšējā uzraudzība, tai skaitā darba vides riska novērtēšana, nosaka Ministru kabinets.</w:t>
      </w:r>
    </w:p>
    <w:p w:rsidR="003B751B" w:rsidRPr="00082B57" w:rsidRDefault="00082B57" w:rsidP="00082B57">
      <w:pPr>
        <w:shd w:val="clear" w:color="auto" w:fill="FFFFFF"/>
        <w:spacing w:line="360" w:lineRule="auto"/>
        <w:ind w:left="5" w:firstLine="421"/>
        <w:jc w:val="center"/>
        <w:rPr>
          <w:b/>
          <w:bCs/>
        </w:rPr>
      </w:pPr>
      <w:r w:rsidRPr="00082B57">
        <w:rPr>
          <w:b/>
          <w:bCs/>
        </w:rPr>
        <w:t>8.6.</w:t>
      </w:r>
      <w:r w:rsidR="003B751B" w:rsidRPr="00082B57">
        <w:rPr>
          <w:b/>
          <w:bCs/>
        </w:rPr>
        <w:t xml:space="preserve">  Darba vides riska novērtēšana</w:t>
      </w:r>
    </w:p>
    <w:p w:rsidR="003B751B" w:rsidRPr="00417CDA" w:rsidRDefault="003B751B" w:rsidP="00082B57">
      <w:pPr>
        <w:shd w:val="clear" w:color="auto" w:fill="FFFFFF"/>
        <w:tabs>
          <w:tab w:val="left" w:pos="312"/>
        </w:tabs>
        <w:spacing w:line="360" w:lineRule="auto"/>
        <w:ind w:left="10"/>
      </w:pPr>
      <w:r w:rsidRPr="00417CDA">
        <w:rPr>
          <w:spacing w:val="-7"/>
        </w:rPr>
        <w:t>(1)</w:t>
      </w:r>
      <w:r w:rsidRPr="00417CDA">
        <w:tab/>
        <w:t>Darba devējs novērtē darba vides risku šādā kārtībā:</w:t>
      </w:r>
    </w:p>
    <w:p w:rsidR="003B751B" w:rsidRPr="00417CDA" w:rsidRDefault="003B751B" w:rsidP="005A3993">
      <w:pPr>
        <w:widowControl w:val="0"/>
        <w:numPr>
          <w:ilvl w:val="0"/>
          <w:numId w:val="71"/>
        </w:numPr>
        <w:shd w:val="clear" w:color="auto" w:fill="FFFFFF"/>
        <w:tabs>
          <w:tab w:val="left" w:pos="240"/>
        </w:tabs>
        <w:autoSpaceDE w:val="0"/>
        <w:autoSpaceDN w:val="0"/>
        <w:adjustRightInd w:val="0"/>
        <w:spacing w:line="360" w:lineRule="auto"/>
        <w:ind w:left="5"/>
        <w:rPr>
          <w:spacing w:val="-15"/>
        </w:rPr>
      </w:pPr>
      <w:r w:rsidRPr="00417CDA">
        <w:t>konstatē darba vides riska faktorus, kuri rada vai var radīt risku nodarbināto drošībai un veselībai;</w:t>
      </w:r>
    </w:p>
    <w:p w:rsidR="003B751B" w:rsidRPr="00417CDA" w:rsidRDefault="003B751B" w:rsidP="005A3993">
      <w:pPr>
        <w:widowControl w:val="0"/>
        <w:numPr>
          <w:ilvl w:val="0"/>
          <w:numId w:val="71"/>
        </w:numPr>
        <w:shd w:val="clear" w:color="auto" w:fill="FFFFFF"/>
        <w:tabs>
          <w:tab w:val="left" w:pos="240"/>
        </w:tabs>
        <w:autoSpaceDE w:val="0"/>
        <w:autoSpaceDN w:val="0"/>
        <w:adjustRightInd w:val="0"/>
        <w:spacing w:line="360" w:lineRule="auto"/>
        <w:ind w:left="5"/>
        <w:rPr>
          <w:spacing w:val="-8"/>
        </w:rPr>
      </w:pPr>
      <w:r w:rsidRPr="00417CDA">
        <w:t>nosaka nodarbinātos vai citas personas, kuru drošība un veselība ir pakļauta darba vides riskam;</w:t>
      </w:r>
    </w:p>
    <w:p w:rsidR="003B751B" w:rsidRPr="00417CDA" w:rsidRDefault="003B751B" w:rsidP="005A3993">
      <w:pPr>
        <w:widowControl w:val="0"/>
        <w:numPr>
          <w:ilvl w:val="0"/>
          <w:numId w:val="71"/>
        </w:numPr>
        <w:shd w:val="clear" w:color="auto" w:fill="FFFFFF"/>
        <w:tabs>
          <w:tab w:val="left" w:pos="240"/>
        </w:tabs>
        <w:autoSpaceDE w:val="0"/>
        <w:autoSpaceDN w:val="0"/>
        <w:adjustRightInd w:val="0"/>
        <w:spacing w:line="360" w:lineRule="auto"/>
        <w:ind w:left="5"/>
        <w:rPr>
          <w:spacing w:val="-8"/>
        </w:rPr>
      </w:pPr>
      <w:r w:rsidRPr="00417CDA">
        <w:t>izvērtē darba vides riska apjomu un raksturu;</w:t>
      </w:r>
    </w:p>
    <w:p w:rsidR="003B751B" w:rsidRPr="00417CDA" w:rsidRDefault="003B751B" w:rsidP="005A3993">
      <w:pPr>
        <w:widowControl w:val="0"/>
        <w:numPr>
          <w:ilvl w:val="0"/>
          <w:numId w:val="71"/>
        </w:numPr>
        <w:shd w:val="clear" w:color="auto" w:fill="FFFFFF"/>
        <w:tabs>
          <w:tab w:val="left" w:pos="240"/>
        </w:tabs>
        <w:autoSpaceDE w:val="0"/>
        <w:autoSpaceDN w:val="0"/>
        <w:adjustRightInd w:val="0"/>
        <w:spacing w:line="360" w:lineRule="auto"/>
        <w:ind w:left="5" w:right="5"/>
        <w:jc w:val="both"/>
        <w:rPr>
          <w:spacing w:val="-6"/>
        </w:rPr>
      </w:pPr>
      <w:r w:rsidRPr="00417CDA">
        <w:t>nosaka, kādi darba aizsardzības pasākumi ir nepieciešami, lai novērstu vai mazinātu darba vides risku.</w:t>
      </w:r>
    </w:p>
    <w:p w:rsidR="003B751B" w:rsidRPr="00417CDA" w:rsidRDefault="003B751B" w:rsidP="005A3993">
      <w:pPr>
        <w:widowControl w:val="0"/>
        <w:numPr>
          <w:ilvl w:val="0"/>
          <w:numId w:val="72"/>
        </w:numPr>
        <w:shd w:val="clear" w:color="auto" w:fill="FFFFFF"/>
        <w:tabs>
          <w:tab w:val="left" w:pos="312"/>
        </w:tabs>
        <w:autoSpaceDE w:val="0"/>
        <w:autoSpaceDN w:val="0"/>
        <w:adjustRightInd w:val="0"/>
        <w:spacing w:line="360" w:lineRule="auto"/>
        <w:ind w:left="10"/>
        <w:jc w:val="both"/>
        <w:rPr>
          <w:spacing w:val="-8"/>
        </w:rPr>
      </w:pPr>
      <w:r w:rsidRPr="00417CDA">
        <w:t>Darba vides riska novērtēšana uzņēmumā veicama atbilstoši katram tā darbības veidam. Ja ir līdzīgi darba apstākļi, pietiek ar darba vides riska novērtēšanu vienā darba vietā vai darba veidā.</w:t>
      </w:r>
    </w:p>
    <w:p w:rsidR="003B751B" w:rsidRPr="00417CDA" w:rsidRDefault="003B751B" w:rsidP="005A3993">
      <w:pPr>
        <w:widowControl w:val="0"/>
        <w:numPr>
          <w:ilvl w:val="0"/>
          <w:numId w:val="72"/>
        </w:numPr>
        <w:shd w:val="clear" w:color="auto" w:fill="FFFFFF"/>
        <w:tabs>
          <w:tab w:val="left" w:pos="312"/>
        </w:tabs>
        <w:autoSpaceDE w:val="0"/>
        <w:autoSpaceDN w:val="0"/>
        <w:adjustRightInd w:val="0"/>
        <w:spacing w:line="360" w:lineRule="auto"/>
        <w:ind w:left="10" w:right="5"/>
        <w:jc w:val="both"/>
        <w:rPr>
          <w:spacing w:val="-7"/>
        </w:rPr>
      </w:pPr>
      <w:r w:rsidRPr="00417CDA">
        <w:rPr>
          <w:spacing w:val="-1"/>
        </w:rPr>
        <w:t xml:space="preserve">Novērtējot darba vides risku, darba devējs ņem vērā, ka risku nodarbināto drošībai un veselībai </w:t>
      </w:r>
      <w:r w:rsidRPr="00417CDA">
        <w:t>galvenokārt var radīt:</w:t>
      </w:r>
    </w:p>
    <w:p w:rsidR="003B751B" w:rsidRPr="00417CDA" w:rsidRDefault="003B751B" w:rsidP="005A3993">
      <w:pPr>
        <w:widowControl w:val="0"/>
        <w:numPr>
          <w:ilvl w:val="0"/>
          <w:numId w:val="73"/>
        </w:numPr>
        <w:shd w:val="clear" w:color="auto" w:fill="FFFFFF"/>
        <w:tabs>
          <w:tab w:val="left" w:pos="240"/>
        </w:tabs>
        <w:autoSpaceDE w:val="0"/>
        <w:autoSpaceDN w:val="0"/>
        <w:adjustRightInd w:val="0"/>
        <w:spacing w:line="360" w:lineRule="auto"/>
        <w:rPr>
          <w:spacing w:val="-20"/>
        </w:rPr>
      </w:pPr>
      <w:r w:rsidRPr="00417CDA">
        <w:rPr>
          <w:spacing w:val="-1"/>
        </w:rPr>
        <w:t>darba vietu izvietojums un iekārtojums;</w:t>
      </w:r>
    </w:p>
    <w:p w:rsidR="003B751B" w:rsidRPr="00417CDA" w:rsidRDefault="003B751B" w:rsidP="005A3993">
      <w:pPr>
        <w:widowControl w:val="0"/>
        <w:numPr>
          <w:ilvl w:val="0"/>
          <w:numId w:val="73"/>
        </w:numPr>
        <w:shd w:val="clear" w:color="auto" w:fill="FFFFFF"/>
        <w:tabs>
          <w:tab w:val="left" w:pos="240"/>
        </w:tabs>
        <w:autoSpaceDE w:val="0"/>
        <w:autoSpaceDN w:val="0"/>
        <w:adjustRightInd w:val="0"/>
        <w:spacing w:line="360" w:lineRule="auto"/>
        <w:rPr>
          <w:spacing w:val="-10"/>
        </w:rPr>
      </w:pPr>
      <w:r w:rsidRPr="00417CDA">
        <w:rPr>
          <w:spacing w:val="-1"/>
        </w:rPr>
        <w:t>darba aprīkojuma izvēle un lietošana;</w:t>
      </w:r>
    </w:p>
    <w:p w:rsidR="003B751B" w:rsidRPr="00417CDA" w:rsidRDefault="003B751B" w:rsidP="005A3993">
      <w:pPr>
        <w:widowControl w:val="0"/>
        <w:numPr>
          <w:ilvl w:val="0"/>
          <w:numId w:val="73"/>
        </w:numPr>
        <w:shd w:val="clear" w:color="auto" w:fill="FFFFFF"/>
        <w:tabs>
          <w:tab w:val="left" w:pos="240"/>
        </w:tabs>
        <w:autoSpaceDE w:val="0"/>
        <w:autoSpaceDN w:val="0"/>
        <w:adjustRightInd w:val="0"/>
        <w:spacing w:line="360" w:lineRule="auto"/>
        <w:rPr>
          <w:spacing w:val="-10"/>
        </w:rPr>
      </w:pPr>
      <w:r w:rsidRPr="00417CDA">
        <w:t>fizikālo, ķīmisko, psiholoģisko, bioloģisko, fizioloģisko un citu darba vides faktora iedarbība;</w:t>
      </w:r>
    </w:p>
    <w:p w:rsidR="003B751B" w:rsidRPr="00417CDA" w:rsidRDefault="003B751B" w:rsidP="005A3993">
      <w:pPr>
        <w:widowControl w:val="0"/>
        <w:numPr>
          <w:ilvl w:val="0"/>
          <w:numId w:val="73"/>
        </w:numPr>
        <w:shd w:val="clear" w:color="auto" w:fill="FFFFFF"/>
        <w:tabs>
          <w:tab w:val="left" w:pos="240"/>
        </w:tabs>
        <w:autoSpaceDE w:val="0"/>
        <w:autoSpaceDN w:val="0"/>
        <w:adjustRightInd w:val="0"/>
        <w:spacing w:line="360" w:lineRule="auto"/>
        <w:rPr>
          <w:spacing w:val="-6"/>
        </w:rPr>
      </w:pPr>
      <w:r w:rsidRPr="00417CDA">
        <w:t>darba un ražošanas metožu izvēle un lietošana, kā arī darba gaitas un darba laika organizācija;</w:t>
      </w:r>
    </w:p>
    <w:p w:rsidR="003B751B" w:rsidRPr="00417CDA" w:rsidRDefault="003B751B" w:rsidP="005A3993">
      <w:pPr>
        <w:widowControl w:val="0"/>
        <w:numPr>
          <w:ilvl w:val="0"/>
          <w:numId w:val="73"/>
        </w:numPr>
        <w:shd w:val="clear" w:color="auto" w:fill="FFFFFF"/>
        <w:tabs>
          <w:tab w:val="left" w:pos="240"/>
        </w:tabs>
        <w:autoSpaceDE w:val="0"/>
        <w:autoSpaceDN w:val="0"/>
        <w:adjustRightInd w:val="0"/>
        <w:spacing w:line="360" w:lineRule="auto"/>
        <w:rPr>
          <w:spacing w:val="-8"/>
        </w:rPr>
      </w:pPr>
      <w:r w:rsidRPr="00417CDA">
        <w:t>nepietiekama nodarbināto profesionālā sagatavotība un instruēšana, ari darba aizsardzības jomā;</w:t>
      </w:r>
    </w:p>
    <w:p w:rsidR="003B751B" w:rsidRPr="00417CDA" w:rsidRDefault="003B751B" w:rsidP="005A3993">
      <w:pPr>
        <w:widowControl w:val="0"/>
        <w:numPr>
          <w:ilvl w:val="0"/>
          <w:numId w:val="73"/>
        </w:numPr>
        <w:shd w:val="clear" w:color="auto" w:fill="FFFFFF"/>
        <w:tabs>
          <w:tab w:val="left" w:pos="240"/>
        </w:tabs>
        <w:autoSpaceDE w:val="0"/>
        <w:autoSpaceDN w:val="0"/>
        <w:adjustRightInd w:val="0"/>
        <w:spacing w:line="360" w:lineRule="auto"/>
        <w:rPr>
          <w:spacing w:val="-10"/>
        </w:rPr>
      </w:pPr>
      <w:r w:rsidRPr="00417CDA">
        <w:rPr>
          <w:spacing w:val="-1"/>
        </w:rPr>
        <w:t>visu šajā panta daļā minēto apstākļu kopums.</w:t>
      </w:r>
    </w:p>
    <w:p w:rsidR="003B751B" w:rsidRDefault="003B751B" w:rsidP="005A3993">
      <w:pPr>
        <w:pStyle w:val="ListParagraph"/>
        <w:numPr>
          <w:ilvl w:val="0"/>
          <w:numId w:val="72"/>
        </w:numPr>
        <w:shd w:val="clear" w:color="auto" w:fill="FFFFFF"/>
        <w:tabs>
          <w:tab w:val="left" w:pos="370"/>
        </w:tabs>
        <w:spacing w:line="360" w:lineRule="auto"/>
        <w:ind w:left="0" w:right="5" w:firstLine="0"/>
        <w:jc w:val="both"/>
        <w:rPr>
          <w:rFonts w:eastAsia="Times New Roman"/>
          <w:b w:val="0"/>
        </w:rPr>
      </w:pPr>
      <w:r w:rsidRPr="00230C3D">
        <w:rPr>
          <w:b w:val="0"/>
        </w:rPr>
        <w:t>Par darba vides riska nov</w:t>
      </w:r>
      <w:r w:rsidRPr="00230C3D">
        <w:rPr>
          <w:rFonts w:eastAsia="Times New Roman"/>
          <w:b w:val="0"/>
        </w:rPr>
        <w:t>ērtēšanas rezultātiem darba devējs šā likuma 9.panta piektajā daļā</w:t>
      </w:r>
      <w:r w:rsidRPr="00230C3D">
        <w:rPr>
          <w:rFonts w:eastAsia="Times New Roman"/>
          <w:b w:val="0"/>
        </w:rPr>
        <w:br/>
      </w:r>
      <w:r w:rsidRPr="00230C3D">
        <w:rPr>
          <w:rFonts w:eastAsia="Times New Roman"/>
          <w:b w:val="0"/>
          <w:spacing w:val="-1"/>
        </w:rPr>
        <w:t xml:space="preserve">paredzētajos gadījumos informē Valsts darba inspekciju. Ja darba devējs uzsāk cita veida darbību, tas </w:t>
      </w:r>
      <w:r w:rsidRPr="00230C3D">
        <w:rPr>
          <w:rFonts w:eastAsia="Times New Roman"/>
          <w:b w:val="0"/>
        </w:rPr>
        <w:t>paziņo par to Valsts darba inspekcijai.</w:t>
      </w:r>
    </w:p>
    <w:p w:rsidR="003B751B" w:rsidRPr="00082B57" w:rsidRDefault="00082B57" w:rsidP="00082B57">
      <w:pPr>
        <w:shd w:val="clear" w:color="auto" w:fill="FFFFFF"/>
        <w:spacing w:line="360" w:lineRule="auto"/>
        <w:ind w:left="14" w:firstLine="412"/>
        <w:jc w:val="center"/>
        <w:rPr>
          <w:b/>
          <w:bCs/>
        </w:rPr>
      </w:pPr>
      <w:r w:rsidRPr="00082B57">
        <w:rPr>
          <w:b/>
          <w:bCs/>
        </w:rPr>
        <w:t>8.7.</w:t>
      </w:r>
      <w:r w:rsidR="003B751B" w:rsidRPr="00082B57">
        <w:rPr>
          <w:b/>
          <w:bCs/>
        </w:rPr>
        <w:t xml:space="preserve"> Darba aizsardzības organizatoriskā struktūra</w:t>
      </w:r>
    </w:p>
    <w:p w:rsidR="003B751B" w:rsidRPr="00AD175E" w:rsidRDefault="003B751B" w:rsidP="00082B57">
      <w:pPr>
        <w:shd w:val="clear" w:color="auto" w:fill="FFFFFF"/>
        <w:tabs>
          <w:tab w:val="left" w:pos="312"/>
        </w:tabs>
        <w:spacing w:line="360" w:lineRule="auto"/>
      </w:pPr>
      <w:r w:rsidRPr="00AD175E">
        <w:rPr>
          <w:spacing w:val="-6"/>
        </w:rPr>
        <w:t>(1)</w:t>
      </w:r>
      <w:r w:rsidRPr="00AD175E">
        <w:tab/>
        <w:t>Lai veiktu darba aizsardzības pasākumus un darba vides iekšējo uzraudzību, darba devējs:</w:t>
      </w:r>
    </w:p>
    <w:p w:rsidR="003B751B" w:rsidRPr="00AD175E" w:rsidRDefault="003B751B" w:rsidP="005A3993">
      <w:pPr>
        <w:widowControl w:val="0"/>
        <w:numPr>
          <w:ilvl w:val="0"/>
          <w:numId w:val="74"/>
        </w:numPr>
        <w:shd w:val="clear" w:color="auto" w:fill="FFFFFF"/>
        <w:tabs>
          <w:tab w:val="left" w:pos="288"/>
        </w:tabs>
        <w:autoSpaceDE w:val="0"/>
        <w:autoSpaceDN w:val="0"/>
        <w:adjustRightInd w:val="0"/>
        <w:spacing w:line="360" w:lineRule="auto"/>
        <w:ind w:left="5"/>
        <w:jc w:val="both"/>
        <w:rPr>
          <w:spacing w:val="-17"/>
        </w:rPr>
      </w:pPr>
      <w:r w:rsidRPr="00AD175E">
        <w:t>pats var veikt darba aizsardzības speciālista pienākumus — ja uzņēmumā ir ne vairāk kā pieci nodarbinātie un darba devējs ir apmācīts Ministru kabineta noteiktajā kārtībā;</w:t>
      </w:r>
    </w:p>
    <w:p w:rsidR="003B751B" w:rsidRPr="00AD175E" w:rsidRDefault="003B751B" w:rsidP="005A3993">
      <w:pPr>
        <w:widowControl w:val="0"/>
        <w:numPr>
          <w:ilvl w:val="0"/>
          <w:numId w:val="74"/>
        </w:numPr>
        <w:shd w:val="clear" w:color="auto" w:fill="FFFFFF"/>
        <w:tabs>
          <w:tab w:val="left" w:pos="288"/>
        </w:tabs>
        <w:autoSpaceDE w:val="0"/>
        <w:autoSpaceDN w:val="0"/>
        <w:adjustRightInd w:val="0"/>
        <w:spacing w:line="360" w:lineRule="auto"/>
        <w:ind w:left="5" w:right="5"/>
        <w:jc w:val="both"/>
        <w:rPr>
          <w:spacing w:val="-8"/>
        </w:rPr>
      </w:pPr>
      <w:r w:rsidRPr="00AD175E">
        <w:t>norīko darba aizsardzības speciālistu — ja uzņēmumā ir mazāk nekā 50, bet vairāk nekā pieci nodarbinātie;</w:t>
      </w:r>
    </w:p>
    <w:p w:rsidR="003B751B" w:rsidRPr="00AD175E" w:rsidRDefault="003B751B" w:rsidP="005A3993">
      <w:pPr>
        <w:widowControl w:val="0"/>
        <w:numPr>
          <w:ilvl w:val="0"/>
          <w:numId w:val="74"/>
        </w:numPr>
        <w:shd w:val="clear" w:color="auto" w:fill="FFFFFF"/>
        <w:tabs>
          <w:tab w:val="left" w:pos="288"/>
        </w:tabs>
        <w:autoSpaceDE w:val="0"/>
        <w:autoSpaceDN w:val="0"/>
        <w:adjustRightInd w:val="0"/>
        <w:spacing w:line="360" w:lineRule="auto"/>
        <w:ind w:left="5" w:right="5"/>
        <w:jc w:val="both"/>
        <w:rPr>
          <w:spacing w:val="-8"/>
        </w:rPr>
      </w:pPr>
      <w:r w:rsidRPr="00AD175E">
        <w:t>norīko vairākus darba aizsardzības speciālistus vai izveido darba aizsardzības organizatorisko struktūrvienību —ja uzņēmumā ir 50 vai vairāk nodarbināto.</w:t>
      </w:r>
    </w:p>
    <w:p w:rsidR="003B751B" w:rsidRPr="00AD175E" w:rsidRDefault="003B751B" w:rsidP="005A3993">
      <w:pPr>
        <w:widowControl w:val="0"/>
        <w:numPr>
          <w:ilvl w:val="0"/>
          <w:numId w:val="75"/>
        </w:numPr>
        <w:shd w:val="clear" w:color="auto" w:fill="FFFFFF"/>
        <w:tabs>
          <w:tab w:val="left" w:pos="312"/>
        </w:tabs>
        <w:autoSpaceDE w:val="0"/>
        <w:autoSpaceDN w:val="0"/>
        <w:adjustRightInd w:val="0"/>
        <w:spacing w:line="360" w:lineRule="auto"/>
        <w:ind w:right="5"/>
        <w:jc w:val="both"/>
        <w:rPr>
          <w:spacing w:val="-7"/>
        </w:rPr>
      </w:pPr>
      <w:r w:rsidRPr="00AD175E">
        <w:rPr>
          <w:spacing w:val="-1"/>
        </w:rPr>
        <w:t xml:space="preserve">Darba devējs piešķir darba aizsardzības speciālistam nepieciešamos līdzekļus un laiku (darba laika </w:t>
      </w:r>
      <w:r w:rsidRPr="00AD175E">
        <w:t>ietvaros), lai viņš varētu veikt savus pienākumus.</w:t>
      </w:r>
    </w:p>
    <w:p w:rsidR="003B751B" w:rsidRPr="00AD175E" w:rsidRDefault="003B751B" w:rsidP="005A3993">
      <w:pPr>
        <w:widowControl w:val="0"/>
        <w:numPr>
          <w:ilvl w:val="0"/>
          <w:numId w:val="75"/>
        </w:numPr>
        <w:shd w:val="clear" w:color="auto" w:fill="FFFFFF"/>
        <w:tabs>
          <w:tab w:val="left" w:pos="312"/>
        </w:tabs>
        <w:autoSpaceDE w:val="0"/>
        <w:autoSpaceDN w:val="0"/>
        <w:adjustRightInd w:val="0"/>
        <w:spacing w:line="360" w:lineRule="auto"/>
        <w:ind w:right="5"/>
        <w:jc w:val="both"/>
        <w:rPr>
          <w:spacing w:val="-6"/>
        </w:rPr>
      </w:pPr>
      <w:r w:rsidRPr="00AD175E">
        <w:t xml:space="preserve">Ja 9. panta pirmajā daļā un 5.panta pirmajā daļā noteikto darba aizsardzības organizatorisko </w:t>
      </w:r>
      <w:r w:rsidRPr="00AD175E">
        <w:lastRenderedPageBreak/>
        <w:t>struktūru nav iespējams izveidot, darba devējs darba aizsardzības sistēmas izveidē un uzturēšanā (izņemot nodarbināto informēšanu) iesaista kompetentu institūciju vai kompetentu speciālistu.</w:t>
      </w:r>
    </w:p>
    <w:p w:rsidR="003B751B" w:rsidRPr="00AD175E" w:rsidRDefault="003B751B" w:rsidP="005A3993">
      <w:pPr>
        <w:widowControl w:val="0"/>
        <w:numPr>
          <w:ilvl w:val="0"/>
          <w:numId w:val="75"/>
        </w:numPr>
        <w:shd w:val="clear" w:color="auto" w:fill="FFFFFF"/>
        <w:tabs>
          <w:tab w:val="left" w:pos="312"/>
        </w:tabs>
        <w:autoSpaceDE w:val="0"/>
        <w:autoSpaceDN w:val="0"/>
        <w:adjustRightInd w:val="0"/>
        <w:spacing w:line="360" w:lineRule="auto"/>
        <w:ind w:right="10"/>
        <w:jc w:val="both"/>
        <w:rPr>
          <w:spacing w:val="-7"/>
        </w:rPr>
      </w:pPr>
      <w:r w:rsidRPr="00AD175E">
        <w:t>Darba devējs informē kompetentu institūciju vai kompetentu speciālistu par darba aizsardzības pasākumiem uzņēmumā un darba vietās, kā arī par darba vides faktoriem, kuri rada vai var radīt risku nodarbināto drošībai un veselībai.</w:t>
      </w:r>
    </w:p>
    <w:p w:rsidR="003B751B" w:rsidRPr="00AD175E" w:rsidRDefault="003B751B" w:rsidP="005A3993">
      <w:pPr>
        <w:widowControl w:val="0"/>
        <w:numPr>
          <w:ilvl w:val="0"/>
          <w:numId w:val="75"/>
        </w:numPr>
        <w:shd w:val="clear" w:color="auto" w:fill="FFFFFF"/>
        <w:tabs>
          <w:tab w:val="left" w:pos="312"/>
        </w:tabs>
        <w:autoSpaceDE w:val="0"/>
        <w:autoSpaceDN w:val="0"/>
        <w:adjustRightInd w:val="0"/>
        <w:spacing w:line="360" w:lineRule="auto"/>
        <w:ind w:right="5"/>
        <w:jc w:val="both"/>
        <w:rPr>
          <w:spacing w:val="-6"/>
        </w:rPr>
      </w:pPr>
      <w:r w:rsidRPr="00AD175E">
        <w:rPr>
          <w:spacing w:val="-1"/>
        </w:rPr>
        <w:t xml:space="preserve">Tos komercdarbības veidus, kuros darba devējam obligāti jāpiesaista kompetenta institūcija, nosaka </w:t>
      </w:r>
      <w:r w:rsidRPr="00AD175E">
        <w:t>Ministru kabinets.</w:t>
      </w:r>
    </w:p>
    <w:p w:rsidR="003B751B" w:rsidRPr="007E353A" w:rsidRDefault="003B751B" w:rsidP="005A3993">
      <w:pPr>
        <w:widowControl w:val="0"/>
        <w:numPr>
          <w:ilvl w:val="0"/>
          <w:numId w:val="75"/>
        </w:numPr>
        <w:shd w:val="clear" w:color="auto" w:fill="FFFFFF"/>
        <w:tabs>
          <w:tab w:val="left" w:pos="312"/>
        </w:tabs>
        <w:autoSpaceDE w:val="0"/>
        <w:autoSpaceDN w:val="0"/>
        <w:adjustRightInd w:val="0"/>
        <w:spacing w:line="360" w:lineRule="auto"/>
        <w:ind w:right="10"/>
        <w:jc w:val="both"/>
        <w:rPr>
          <w:spacing w:val="-7"/>
        </w:rPr>
      </w:pPr>
      <w:r w:rsidRPr="00AD175E">
        <w:rPr>
          <w:spacing w:val="-1"/>
        </w:rPr>
        <w:t xml:space="preserve">Ministru kabinets nosaka prasības kompetentām institūcijām un kompetentiem speciālistiem darba </w:t>
      </w:r>
      <w:r w:rsidRPr="00AD175E">
        <w:t>aizsardzības jautājumos.</w:t>
      </w:r>
    </w:p>
    <w:p w:rsidR="003B751B" w:rsidRPr="00082B57" w:rsidRDefault="00082B57" w:rsidP="00082B57">
      <w:pPr>
        <w:shd w:val="clear" w:color="auto" w:fill="FFFFFF"/>
        <w:spacing w:line="360" w:lineRule="auto"/>
        <w:ind w:left="19" w:right="883" w:firstLine="407"/>
        <w:jc w:val="center"/>
        <w:rPr>
          <w:b/>
          <w:bCs/>
          <w:spacing w:val="-1"/>
        </w:rPr>
      </w:pPr>
      <w:r w:rsidRPr="00082B57">
        <w:rPr>
          <w:b/>
          <w:bCs/>
          <w:spacing w:val="-1"/>
        </w:rPr>
        <w:t xml:space="preserve">8.8. </w:t>
      </w:r>
      <w:r w:rsidR="003B751B" w:rsidRPr="00082B57">
        <w:rPr>
          <w:b/>
          <w:bCs/>
          <w:spacing w:val="-1"/>
        </w:rPr>
        <w:t xml:space="preserve"> Konsultēšanās, nodarbināto informēšana un līdzdalība darba aizsardzībā</w:t>
      </w:r>
    </w:p>
    <w:p w:rsidR="003B751B" w:rsidRPr="00507A54" w:rsidRDefault="003B751B" w:rsidP="00082B57">
      <w:pPr>
        <w:shd w:val="clear" w:color="auto" w:fill="FFFFFF"/>
        <w:spacing w:line="360" w:lineRule="auto"/>
        <w:ind w:left="5" w:right="5"/>
        <w:jc w:val="both"/>
      </w:pPr>
      <w:r w:rsidRPr="00507A54">
        <w:rPr>
          <w:b/>
          <w:bCs/>
        </w:rPr>
        <w:t xml:space="preserve">(1) </w:t>
      </w:r>
      <w:r w:rsidRPr="00507A54">
        <w:t>Darba devēja pienākums ir darba aizsardzības jomā konsultēties ar nodarbinātajiem vai uzticības personām, kā arī nodrošināt uzticības personām iespēju piedalīties apspriedēs par jautājumiem, kas attiecas uz:</w:t>
      </w:r>
    </w:p>
    <w:p w:rsidR="003B751B" w:rsidRPr="00507A54" w:rsidRDefault="003B751B" w:rsidP="005A3993">
      <w:pPr>
        <w:widowControl w:val="0"/>
        <w:numPr>
          <w:ilvl w:val="0"/>
          <w:numId w:val="76"/>
        </w:numPr>
        <w:shd w:val="clear" w:color="auto" w:fill="FFFFFF"/>
        <w:tabs>
          <w:tab w:val="left" w:pos="240"/>
        </w:tabs>
        <w:autoSpaceDE w:val="0"/>
        <w:autoSpaceDN w:val="0"/>
        <w:adjustRightInd w:val="0"/>
        <w:spacing w:line="360" w:lineRule="auto"/>
        <w:ind w:left="14"/>
        <w:rPr>
          <w:spacing w:val="-20"/>
        </w:rPr>
      </w:pPr>
      <w:r w:rsidRPr="00507A54">
        <w:t>pasākumiem, kuri var ietekmēt nodarbināto drošību un veselību;</w:t>
      </w:r>
    </w:p>
    <w:p w:rsidR="003B751B" w:rsidRPr="00507A54" w:rsidRDefault="003B751B" w:rsidP="005A3993">
      <w:pPr>
        <w:widowControl w:val="0"/>
        <w:numPr>
          <w:ilvl w:val="0"/>
          <w:numId w:val="76"/>
        </w:numPr>
        <w:shd w:val="clear" w:color="auto" w:fill="FFFFFF"/>
        <w:tabs>
          <w:tab w:val="left" w:pos="240"/>
        </w:tabs>
        <w:autoSpaceDE w:val="0"/>
        <w:autoSpaceDN w:val="0"/>
        <w:adjustRightInd w:val="0"/>
        <w:spacing w:line="360" w:lineRule="auto"/>
        <w:ind w:left="14"/>
        <w:rPr>
          <w:spacing w:val="-13"/>
        </w:rPr>
      </w:pPr>
      <w:r w:rsidRPr="00507A54">
        <w:rPr>
          <w:spacing w:val="-1"/>
        </w:rPr>
        <w:t>darba aizsardzības dienestu izveidošanu un darbību;</w:t>
      </w:r>
    </w:p>
    <w:p w:rsidR="003B751B" w:rsidRPr="00507A54" w:rsidRDefault="003B751B" w:rsidP="00082B57">
      <w:pPr>
        <w:shd w:val="clear" w:color="auto" w:fill="FFFFFF"/>
        <w:tabs>
          <w:tab w:val="left" w:pos="307"/>
        </w:tabs>
        <w:spacing w:line="360" w:lineRule="auto"/>
        <w:ind w:left="5"/>
        <w:jc w:val="both"/>
      </w:pPr>
      <w:r w:rsidRPr="00507A54">
        <w:rPr>
          <w:spacing w:val="-6"/>
        </w:rPr>
        <w:t>3)</w:t>
      </w:r>
      <w:r w:rsidRPr="00507A54">
        <w:tab/>
        <w:t>to nodarbināto norīkošanu, kuriem uzticēta pirmās palīdzības sniegšana, ugunsdzēsības un</w:t>
      </w:r>
      <w:r w:rsidRPr="00507A54">
        <w:br/>
        <w:t>nodarbināto evakuācijas pasākumu veikšana;</w:t>
      </w:r>
    </w:p>
    <w:p w:rsidR="003B751B" w:rsidRPr="00507A54" w:rsidRDefault="003B751B" w:rsidP="005A3993">
      <w:pPr>
        <w:widowControl w:val="0"/>
        <w:numPr>
          <w:ilvl w:val="0"/>
          <w:numId w:val="77"/>
        </w:numPr>
        <w:shd w:val="clear" w:color="auto" w:fill="FFFFFF"/>
        <w:tabs>
          <w:tab w:val="left" w:pos="235"/>
        </w:tabs>
        <w:autoSpaceDE w:val="0"/>
        <w:autoSpaceDN w:val="0"/>
        <w:adjustRightInd w:val="0"/>
        <w:spacing w:line="360" w:lineRule="auto"/>
        <w:jc w:val="both"/>
        <w:rPr>
          <w:spacing w:val="-6"/>
        </w:rPr>
      </w:pPr>
      <w:r w:rsidRPr="00507A54">
        <w:rPr>
          <w:spacing w:val="-1"/>
        </w:rPr>
        <w:t xml:space="preserve">darba vides iekšējo uzraudzību, nodarbināto informēšanu par darba aizsardzību, arī gadījumos, kad </w:t>
      </w:r>
      <w:r w:rsidRPr="00507A54">
        <w:t>darbs ir pie cita darba devēja vai vairākiem darba devējiem;</w:t>
      </w:r>
    </w:p>
    <w:p w:rsidR="003B751B" w:rsidRPr="00507A54" w:rsidRDefault="003B751B" w:rsidP="005A3993">
      <w:pPr>
        <w:widowControl w:val="0"/>
        <w:numPr>
          <w:ilvl w:val="0"/>
          <w:numId w:val="77"/>
        </w:numPr>
        <w:shd w:val="clear" w:color="auto" w:fill="FFFFFF"/>
        <w:tabs>
          <w:tab w:val="left" w:pos="235"/>
        </w:tabs>
        <w:autoSpaceDE w:val="0"/>
        <w:autoSpaceDN w:val="0"/>
        <w:adjustRightInd w:val="0"/>
        <w:spacing w:line="360" w:lineRule="auto"/>
        <w:rPr>
          <w:spacing w:val="-6"/>
        </w:rPr>
      </w:pPr>
      <w:r w:rsidRPr="00507A54">
        <w:t>instruktāžas un apmācības plānošanu un organizēšanu darba aizsardzības jomā;</w:t>
      </w:r>
    </w:p>
    <w:p w:rsidR="003B751B" w:rsidRPr="00507A54" w:rsidRDefault="003B751B" w:rsidP="005A3993">
      <w:pPr>
        <w:widowControl w:val="0"/>
        <w:numPr>
          <w:ilvl w:val="0"/>
          <w:numId w:val="77"/>
        </w:numPr>
        <w:shd w:val="clear" w:color="auto" w:fill="FFFFFF"/>
        <w:tabs>
          <w:tab w:val="left" w:pos="235"/>
        </w:tabs>
        <w:autoSpaceDE w:val="0"/>
        <w:autoSpaceDN w:val="0"/>
        <w:adjustRightInd w:val="0"/>
        <w:spacing w:line="360" w:lineRule="auto"/>
        <w:rPr>
          <w:spacing w:val="-10"/>
        </w:rPr>
      </w:pPr>
      <w:r w:rsidRPr="00507A54">
        <w:rPr>
          <w:spacing w:val="-1"/>
        </w:rPr>
        <w:t>citiem darba aizsardzības jautājumiem.</w:t>
      </w:r>
    </w:p>
    <w:p w:rsidR="003B751B" w:rsidRDefault="003B751B" w:rsidP="00082B57">
      <w:pPr>
        <w:shd w:val="clear" w:color="auto" w:fill="FFFFFF"/>
        <w:spacing w:line="360" w:lineRule="auto"/>
        <w:ind w:left="10" w:firstLine="77"/>
        <w:jc w:val="both"/>
      </w:pPr>
      <w:r w:rsidRPr="00507A54">
        <w:t xml:space="preserve">2) Darba devējs informē nodarbinātos un uzticības personas par darba vides risku, par darba aizsardzības pasākumiem uzņēmumā kopumā un tiem darba aizsardzības pasākumiem, kas tieši attiecas uz katru darba vietu un darba veidu, kā arī par pasākumiem, kas veikti atbilstoši šā likuma </w:t>
      </w:r>
    </w:p>
    <w:p w:rsidR="003B751B" w:rsidRPr="00507A54" w:rsidRDefault="003B751B" w:rsidP="00082B57">
      <w:pPr>
        <w:shd w:val="clear" w:color="auto" w:fill="FFFFFF"/>
        <w:spacing w:line="360" w:lineRule="auto"/>
        <w:ind w:left="10" w:firstLine="77"/>
        <w:jc w:val="both"/>
      </w:pPr>
      <w:r w:rsidRPr="00507A54">
        <w:t>12.panta otrās daļas noteikumiem.</w:t>
      </w:r>
    </w:p>
    <w:p w:rsidR="003B751B" w:rsidRPr="00507A54" w:rsidRDefault="003B751B" w:rsidP="00082B57">
      <w:pPr>
        <w:shd w:val="clear" w:color="auto" w:fill="FFFFFF"/>
        <w:spacing w:line="360" w:lineRule="auto"/>
        <w:ind w:left="5" w:firstLine="137"/>
        <w:jc w:val="both"/>
      </w:pPr>
      <w:r>
        <w:t xml:space="preserve">(3) </w:t>
      </w:r>
      <w:r w:rsidRPr="00507A54">
        <w:t>Darba devējs nodrošina, lai darba aizsardzības speciālistiem, uzticības personām  un nodarbinātajiem būtu pieejama informācija par:</w:t>
      </w:r>
    </w:p>
    <w:p w:rsidR="003B751B" w:rsidRPr="00507A54" w:rsidRDefault="003B751B" w:rsidP="00082B57">
      <w:pPr>
        <w:shd w:val="clear" w:color="auto" w:fill="FFFFFF"/>
        <w:spacing w:line="360" w:lineRule="auto"/>
        <w:jc w:val="both"/>
      </w:pPr>
      <w:r>
        <w:t xml:space="preserve">1) </w:t>
      </w:r>
      <w:r w:rsidRPr="00507A54">
        <w:t>darba vides riska novērtēšanas rezultātiem un šā likuma 7.panta otrajā daļā minēto profesiju</w:t>
      </w:r>
      <w:r>
        <w:t xml:space="preserve"> (</w:t>
      </w:r>
      <w:r w:rsidRPr="00507A54">
        <w:rPr>
          <w:spacing w:val="-1"/>
        </w:rPr>
        <w:t>amatu) vai darba vietu sarakstu;</w:t>
      </w:r>
    </w:p>
    <w:p w:rsidR="003B751B" w:rsidRPr="00507A54" w:rsidRDefault="003B751B" w:rsidP="00082B57">
      <w:pPr>
        <w:shd w:val="clear" w:color="auto" w:fill="FFFFFF"/>
        <w:spacing w:line="360" w:lineRule="auto"/>
        <w:ind w:left="14" w:right="14"/>
        <w:jc w:val="both"/>
      </w:pPr>
      <w:r w:rsidRPr="00507A54">
        <w:t>2</w:t>
      </w:r>
      <w:r>
        <w:t xml:space="preserve">) </w:t>
      </w:r>
      <w:r w:rsidRPr="00507A54">
        <w:t xml:space="preserve">darba devēja noteiktajiem darba aizsardzības pasākumiem un izmantojamiem aizsardzības </w:t>
      </w:r>
      <w:r>
        <w:t>lī</w:t>
      </w:r>
      <w:r w:rsidRPr="00507A54">
        <w:t>dzekļiem;</w:t>
      </w:r>
    </w:p>
    <w:p w:rsidR="003B751B" w:rsidRPr="00FC4D78" w:rsidRDefault="003B751B" w:rsidP="00082B57">
      <w:pPr>
        <w:shd w:val="clear" w:color="auto" w:fill="FFFFFF"/>
        <w:tabs>
          <w:tab w:val="left" w:pos="254"/>
        </w:tabs>
        <w:spacing w:line="360" w:lineRule="auto"/>
        <w:ind w:left="24"/>
      </w:pPr>
      <w:r w:rsidRPr="00FC4D78">
        <w:rPr>
          <w:spacing w:val="-11"/>
        </w:rPr>
        <w:t>3)</w:t>
      </w:r>
      <w:r w:rsidRPr="00FC4D78">
        <w:tab/>
        <w:t>nelaimes gadījumiem darbā un arodslimību gadījumiem;</w:t>
      </w:r>
    </w:p>
    <w:p w:rsidR="003B751B" w:rsidRPr="00FC4D78" w:rsidRDefault="003B751B" w:rsidP="00082B57">
      <w:pPr>
        <w:shd w:val="clear" w:color="auto" w:fill="FFFFFF"/>
        <w:tabs>
          <w:tab w:val="left" w:pos="317"/>
        </w:tabs>
        <w:spacing w:line="360" w:lineRule="auto"/>
        <w:jc w:val="both"/>
      </w:pPr>
      <w:r w:rsidRPr="00FC4D78">
        <w:rPr>
          <w:spacing w:val="-3"/>
        </w:rPr>
        <w:t>4)</w:t>
      </w:r>
      <w:r w:rsidRPr="00FC4D78">
        <w:tab/>
        <w:t>Valsts darba inspekcijas paskaidrojumiem, atzinumiem un norādījumiem darba aizsardzības</w:t>
      </w:r>
      <w:r w:rsidRPr="00FC4D78">
        <w:br/>
        <w:t xml:space="preserve">jautājumos, kā ari par Valsts darba inspekcijas brīdinājumiem, rīkojumiem un lēmumiem, kas </w:t>
      </w:r>
      <w:r w:rsidRPr="00FC4D78">
        <w:lastRenderedPageBreak/>
        <w:t>attiecas</w:t>
      </w:r>
      <w:r w:rsidRPr="00FC4D78">
        <w:br/>
        <w:t>uz darba aizsardzības sistēmu uzņēmumā;</w:t>
      </w:r>
    </w:p>
    <w:p w:rsidR="003B751B" w:rsidRDefault="003B751B" w:rsidP="00082B57">
      <w:pPr>
        <w:shd w:val="clear" w:color="auto" w:fill="FFFFFF"/>
        <w:tabs>
          <w:tab w:val="left" w:pos="259"/>
        </w:tabs>
        <w:spacing w:line="360" w:lineRule="auto"/>
        <w:ind w:left="24"/>
        <w:rPr>
          <w:spacing w:val="-1"/>
        </w:rPr>
      </w:pPr>
      <w:r w:rsidRPr="00FC4D78">
        <w:rPr>
          <w:spacing w:val="-11"/>
        </w:rPr>
        <w:t>5)</w:t>
      </w:r>
      <w:r w:rsidRPr="00FC4D78">
        <w:tab/>
      </w:r>
      <w:r w:rsidRPr="00FC4D78">
        <w:rPr>
          <w:spacing w:val="-1"/>
        </w:rPr>
        <w:t>citiem darba aizsardzības jautājumiem uzņēmumā.</w:t>
      </w:r>
    </w:p>
    <w:p w:rsidR="003B751B" w:rsidRPr="00082B57" w:rsidRDefault="00082B57" w:rsidP="00082B57">
      <w:pPr>
        <w:shd w:val="clear" w:color="auto" w:fill="FFFFFF"/>
        <w:spacing w:line="360" w:lineRule="auto"/>
        <w:ind w:left="29"/>
        <w:jc w:val="center"/>
        <w:rPr>
          <w:b/>
          <w:bCs/>
        </w:rPr>
      </w:pPr>
      <w:r>
        <w:rPr>
          <w:b/>
          <w:bCs/>
        </w:rPr>
        <w:t xml:space="preserve">8.9. </w:t>
      </w:r>
      <w:r w:rsidR="003B751B" w:rsidRPr="00082B57">
        <w:rPr>
          <w:b/>
          <w:bCs/>
        </w:rPr>
        <w:t xml:space="preserve"> Aizsardzība pret nopietnām un tiešām briesmām</w:t>
      </w:r>
    </w:p>
    <w:p w:rsidR="003B751B" w:rsidRPr="009042F1" w:rsidRDefault="003B751B" w:rsidP="00082B57">
      <w:pPr>
        <w:shd w:val="clear" w:color="auto" w:fill="FFFFFF"/>
        <w:spacing w:line="360" w:lineRule="auto"/>
        <w:ind w:left="10"/>
        <w:jc w:val="both"/>
      </w:pPr>
      <w:r w:rsidRPr="009042F1">
        <w:rPr>
          <w:spacing w:val="-1"/>
        </w:rPr>
        <w:t>(1) Darba devējs nodrošina, lai:</w:t>
      </w:r>
    </w:p>
    <w:p w:rsidR="003B751B" w:rsidRPr="009042F1" w:rsidRDefault="003B751B" w:rsidP="005A3993">
      <w:pPr>
        <w:widowControl w:val="0"/>
        <w:numPr>
          <w:ilvl w:val="0"/>
          <w:numId w:val="78"/>
        </w:numPr>
        <w:shd w:val="clear" w:color="auto" w:fill="FFFFFF"/>
        <w:tabs>
          <w:tab w:val="left" w:pos="240"/>
        </w:tabs>
        <w:autoSpaceDE w:val="0"/>
        <w:autoSpaceDN w:val="0"/>
        <w:adjustRightInd w:val="0"/>
        <w:spacing w:line="360" w:lineRule="auto"/>
        <w:ind w:right="5"/>
        <w:jc w:val="both"/>
        <w:rPr>
          <w:spacing w:val="-22"/>
        </w:rPr>
      </w:pPr>
      <w:r w:rsidRPr="009042F1">
        <w:rPr>
          <w:spacing w:val="-1"/>
        </w:rPr>
        <w:t xml:space="preserve">nodarbinātie, kuriem saskaņā ar darba vides riska novērtējumu darbā var draudēt nopietnas un tiešas </w:t>
      </w:r>
      <w:r w:rsidRPr="009042F1">
        <w:t>briesmas, nekavējoties tiktu informēti par šīm briesmām, kā arī par veiktajiem vai veicamajiem darba aizsardzības pasākumiem;</w:t>
      </w:r>
    </w:p>
    <w:p w:rsidR="003B751B" w:rsidRPr="009042F1" w:rsidRDefault="003B751B" w:rsidP="005A3993">
      <w:pPr>
        <w:widowControl w:val="0"/>
        <w:numPr>
          <w:ilvl w:val="0"/>
          <w:numId w:val="78"/>
        </w:numPr>
        <w:shd w:val="clear" w:color="auto" w:fill="FFFFFF"/>
        <w:tabs>
          <w:tab w:val="left" w:pos="240"/>
        </w:tabs>
        <w:autoSpaceDE w:val="0"/>
        <w:autoSpaceDN w:val="0"/>
        <w:adjustRightInd w:val="0"/>
        <w:spacing w:line="360" w:lineRule="auto"/>
        <w:ind w:right="5"/>
        <w:jc w:val="both"/>
        <w:rPr>
          <w:spacing w:val="-10"/>
        </w:rPr>
      </w:pPr>
      <w:r w:rsidRPr="009042F1">
        <w:t>darba vietas, kur saskaņā ar darba vides riska novērtējumu nodarbinātajiem darbā var draudēt nopietnas un tiešas briesmas, būtu pieejamas tikai tiem nodarbinātajiem, kuri instruēti vai apmācīti darba aizsardzības jomā, ņemot vērā attiecīgās darba vietas specifiku;</w:t>
      </w:r>
    </w:p>
    <w:p w:rsidR="003B751B" w:rsidRPr="009042F1" w:rsidRDefault="003B751B" w:rsidP="00082B57">
      <w:pPr>
        <w:shd w:val="clear" w:color="auto" w:fill="FFFFFF"/>
        <w:spacing w:line="360" w:lineRule="auto"/>
        <w:ind w:left="19"/>
        <w:jc w:val="both"/>
      </w:pPr>
      <w:r>
        <w:rPr>
          <w:spacing w:val="-1"/>
        </w:rPr>
        <w:t>3</w:t>
      </w:r>
      <w:r w:rsidRPr="009042F1">
        <w:rPr>
          <w:spacing w:val="-1"/>
        </w:rPr>
        <w:t>) gadījumā, kad nopietnas un tiešas briesmas apdraud nodarbināto un citu personu drošību un ar tiešo</w:t>
      </w:r>
      <w:r>
        <w:rPr>
          <w:spacing w:val="-1"/>
        </w:rPr>
        <w:t xml:space="preserve"> </w:t>
      </w:r>
      <w:r w:rsidRPr="009042F1">
        <w:t>darba vadītāju vai darba aizsardzības speciālistu, uzticības personu vai darba devēju nav iespējams</w:t>
      </w:r>
      <w:r>
        <w:t xml:space="preserve"> </w:t>
      </w:r>
      <w:r w:rsidRPr="009042F1">
        <w:t>sazināties, — nodarbinātie atbilstoši savām zināšanām un viņu rīcībā esošajiem tehniskajiem</w:t>
      </w:r>
      <w:r>
        <w:t xml:space="preserve"> </w:t>
      </w:r>
      <w:r w:rsidRPr="009042F1">
        <w:t>līdzekļiem spētu veikt piemērotus pasākumus, kas ļautu izvairīties no šādām briesmām;</w:t>
      </w:r>
    </w:p>
    <w:p w:rsidR="003B751B" w:rsidRPr="009042F1" w:rsidRDefault="003B751B" w:rsidP="00082B57">
      <w:pPr>
        <w:shd w:val="clear" w:color="auto" w:fill="FFFFFF"/>
        <w:spacing w:line="360" w:lineRule="auto"/>
        <w:ind w:left="10"/>
        <w:jc w:val="both"/>
      </w:pPr>
      <w:r w:rsidRPr="009042F1">
        <w:t>4) nopietnu un tiešu briesmu gadījumā nodarbinātie spētu pārtraukt darbu un atstāt apdraudēto darba</w:t>
      </w:r>
      <w:r>
        <w:t xml:space="preserve"> </w:t>
      </w:r>
      <w:r w:rsidRPr="009042F1">
        <w:rPr>
          <w:spacing w:val="-5"/>
        </w:rPr>
        <w:t>vietu.</w:t>
      </w:r>
    </w:p>
    <w:p w:rsidR="003B751B" w:rsidRDefault="003B751B" w:rsidP="00082B57">
      <w:pPr>
        <w:shd w:val="clear" w:color="auto" w:fill="FFFFFF"/>
        <w:spacing w:line="360" w:lineRule="auto"/>
        <w:ind w:left="24"/>
        <w:jc w:val="both"/>
        <w:rPr>
          <w:spacing w:val="-1"/>
        </w:rPr>
      </w:pPr>
      <w:r>
        <w:t>(</w:t>
      </w:r>
      <w:r w:rsidRPr="009042F1">
        <w:t>2) Darba devējs nav tiesīgs prasīt, lai nodarbinātie atsāk darbu, ja nav veikti nepieciešamie pasākumi</w:t>
      </w:r>
      <w:r>
        <w:t xml:space="preserve"> </w:t>
      </w:r>
      <w:r w:rsidRPr="009042F1">
        <w:rPr>
          <w:spacing w:val="-1"/>
        </w:rPr>
        <w:t>briesmu novēršanai.</w:t>
      </w:r>
    </w:p>
    <w:p w:rsidR="003B751B" w:rsidRPr="00082B57" w:rsidRDefault="00082B57" w:rsidP="00082B57">
      <w:pPr>
        <w:shd w:val="clear" w:color="auto" w:fill="FFFFFF"/>
        <w:spacing w:line="360" w:lineRule="auto"/>
        <w:ind w:left="19"/>
        <w:jc w:val="center"/>
        <w:rPr>
          <w:b/>
          <w:bCs/>
        </w:rPr>
      </w:pPr>
      <w:r w:rsidRPr="00082B57">
        <w:rPr>
          <w:b/>
          <w:bCs/>
        </w:rPr>
        <w:t xml:space="preserve">8.10. </w:t>
      </w:r>
      <w:r w:rsidR="003B751B" w:rsidRPr="00082B57">
        <w:rPr>
          <w:b/>
          <w:bCs/>
        </w:rPr>
        <w:t xml:space="preserve"> Nodarbināto un uzticības personu instruktāža un apmācība</w:t>
      </w:r>
    </w:p>
    <w:p w:rsidR="003B751B" w:rsidRPr="00C46944" w:rsidRDefault="003B751B" w:rsidP="00082B57">
      <w:pPr>
        <w:shd w:val="clear" w:color="auto" w:fill="FFFFFF"/>
        <w:spacing w:line="360" w:lineRule="auto"/>
        <w:jc w:val="both"/>
      </w:pPr>
      <w:r w:rsidRPr="00C46944">
        <w:rPr>
          <w:spacing w:val="-1"/>
        </w:rPr>
        <w:t>(1) Darba devējs nodrošina, lai ikviens nodarbinātais saņemtu instruktāžu darba aizsardzības jomā</w:t>
      </w:r>
      <w:r>
        <w:rPr>
          <w:spacing w:val="-1"/>
        </w:rPr>
        <w:t xml:space="preserve"> kas </w:t>
      </w:r>
      <w:r w:rsidRPr="00C46944">
        <w:t>tieši attiecas uz viņa darba vietu un darba veikšanu. Šādu instruktāžu veic, uzsākot darbu, main</w:t>
      </w:r>
      <w:r>
        <w:t>oties</w:t>
      </w:r>
      <w:r w:rsidRPr="00C46944">
        <w:t xml:space="preserve"> </w:t>
      </w:r>
      <w:r w:rsidRPr="00C46944">
        <w:rPr>
          <w:spacing w:val="-3"/>
        </w:rPr>
        <w:t>darba raksturam vai darba apstākļiem, ieviešot jaunu vai mainot iepriekšējo darba aprīkojumu un iev</w:t>
      </w:r>
      <w:r>
        <w:rPr>
          <w:spacing w:val="-3"/>
        </w:rPr>
        <w:t>iešot</w:t>
      </w:r>
      <w:r w:rsidRPr="00C46944">
        <w:rPr>
          <w:spacing w:val="-3"/>
        </w:rPr>
        <w:t xml:space="preserve"> </w:t>
      </w:r>
      <w:r w:rsidRPr="00C46944">
        <w:t>jaunu tehnoloģiju. Nodarbināto instruktāžu pielāgo darba vides riska pārmaiņām un periodiski atk</w:t>
      </w:r>
      <w:r>
        <w:t>ārto.</w:t>
      </w:r>
    </w:p>
    <w:p w:rsidR="003B751B" w:rsidRPr="007B7896" w:rsidRDefault="003B751B" w:rsidP="005A3993">
      <w:pPr>
        <w:widowControl w:val="0"/>
        <w:numPr>
          <w:ilvl w:val="0"/>
          <w:numId w:val="79"/>
        </w:numPr>
        <w:shd w:val="clear" w:color="auto" w:fill="FFFFFF"/>
        <w:tabs>
          <w:tab w:val="left" w:pos="322"/>
        </w:tabs>
        <w:autoSpaceDE w:val="0"/>
        <w:autoSpaceDN w:val="0"/>
        <w:adjustRightInd w:val="0"/>
        <w:spacing w:line="360" w:lineRule="auto"/>
        <w:jc w:val="both"/>
        <w:rPr>
          <w:spacing w:val="-7"/>
        </w:rPr>
      </w:pPr>
      <w:r w:rsidRPr="007B7896">
        <w:rPr>
          <w:spacing w:val="-1"/>
        </w:rPr>
        <w:t xml:space="preserve">Darba devējs nodrošina uzticības personu papildu apmācību darba aizsardzības jomā mēneša laikā </w:t>
      </w:r>
      <w:r w:rsidRPr="007B7896">
        <w:t>pēc to ievēlēšanas.</w:t>
      </w:r>
    </w:p>
    <w:p w:rsidR="003B751B" w:rsidRPr="007B7896" w:rsidRDefault="003B751B" w:rsidP="005A3993">
      <w:pPr>
        <w:widowControl w:val="0"/>
        <w:numPr>
          <w:ilvl w:val="0"/>
          <w:numId w:val="79"/>
        </w:numPr>
        <w:shd w:val="clear" w:color="auto" w:fill="FFFFFF"/>
        <w:tabs>
          <w:tab w:val="left" w:pos="322"/>
        </w:tabs>
        <w:autoSpaceDE w:val="0"/>
        <w:autoSpaceDN w:val="0"/>
        <w:adjustRightInd w:val="0"/>
        <w:spacing w:line="360" w:lineRule="auto"/>
        <w:ind w:right="5"/>
        <w:jc w:val="both"/>
        <w:rPr>
          <w:spacing w:val="-7"/>
        </w:rPr>
      </w:pPr>
      <w:r w:rsidRPr="007B7896">
        <w:rPr>
          <w:spacing w:val="-1"/>
        </w:rPr>
        <w:t xml:space="preserve">Uzticības personu papildu apmācība darba aizsardzības jomā veicama darba laikā. Izdevumus, kas </w:t>
      </w:r>
      <w:r w:rsidRPr="007B7896">
        <w:t>saistīti ar papildu apmācību, sedz darba devējs.</w:t>
      </w:r>
    </w:p>
    <w:p w:rsidR="003B751B" w:rsidRPr="0025162B" w:rsidRDefault="003B751B" w:rsidP="005A3993">
      <w:pPr>
        <w:widowControl w:val="0"/>
        <w:numPr>
          <w:ilvl w:val="0"/>
          <w:numId w:val="79"/>
        </w:numPr>
        <w:shd w:val="clear" w:color="auto" w:fill="FFFFFF"/>
        <w:tabs>
          <w:tab w:val="left" w:pos="322"/>
        </w:tabs>
        <w:autoSpaceDE w:val="0"/>
        <w:autoSpaceDN w:val="0"/>
        <w:adjustRightInd w:val="0"/>
        <w:spacing w:line="360" w:lineRule="auto"/>
        <w:jc w:val="both"/>
        <w:rPr>
          <w:spacing w:val="-9"/>
        </w:rPr>
      </w:pPr>
      <w:r w:rsidRPr="007B7896">
        <w:t>Darba aizsardzības instrukcijām un apmācībai ir jābūt nodarbinātajiem saprotamai un piemērotai viņu profesionālajai sagatavotībai. Darba devējs pārliecinās par to, ka nodarbinātais ir sapratis darba aizsardzības instrukcijas un apmācību.</w:t>
      </w:r>
    </w:p>
    <w:p w:rsidR="0025162B" w:rsidRPr="007E353A" w:rsidRDefault="0025162B" w:rsidP="005A3993">
      <w:pPr>
        <w:widowControl w:val="0"/>
        <w:numPr>
          <w:ilvl w:val="0"/>
          <w:numId w:val="79"/>
        </w:numPr>
        <w:shd w:val="clear" w:color="auto" w:fill="FFFFFF"/>
        <w:tabs>
          <w:tab w:val="left" w:pos="322"/>
        </w:tabs>
        <w:autoSpaceDE w:val="0"/>
        <w:autoSpaceDN w:val="0"/>
        <w:adjustRightInd w:val="0"/>
        <w:spacing w:line="360" w:lineRule="auto"/>
        <w:jc w:val="both"/>
        <w:rPr>
          <w:spacing w:val="-9"/>
        </w:rPr>
      </w:pPr>
    </w:p>
    <w:p w:rsidR="003B751B" w:rsidRPr="00082B57" w:rsidRDefault="00082B57" w:rsidP="00714325">
      <w:pPr>
        <w:pStyle w:val="ListParagraph"/>
        <w:shd w:val="clear" w:color="auto" w:fill="FFFFFF"/>
        <w:spacing w:line="360" w:lineRule="auto"/>
        <w:ind w:left="0" w:firstLine="0"/>
        <w:jc w:val="center"/>
        <w:rPr>
          <w:rFonts w:eastAsia="Times New Roman"/>
          <w:bCs/>
          <w:spacing w:val="-1"/>
        </w:rPr>
      </w:pPr>
      <w:r>
        <w:rPr>
          <w:bCs/>
          <w:spacing w:val="-1"/>
        </w:rPr>
        <w:lastRenderedPageBreak/>
        <w:t>8.11</w:t>
      </w:r>
      <w:r w:rsidR="003B751B" w:rsidRPr="00082B57">
        <w:rPr>
          <w:bCs/>
          <w:spacing w:val="-1"/>
        </w:rPr>
        <w:t>. Oblig</w:t>
      </w:r>
      <w:r w:rsidR="003B751B" w:rsidRPr="00082B57">
        <w:rPr>
          <w:rFonts w:eastAsia="Times New Roman"/>
          <w:bCs/>
          <w:spacing w:val="-1"/>
        </w:rPr>
        <w:t>āt</w:t>
      </w:r>
      <w:r w:rsidR="00714325">
        <w:rPr>
          <w:rFonts w:eastAsia="Times New Roman"/>
          <w:bCs/>
          <w:spacing w:val="-1"/>
        </w:rPr>
        <w:t>ā</w:t>
      </w:r>
      <w:r w:rsidR="003B751B" w:rsidRPr="00082B57">
        <w:rPr>
          <w:rFonts w:eastAsia="Times New Roman"/>
          <w:bCs/>
          <w:spacing w:val="-1"/>
        </w:rPr>
        <w:t xml:space="preserve"> veselības pārbaude</w:t>
      </w:r>
    </w:p>
    <w:p w:rsidR="003B751B" w:rsidRPr="00230C3D" w:rsidRDefault="003B751B" w:rsidP="00714325">
      <w:pPr>
        <w:pStyle w:val="ListParagraph"/>
        <w:shd w:val="clear" w:color="auto" w:fill="FFFFFF"/>
        <w:spacing w:line="360" w:lineRule="auto"/>
        <w:ind w:left="0"/>
        <w:jc w:val="both"/>
        <w:rPr>
          <w:rFonts w:eastAsia="Times New Roman"/>
          <w:b w:val="0"/>
        </w:rPr>
      </w:pPr>
      <w:r w:rsidRPr="00230C3D">
        <w:rPr>
          <w:b w:val="0"/>
        </w:rPr>
        <w:t>Darba dev</w:t>
      </w:r>
      <w:r w:rsidRPr="00230C3D">
        <w:rPr>
          <w:rFonts w:eastAsia="Times New Roman"/>
          <w:b w:val="0"/>
        </w:rPr>
        <w:t xml:space="preserve">ējs nodrošina obligātu veselības pārbaudi tiem nodarbinātajiem, kuri iekļauti Ministru </w:t>
      </w:r>
      <w:r w:rsidRPr="00230C3D">
        <w:rPr>
          <w:rFonts w:eastAsia="Times New Roman"/>
          <w:b w:val="0"/>
          <w:spacing w:val="-1"/>
        </w:rPr>
        <w:t xml:space="preserve">kabineta apstiprinātajā to profesiju (amatu) un darba vietu sarakstā, kurās nodarbinātie pakļauti īpašam </w:t>
      </w:r>
      <w:r w:rsidRPr="00230C3D">
        <w:rPr>
          <w:rFonts w:eastAsia="Times New Roman"/>
          <w:b w:val="0"/>
        </w:rPr>
        <w:t>riskam. Kārtību, kādā veicama pārbaude, nosaka Ministru kabinets.</w:t>
      </w:r>
    </w:p>
    <w:p w:rsidR="003B751B" w:rsidRPr="00F50D28" w:rsidRDefault="00714325" w:rsidP="00714325">
      <w:pPr>
        <w:shd w:val="clear" w:color="auto" w:fill="FFFFFF"/>
        <w:spacing w:line="360" w:lineRule="auto"/>
        <w:ind w:left="10"/>
        <w:rPr>
          <w:i/>
        </w:rPr>
      </w:pPr>
      <w:r>
        <w:rPr>
          <w:bCs/>
          <w:i/>
          <w:spacing w:val="-1"/>
        </w:rPr>
        <w:t xml:space="preserve">8.11.1. </w:t>
      </w:r>
      <w:r w:rsidR="003B751B" w:rsidRPr="00F50D28">
        <w:rPr>
          <w:bCs/>
          <w:i/>
          <w:spacing w:val="-1"/>
        </w:rPr>
        <w:t>Nodarbinātā pienākumi</w:t>
      </w:r>
    </w:p>
    <w:p w:rsidR="003B751B" w:rsidRPr="00F50D28" w:rsidRDefault="003B751B" w:rsidP="00714325">
      <w:pPr>
        <w:shd w:val="clear" w:color="auto" w:fill="FFFFFF"/>
        <w:spacing w:line="360" w:lineRule="auto"/>
      </w:pPr>
      <w:r w:rsidRPr="00F50D28">
        <w:t>Nodarbinātajam darba aizsardzības jomā ir pienākums:</w:t>
      </w:r>
    </w:p>
    <w:p w:rsidR="003B751B" w:rsidRPr="00F50D28" w:rsidRDefault="003B751B" w:rsidP="005A3993">
      <w:pPr>
        <w:widowControl w:val="0"/>
        <w:numPr>
          <w:ilvl w:val="0"/>
          <w:numId w:val="80"/>
        </w:numPr>
        <w:shd w:val="clear" w:color="auto" w:fill="FFFFFF"/>
        <w:tabs>
          <w:tab w:val="left" w:pos="245"/>
        </w:tabs>
        <w:autoSpaceDE w:val="0"/>
        <w:autoSpaceDN w:val="0"/>
        <w:adjustRightInd w:val="0"/>
        <w:spacing w:line="360" w:lineRule="auto"/>
        <w:ind w:left="5" w:right="10"/>
        <w:jc w:val="both"/>
        <w:rPr>
          <w:spacing w:val="-17"/>
        </w:rPr>
      </w:pPr>
      <w:r w:rsidRPr="00F50D28">
        <w:t>rūpēties par savu drošību un veselību un to personu drošību un veselību, kuras ietekmē vai var ietekmēt nodarbinātā darbs;</w:t>
      </w:r>
    </w:p>
    <w:p w:rsidR="003B751B" w:rsidRPr="00F50D28" w:rsidRDefault="003B751B" w:rsidP="005A3993">
      <w:pPr>
        <w:widowControl w:val="0"/>
        <w:numPr>
          <w:ilvl w:val="0"/>
          <w:numId w:val="80"/>
        </w:numPr>
        <w:shd w:val="clear" w:color="auto" w:fill="FFFFFF"/>
        <w:tabs>
          <w:tab w:val="left" w:pos="245"/>
        </w:tabs>
        <w:autoSpaceDE w:val="0"/>
        <w:autoSpaceDN w:val="0"/>
        <w:adjustRightInd w:val="0"/>
        <w:spacing w:line="360" w:lineRule="auto"/>
        <w:ind w:left="5" w:right="10"/>
        <w:jc w:val="both"/>
        <w:rPr>
          <w:spacing w:val="-9"/>
        </w:rPr>
      </w:pPr>
      <w:r w:rsidRPr="00F50D28">
        <w:t>lietot darba aprīkojumu, bīstamas vielas, transportu un citus ražošanas līdzekļus saskaņā ar normatīvajos aktos noteikto dokumentāciju (ražotāja instrukcijas, ķīmisko vielu un ķīmisko produktu drošības datu lapas u.c);</w:t>
      </w:r>
    </w:p>
    <w:p w:rsidR="003B751B" w:rsidRPr="00F50D28" w:rsidRDefault="003B751B" w:rsidP="005A3993">
      <w:pPr>
        <w:widowControl w:val="0"/>
        <w:numPr>
          <w:ilvl w:val="0"/>
          <w:numId w:val="80"/>
        </w:numPr>
        <w:shd w:val="clear" w:color="auto" w:fill="FFFFFF"/>
        <w:tabs>
          <w:tab w:val="left" w:pos="245"/>
        </w:tabs>
        <w:autoSpaceDE w:val="0"/>
        <w:autoSpaceDN w:val="0"/>
        <w:adjustRightInd w:val="0"/>
        <w:spacing w:line="360" w:lineRule="auto"/>
        <w:ind w:left="5" w:right="14"/>
        <w:jc w:val="both"/>
        <w:rPr>
          <w:spacing w:val="-5"/>
        </w:rPr>
      </w:pPr>
      <w:r w:rsidRPr="00F50D28">
        <w:t>lietot kolektīvos aizsardzības līdzekļus, kā arī viņa rīcībā nodotos individuālos aizsardzības līdzekļus saskaņā ar normatīvajos aktos noteikto dokumentāciju (ražotāja instrukcijas, ķīmisko vielu un ķīmisko produktu drošības datu lapas u.c.) un pēc lietošanas attiecīgos aizsardzības līdzekļus novietot tiem paredzētajā vietā;</w:t>
      </w:r>
    </w:p>
    <w:p w:rsidR="003B751B" w:rsidRPr="00F50D28" w:rsidRDefault="003B751B" w:rsidP="005A3993">
      <w:pPr>
        <w:widowControl w:val="0"/>
        <w:numPr>
          <w:ilvl w:val="0"/>
          <w:numId w:val="80"/>
        </w:numPr>
        <w:shd w:val="clear" w:color="auto" w:fill="FFFFFF"/>
        <w:tabs>
          <w:tab w:val="left" w:pos="245"/>
        </w:tabs>
        <w:autoSpaceDE w:val="0"/>
        <w:autoSpaceDN w:val="0"/>
        <w:adjustRightInd w:val="0"/>
        <w:spacing w:line="360" w:lineRule="auto"/>
        <w:ind w:left="5" w:right="10"/>
        <w:jc w:val="both"/>
        <w:rPr>
          <w:spacing w:val="-6"/>
        </w:rPr>
      </w:pPr>
      <w:r w:rsidRPr="00F50D28">
        <w:t>ievērot drošības zīmes, kā arī lietot drošības ierīces, ar ko apgādāts darba aprīkojums un darba vieta, saskaņā ar normatīvajos aktos noteikto dokumentāciju (ražotāja instrukcijas, ķīmisko vielu un ķīmisko produktu drošības datu lapas u.c.) un atturēties no attiecīgo drošības ierīču patvaļīgas iedarbināšanas, mainīšanas vai pārvietošanas;</w:t>
      </w:r>
    </w:p>
    <w:p w:rsidR="003B751B" w:rsidRPr="00F50D28" w:rsidRDefault="003B751B" w:rsidP="005A3993">
      <w:pPr>
        <w:widowControl w:val="0"/>
        <w:numPr>
          <w:ilvl w:val="0"/>
          <w:numId w:val="80"/>
        </w:numPr>
        <w:shd w:val="clear" w:color="auto" w:fill="FFFFFF"/>
        <w:tabs>
          <w:tab w:val="left" w:pos="245"/>
        </w:tabs>
        <w:autoSpaceDE w:val="0"/>
        <w:autoSpaceDN w:val="0"/>
        <w:adjustRightInd w:val="0"/>
        <w:spacing w:line="360" w:lineRule="auto"/>
        <w:ind w:left="5"/>
        <w:jc w:val="both"/>
        <w:rPr>
          <w:spacing w:val="-10"/>
        </w:rPr>
      </w:pPr>
      <w:r w:rsidRPr="00F50D28">
        <w:rPr>
          <w:spacing w:val="-1"/>
        </w:rPr>
        <w:t xml:space="preserve">nekavējoties ziņot darba devējam, tiešajam darba vadītājam vai darba aizsardzības speciālistam par </w:t>
      </w:r>
      <w:r w:rsidRPr="00F50D28">
        <w:t>nelaimes gadījumu darbā, kā arī par jebkuriem darba vides faktoriem, kuri rada vai var radīt risku personu drošībai un veselībai, arī par trūkumiem uzņēmuma darba aizsardzības sistēmā;</w:t>
      </w:r>
    </w:p>
    <w:p w:rsidR="003B751B" w:rsidRPr="00F50D28" w:rsidRDefault="003B751B" w:rsidP="005A3993">
      <w:pPr>
        <w:widowControl w:val="0"/>
        <w:numPr>
          <w:ilvl w:val="0"/>
          <w:numId w:val="80"/>
        </w:numPr>
        <w:shd w:val="clear" w:color="auto" w:fill="FFFFFF"/>
        <w:tabs>
          <w:tab w:val="left" w:pos="245"/>
        </w:tabs>
        <w:autoSpaceDE w:val="0"/>
        <w:autoSpaceDN w:val="0"/>
        <w:adjustRightInd w:val="0"/>
        <w:spacing w:line="360" w:lineRule="auto"/>
        <w:ind w:left="5"/>
        <w:rPr>
          <w:spacing w:val="-5"/>
        </w:rPr>
      </w:pPr>
      <w:r w:rsidRPr="00F50D28">
        <w:t>piedalīties darba devēja rīkotajās instruktāžās un apmācībās darba aizsardzības jomā;</w:t>
      </w:r>
    </w:p>
    <w:p w:rsidR="003B751B" w:rsidRPr="00F50D28" w:rsidRDefault="003B751B" w:rsidP="005A3993">
      <w:pPr>
        <w:widowControl w:val="0"/>
        <w:numPr>
          <w:ilvl w:val="0"/>
          <w:numId w:val="80"/>
        </w:numPr>
        <w:shd w:val="clear" w:color="auto" w:fill="FFFFFF"/>
        <w:tabs>
          <w:tab w:val="left" w:pos="245"/>
        </w:tabs>
        <w:autoSpaceDE w:val="0"/>
        <w:autoSpaceDN w:val="0"/>
        <w:adjustRightInd w:val="0"/>
        <w:spacing w:line="360" w:lineRule="auto"/>
        <w:ind w:left="5" w:right="5"/>
        <w:jc w:val="both"/>
        <w:rPr>
          <w:spacing w:val="-5"/>
        </w:rPr>
      </w:pPr>
      <w:r w:rsidRPr="00F50D28">
        <w:t>sadarboties ar darba devēju vai darba aizsardzības speciālistu, lai izpildītu prasības, kas ietvertas Valsts darba inspekcijas atzinumos, brīdinājumos, rīkojumos vai lēmumos par uzņēmuma darba aizsardzības sistēmu;</w:t>
      </w:r>
    </w:p>
    <w:p w:rsidR="003B751B" w:rsidRPr="00F50D28" w:rsidRDefault="003B751B" w:rsidP="005A3993">
      <w:pPr>
        <w:widowControl w:val="0"/>
        <w:numPr>
          <w:ilvl w:val="0"/>
          <w:numId w:val="80"/>
        </w:numPr>
        <w:shd w:val="clear" w:color="auto" w:fill="FFFFFF"/>
        <w:tabs>
          <w:tab w:val="left" w:pos="245"/>
        </w:tabs>
        <w:autoSpaceDE w:val="0"/>
        <w:autoSpaceDN w:val="0"/>
        <w:adjustRightInd w:val="0"/>
        <w:spacing w:line="360" w:lineRule="auto"/>
        <w:ind w:left="5" w:right="14"/>
        <w:jc w:val="both"/>
        <w:rPr>
          <w:spacing w:val="-10"/>
        </w:rPr>
      </w:pPr>
      <w:r w:rsidRPr="00F50D28">
        <w:t>sadarboties ar darba devēju vai darba aizsardzības speciālistu drošas darba vides un darba apstākļu nodrošināšanā, lai neradītu risku nodarbinātā drošībai un veselībai;</w:t>
      </w:r>
    </w:p>
    <w:p w:rsidR="003B751B" w:rsidRPr="007E353A" w:rsidRDefault="003B751B" w:rsidP="005A3993">
      <w:pPr>
        <w:widowControl w:val="0"/>
        <w:numPr>
          <w:ilvl w:val="0"/>
          <w:numId w:val="80"/>
        </w:numPr>
        <w:shd w:val="clear" w:color="auto" w:fill="FFFFFF"/>
        <w:tabs>
          <w:tab w:val="left" w:pos="245"/>
        </w:tabs>
        <w:autoSpaceDE w:val="0"/>
        <w:autoSpaceDN w:val="0"/>
        <w:adjustRightInd w:val="0"/>
        <w:spacing w:line="360" w:lineRule="auto"/>
        <w:ind w:left="5"/>
        <w:rPr>
          <w:spacing w:val="-5"/>
        </w:rPr>
      </w:pPr>
      <w:r w:rsidRPr="00F50D28">
        <w:t>apmeklēt obligātās veselības pārbaudes saskaņā ar darba devēja rīkojumu.</w:t>
      </w:r>
    </w:p>
    <w:p w:rsidR="003B751B" w:rsidRPr="00714325" w:rsidRDefault="00714325" w:rsidP="00714325">
      <w:pPr>
        <w:widowControl w:val="0"/>
        <w:shd w:val="clear" w:color="auto" w:fill="FFFFFF"/>
        <w:tabs>
          <w:tab w:val="left" w:pos="245"/>
        </w:tabs>
        <w:autoSpaceDE w:val="0"/>
        <w:autoSpaceDN w:val="0"/>
        <w:adjustRightInd w:val="0"/>
        <w:spacing w:line="360" w:lineRule="auto"/>
        <w:ind w:left="5"/>
        <w:jc w:val="center"/>
        <w:rPr>
          <w:b/>
        </w:rPr>
      </w:pPr>
      <w:r w:rsidRPr="00714325">
        <w:rPr>
          <w:b/>
        </w:rPr>
        <w:t>8.12.</w:t>
      </w:r>
      <w:r w:rsidR="003B751B" w:rsidRPr="00714325">
        <w:rPr>
          <w:b/>
        </w:rPr>
        <w:t xml:space="preserve"> Nodarbinātā tiesības</w:t>
      </w:r>
    </w:p>
    <w:p w:rsidR="003B751B" w:rsidRPr="007E353A" w:rsidRDefault="003B751B" w:rsidP="00714325">
      <w:pPr>
        <w:shd w:val="clear" w:color="auto" w:fill="FFFFFF"/>
        <w:spacing w:line="360" w:lineRule="auto"/>
        <w:ind w:firstLine="153"/>
      </w:pPr>
      <w:r w:rsidRPr="007E353A">
        <w:rPr>
          <w:bCs/>
        </w:rPr>
        <w:t>Nodarbinātā tiesības atteikties no darba veikšanas un līdzdalība darba aizsardzības pasākumos</w:t>
      </w:r>
    </w:p>
    <w:p w:rsidR="003B751B" w:rsidRPr="00582937" w:rsidRDefault="003B751B" w:rsidP="00714325">
      <w:pPr>
        <w:shd w:val="clear" w:color="auto" w:fill="FFFFFF"/>
        <w:tabs>
          <w:tab w:val="left" w:pos="581"/>
        </w:tabs>
        <w:spacing w:line="360" w:lineRule="auto"/>
        <w:ind w:firstLine="269"/>
      </w:pPr>
      <w:r w:rsidRPr="00582937">
        <w:rPr>
          <w:spacing w:val="-7"/>
        </w:rPr>
        <w:t>(1)</w:t>
      </w:r>
      <w:r w:rsidRPr="00582937">
        <w:tab/>
        <w:t>Nodarbinātajam ir tiesības atteikties no darba veikšanas, ja:</w:t>
      </w:r>
    </w:p>
    <w:p w:rsidR="003B751B" w:rsidRPr="00582937" w:rsidRDefault="003B751B" w:rsidP="005A3993">
      <w:pPr>
        <w:widowControl w:val="0"/>
        <w:numPr>
          <w:ilvl w:val="0"/>
          <w:numId w:val="81"/>
        </w:numPr>
        <w:shd w:val="clear" w:color="auto" w:fill="FFFFFF"/>
        <w:tabs>
          <w:tab w:val="left" w:pos="518"/>
        </w:tabs>
        <w:autoSpaceDE w:val="0"/>
        <w:autoSpaceDN w:val="0"/>
        <w:adjustRightInd w:val="0"/>
        <w:spacing w:line="360" w:lineRule="auto"/>
        <w:ind w:right="250" w:firstLine="269"/>
        <w:jc w:val="both"/>
        <w:rPr>
          <w:spacing w:val="-17"/>
        </w:rPr>
      </w:pPr>
      <w:r w:rsidRPr="00582937">
        <w:t>attiecīgā darba veikšana rada vai var radīt risku nodarbinātā vai citu personu drošībai un veselībai un šāds risks nav novēršams citādā veidā;</w:t>
      </w:r>
    </w:p>
    <w:p w:rsidR="003B751B" w:rsidRPr="00582937" w:rsidRDefault="003B751B" w:rsidP="005A3993">
      <w:pPr>
        <w:widowControl w:val="0"/>
        <w:numPr>
          <w:ilvl w:val="0"/>
          <w:numId w:val="81"/>
        </w:numPr>
        <w:shd w:val="clear" w:color="auto" w:fill="FFFFFF"/>
        <w:tabs>
          <w:tab w:val="left" w:pos="518"/>
        </w:tabs>
        <w:autoSpaceDE w:val="0"/>
        <w:autoSpaceDN w:val="0"/>
        <w:adjustRightInd w:val="0"/>
        <w:spacing w:line="360" w:lineRule="auto"/>
        <w:ind w:right="250" w:firstLine="269"/>
        <w:jc w:val="both"/>
        <w:rPr>
          <w:spacing w:val="-10"/>
        </w:rPr>
      </w:pPr>
      <w:r w:rsidRPr="00582937">
        <w:rPr>
          <w:spacing w:val="-1"/>
        </w:rPr>
        <w:lastRenderedPageBreak/>
        <w:t xml:space="preserve">lietojamais darba aprīkojums vai darba vieta nav apgādāta ar nepieciešamajām drošības ierīcēm vai </w:t>
      </w:r>
      <w:r w:rsidRPr="00582937">
        <w:t>nodarbinātā rīcībā nav nodoti nepieciešamie individuālie aizsardzības līdzekļi;</w:t>
      </w:r>
    </w:p>
    <w:p w:rsidR="003B751B" w:rsidRPr="00582937" w:rsidRDefault="003B751B" w:rsidP="005A3993">
      <w:pPr>
        <w:widowControl w:val="0"/>
        <w:numPr>
          <w:ilvl w:val="0"/>
          <w:numId w:val="81"/>
        </w:numPr>
        <w:shd w:val="clear" w:color="auto" w:fill="FFFFFF"/>
        <w:tabs>
          <w:tab w:val="left" w:pos="518"/>
        </w:tabs>
        <w:autoSpaceDE w:val="0"/>
        <w:autoSpaceDN w:val="0"/>
        <w:adjustRightInd w:val="0"/>
        <w:spacing w:line="360" w:lineRule="auto"/>
        <w:ind w:right="245" w:firstLine="269"/>
        <w:jc w:val="both"/>
        <w:rPr>
          <w:spacing w:val="-10"/>
        </w:rPr>
      </w:pPr>
      <w:r w:rsidRPr="00582937">
        <w:t>attiecīgā darba veikšana saistīta ar tāda darba aprīkojuma lietošanu, kas neatbilst nodarbinātā profesionālajai sagatavotībai vai darba devēja sniegtajai instruktāžai darba aizsardzības jomā;</w:t>
      </w:r>
    </w:p>
    <w:p w:rsidR="003B751B" w:rsidRPr="00582937" w:rsidRDefault="003B751B" w:rsidP="005A3993">
      <w:pPr>
        <w:widowControl w:val="0"/>
        <w:numPr>
          <w:ilvl w:val="0"/>
          <w:numId w:val="81"/>
        </w:numPr>
        <w:shd w:val="clear" w:color="auto" w:fill="FFFFFF"/>
        <w:tabs>
          <w:tab w:val="left" w:pos="518"/>
        </w:tabs>
        <w:autoSpaceDE w:val="0"/>
        <w:autoSpaceDN w:val="0"/>
        <w:adjustRightInd w:val="0"/>
        <w:spacing w:line="360" w:lineRule="auto"/>
        <w:ind w:right="250" w:firstLine="269"/>
        <w:jc w:val="both"/>
        <w:rPr>
          <w:spacing w:val="-6"/>
        </w:rPr>
      </w:pPr>
      <w:r w:rsidRPr="00582937">
        <w:t>nav ievēroti Valsts darba inspekcijas brīdinājumi, rīkojumi vai lēmumi par darba aizsardzības organizāciju attiecīgajā darba vietā.</w:t>
      </w:r>
    </w:p>
    <w:p w:rsidR="003B751B" w:rsidRPr="00582937" w:rsidRDefault="003B751B" w:rsidP="005A3993">
      <w:pPr>
        <w:widowControl w:val="0"/>
        <w:numPr>
          <w:ilvl w:val="0"/>
          <w:numId w:val="82"/>
        </w:numPr>
        <w:shd w:val="clear" w:color="auto" w:fill="FFFFFF"/>
        <w:tabs>
          <w:tab w:val="left" w:pos="581"/>
        </w:tabs>
        <w:autoSpaceDE w:val="0"/>
        <w:autoSpaceDN w:val="0"/>
        <w:adjustRightInd w:val="0"/>
        <w:spacing w:line="360" w:lineRule="auto"/>
        <w:ind w:right="245" w:firstLine="269"/>
        <w:jc w:val="both"/>
        <w:rPr>
          <w:spacing w:val="-7"/>
        </w:rPr>
      </w:pPr>
      <w:r w:rsidRPr="00582937">
        <w:rPr>
          <w:spacing w:val="-1"/>
        </w:rPr>
        <w:t xml:space="preserve">Par atteikšanos no darba veikšanas nodarbinātais nekavējoties paziņo tiešajam darba vadītājam vai </w:t>
      </w:r>
      <w:r w:rsidRPr="00582937">
        <w:t>darba aizsardzības speciālistam, vai uzticības personai, vai darba devējam.</w:t>
      </w:r>
    </w:p>
    <w:p w:rsidR="003B751B" w:rsidRPr="00582937" w:rsidRDefault="003B751B" w:rsidP="005A3993">
      <w:pPr>
        <w:widowControl w:val="0"/>
        <w:numPr>
          <w:ilvl w:val="0"/>
          <w:numId w:val="82"/>
        </w:numPr>
        <w:shd w:val="clear" w:color="auto" w:fill="FFFFFF"/>
        <w:tabs>
          <w:tab w:val="left" w:pos="581"/>
        </w:tabs>
        <w:autoSpaceDE w:val="0"/>
        <w:autoSpaceDN w:val="0"/>
        <w:adjustRightInd w:val="0"/>
        <w:spacing w:line="360" w:lineRule="auto"/>
        <w:ind w:right="240" w:firstLine="269"/>
        <w:jc w:val="both"/>
        <w:rPr>
          <w:spacing w:val="-7"/>
        </w:rPr>
      </w:pPr>
      <w:r w:rsidRPr="00582937">
        <w:t xml:space="preserve">Nav pieļaujama nekādu nelabvēlīgu seku radīšana nodarbinātajiem par šajā pantā un šā likuma </w:t>
      </w:r>
      <w:r w:rsidRPr="00A24F4E">
        <w:rPr>
          <w:bCs/>
        </w:rPr>
        <w:t>11.</w:t>
      </w:r>
      <w:r w:rsidRPr="00582937">
        <w:t>panta pirmās daļas 4.punktā minēto rīcību, izņemot rupju neuzmanību vai gadījumus, kad darbinieki rīkojušies ar ļaunu nolūku.</w:t>
      </w:r>
    </w:p>
    <w:p w:rsidR="003B751B" w:rsidRPr="00582937" w:rsidRDefault="003B751B" w:rsidP="005A3993">
      <w:pPr>
        <w:widowControl w:val="0"/>
        <w:numPr>
          <w:ilvl w:val="0"/>
          <w:numId w:val="82"/>
        </w:numPr>
        <w:shd w:val="clear" w:color="auto" w:fill="FFFFFF"/>
        <w:tabs>
          <w:tab w:val="left" w:pos="581"/>
        </w:tabs>
        <w:autoSpaceDE w:val="0"/>
        <w:autoSpaceDN w:val="0"/>
        <w:adjustRightInd w:val="0"/>
        <w:spacing w:line="360" w:lineRule="auto"/>
        <w:ind w:right="240" w:firstLine="269"/>
        <w:jc w:val="both"/>
        <w:rPr>
          <w:spacing w:val="-7"/>
        </w:rPr>
      </w:pPr>
      <w:r w:rsidRPr="00582937">
        <w:t xml:space="preserve">Nodarbinātajam un uzticības personai ir tiesības vērsties Valsts darba inspekcijā ar iesniegumiem, ja viņi uzskata, ka darba devēja veiktie darba aizsardzības pasākumi, kā arī piešķirtie un izmantotie </w:t>
      </w:r>
      <w:r w:rsidRPr="00582937">
        <w:rPr>
          <w:spacing w:val="-1"/>
        </w:rPr>
        <w:t xml:space="preserve">līdzekļi nav pietiekami, lai nodrošinātu nodarbināto drošību un veselības aizsardzību darbā. Uzticības </w:t>
      </w:r>
      <w:r w:rsidRPr="00582937">
        <w:t>personām ir tiesības kopīgi ar Valsts darba inspekcijas amatpersonām piedalīties darba vietu pārbaudēs.</w:t>
      </w:r>
    </w:p>
    <w:p w:rsidR="003B751B" w:rsidRDefault="003B751B" w:rsidP="00714325">
      <w:pPr>
        <w:shd w:val="clear" w:color="auto" w:fill="FFFFFF"/>
        <w:spacing w:line="360" w:lineRule="auto"/>
        <w:ind w:right="240" w:firstLine="269"/>
        <w:jc w:val="both"/>
      </w:pPr>
      <w:r>
        <w:rPr>
          <w:spacing w:val="-2"/>
        </w:rPr>
        <w:t>(</w:t>
      </w:r>
      <w:r w:rsidRPr="00582937">
        <w:rPr>
          <w:spacing w:val="-2"/>
        </w:rPr>
        <w:t xml:space="preserve">5) Lai noteiktu darba aizsardzības pasākumus, tiem nepieciešamo līdzekļu apjomu un to izmantošanas </w:t>
      </w:r>
      <w:r w:rsidRPr="00582937">
        <w:rPr>
          <w:spacing w:val="-1"/>
        </w:rPr>
        <w:t xml:space="preserve">kārtību saskaņā ar darba aizsardzības normatīvo aktu prasībām, nodarbinātie vai nodarbināto pārstāvji </w:t>
      </w:r>
      <w:r w:rsidRPr="00582937">
        <w:t>var ierosināt noslēgt vienošanos starp darba devēju un nodarbinātajiem.</w:t>
      </w:r>
    </w:p>
    <w:p w:rsidR="003B751B" w:rsidRPr="0025162B" w:rsidRDefault="003B751B" w:rsidP="00714325">
      <w:pPr>
        <w:pStyle w:val="ListParagraph"/>
        <w:numPr>
          <w:ilvl w:val="0"/>
          <w:numId w:val="4"/>
        </w:numPr>
        <w:spacing w:line="360" w:lineRule="auto"/>
        <w:jc w:val="center"/>
      </w:pPr>
      <w:r w:rsidRPr="0025162B">
        <w:t>Sagatavošanās lodēšanai. Lodētāja darba vieta.</w:t>
      </w:r>
    </w:p>
    <w:p w:rsidR="003B751B" w:rsidRDefault="003B751B" w:rsidP="00714325">
      <w:pPr>
        <w:spacing w:line="360" w:lineRule="auto"/>
        <w:ind w:firstLine="600"/>
        <w:jc w:val="both"/>
      </w:pPr>
      <w:r>
        <w:t xml:space="preserve">Lodēšanas sagatavju sagatavošanai lodēšanai pielieto mehānisko tīrīšanu ar smilšpapīru vai vīli. Vadu galus atbrīvo no izolācijas ar speciāliem izolācijas noņēmējiem. </w:t>
      </w:r>
    </w:p>
    <w:p w:rsidR="003B751B" w:rsidRDefault="003B751B" w:rsidP="00714325">
      <w:pPr>
        <w:spacing w:line="360" w:lineRule="auto"/>
        <w:ind w:firstLine="600"/>
        <w:jc w:val="both"/>
      </w:pPr>
      <w:r>
        <w:t>Lodējot ar alvas-svina lodalvām, kontakts ar tām, kā arī ar salodētām detaļām noved pie roku ādas un apģērba notraipīšanu ar svinu. Svina koncentrācija gaisā lodētāja darba vietā var sasniegt 0,1 mg/m</w:t>
      </w:r>
      <w:r>
        <w:rPr>
          <w:rFonts w:ascii="Arial Unicode MS" w:eastAsia="Arial Unicode MS" w:hAnsi="Arial Unicode MS" w:cs="Arial Unicode MS" w:hint="eastAsia"/>
        </w:rPr>
        <w:t>³</w:t>
      </w:r>
      <w:r>
        <w:t xml:space="preserve">. Tādēļ telpās ar lielu lodēšanas darbu apjomu nepieciešams veikt profilaktiskos pasākumus. Lodēšanas un montāžas iecirkņiem jāatvēl atsevišķas telpas . Darba virsma jānoklāj ar viegli nomazgājamu materiālu, stacionārās lodēšanas darba vietas jāapgādā ar vietējo nosūcošo ventilāciju, kas nodrošina gaisa plūsmas ātrumu darba vietā ne mazāku par 0,6 m/sek. Nosūcošās ventilācijas sistēma jāapgādā ar attiecīgiem filtriem, lai nepiesārņotu apkārtējo vidi ar svinu. </w:t>
      </w:r>
    </w:p>
    <w:p w:rsidR="003B751B" w:rsidRDefault="003B751B" w:rsidP="00714325">
      <w:pPr>
        <w:spacing w:line="360" w:lineRule="auto"/>
        <w:ind w:firstLine="600"/>
        <w:jc w:val="both"/>
      </w:pPr>
      <w:r>
        <w:t xml:space="preserve"> Telpa, kurā notiek lodēšana, jāapgādā ar gaisa pieplūdi, kura tiek padota telpas augšējā daļā. Ziemā pieplūdes sistēmā jāparedz gaisa uzsildīšana. </w:t>
      </w:r>
    </w:p>
    <w:p w:rsidR="003B751B" w:rsidRDefault="003B751B" w:rsidP="00714325">
      <w:pPr>
        <w:spacing w:line="360" w:lineRule="auto"/>
        <w:ind w:firstLine="600"/>
        <w:jc w:val="both"/>
      </w:pPr>
      <w:r>
        <w:lastRenderedPageBreak/>
        <w:t xml:space="preserve">Lai novērstu sprādzienus, traukus zem spiediena un traukus ar viegli uzliesmojošiem šķidrumiem drīkst lodēt tikai pēc to speciālas apstrādes. Elektriskās un radio un citas aparatūras lodēšanas darba vietas galds parādīts zīmējumā 12. Tas ir apgādāts ar nepieciešamiem instrumentiem, palīgierīcēm un detaļām. Instrumentiem, lodmetāliem, lodāmuram, salodējamām detaļām vienmēr jāatrodas tiem paredzētās vietās. Montāžas galdam jābūt apgādātam ar labu dabīgo vai mākslīgo apgaismojumu, kā arī ar nosūcošo ventilāciju. Galda uzbūve un detaļu novietojums var atšķirties no zīmējumā parādītā varianta ņemot vērā vietējos apstākļus. </w:t>
      </w:r>
    </w:p>
    <w:p w:rsidR="003B751B" w:rsidRDefault="003B751B" w:rsidP="003B751B">
      <w:pPr>
        <w:ind w:firstLine="600"/>
        <w:jc w:val="both"/>
      </w:pPr>
    </w:p>
    <w:p w:rsidR="003B751B" w:rsidRPr="00553B04" w:rsidRDefault="003B751B" w:rsidP="003B751B">
      <w:pPr>
        <w:ind w:firstLine="600"/>
        <w:jc w:val="center"/>
      </w:pPr>
      <w:r>
        <w:rPr>
          <w:noProof/>
          <w:lang w:eastAsia="lv-LV"/>
        </w:rPr>
        <w:drawing>
          <wp:inline distT="0" distB="0" distL="0" distR="0">
            <wp:extent cx="4371230" cy="4243589"/>
            <wp:effectExtent l="19050" t="0" r="0" b="0"/>
            <wp:docPr id="9" name="Picture 4" descr="Lodesanas darbaga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desanas darbagalds"/>
                    <pic:cNvPicPr>
                      <a:picLocks noChangeAspect="1" noChangeArrowheads="1"/>
                    </pic:cNvPicPr>
                  </pic:nvPicPr>
                  <pic:blipFill>
                    <a:blip r:embed="rId95" cstate="print"/>
                    <a:srcRect/>
                    <a:stretch>
                      <a:fillRect/>
                    </a:stretch>
                  </pic:blipFill>
                  <pic:spPr bwMode="auto">
                    <a:xfrm>
                      <a:off x="0" y="0"/>
                      <a:ext cx="4373288" cy="4245587"/>
                    </a:xfrm>
                    <a:prstGeom prst="rect">
                      <a:avLst/>
                    </a:prstGeom>
                    <a:noFill/>
                    <a:ln w="9525">
                      <a:noFill/>
                      <a:miter lim="800000"/>
                      <a:headEnd/>
                      <a:tailEnd/>
                    </a:ln>
                  </pic:spPr>
                </pic:pic>
              </a:graphicData>
            </a:graphic>
          </wp:inline>
        </w:drawing>
      </w:r>
    </w:p>
    <w:p w:rsidR="003B751B" w:rsidRDefault="003B751B" w:rsidP="003B751B">
      <w:pPr>
        <w:ind w:firstLine="600"/>
        <w:jc w:val="both"/>
      </w:pPr>
    </w:p>
    <w:p w:rsidR="003B751B" w:rsidRDefault="003B751B" w:rsidP="003B751B">
      <w:pPr>
        <w:ind w:firstLine="600"/>
        <w:jc w:val="both"/>
      </w:pPr>
    </w:p>
    <w:p w:rsidR="003B751B" w:rsidRDefault="003B751B" w:rsidP="00714325">
      <w:pPr>
        <w:spacing w:line="360" w:lineRule="auto"/>
        <w:ind w:firstLine="600"/>
        <w:jc w:val="both"/>
      </w:pPr>
      <w:r>
        <w:t xml:space="preserve">Zīm. </w:t>
      </w:r>
      <w:r w:rsidR="00714325">
        <w:t>9.1.</w:t>
      </w:r>
      <w:r>
        <w:t xml:space="preserve"> Lodēšanas darbagalds.</w:t>
      </w:r>
    </w:p>
    <w:p w:rsidR="003B751B" w:rsidRDefault="003B751B" w:rsidP="00714325">
      <w:pPr>
        <w:spacing w:line="360" w:lineRule="auto"/>
        <w:ind w:left="567" w:firstLine="33"/>
      </w:pPr>
      <w:r>
        <w:t>1-galda rāmis; 2-detaļu kastītes; 3-tehnoloģiskās kartes plāksnīte; 4-paliktnis lod</w:t>
      </w:r>
      <w:r w:rsidRPr="009A7C15">
        <w:t>alvai</w:t>
      </w:r>
      <w:r>
        <w:t>;               5-novietne platstangām, askniebēm, pincetēm; 6-lodāmura paliktnis; 7-lodāmura pieslēgšanas rozete; 8-lodāmura sasilšanas regulators; 9-atvilknes instrumentiem; 10-vieta cauruļveida lod</w:t>
      </w:r>
      <w:r w:rsidRPr="009A7C15">
        <w:t>alv</w:t>
      </w:r>
      <w:r w:rsidRPr="009861C3">
        <w:t>ā</w:t>
      </w:r>
      <w:r w:rsidRPr="009A7C15">
        <w:t>m</w:t>
      </w:r>
      <w:r>
        <w:t>.</w:t>
      </w:r>
    </w:p>
    <w:p w:rsidR="003B751B" w:rsidRDefault="003B751B" w:rsidP="003B751B">
      <w:pPr>
        <w:ind w:firstLine="426"/>
      </w:pPr>
    </w:p>
    <w:p w:rsidR="003B751B" w:rsidRDefault="003B751B" w:rsidP="003B751B">
      <w:pPr>
        <w:ind w:firstLine="426"/>
      </w:pPr>
    </w:p>
    <w:p w:rsidR="003B751B" w:rsidRDefault="003B751B" w:rsidP="003B751B">
      <w:pPr>
        <w:ind w:firstLine="426"/>
      </w:pPr>
    </w:p>
    <w:p w:rsidR="003B751B" w:rsidRDefault="003B751B" w:rsidP="003B751B">
      <w:pPr>
        <w:ind w:firstLine="426"/>
      </w:pPr>
    </w:p>
    <w:p w:rsidR="003B751B" w:rsidRDefault="003B751B" w:rsidP="003B751B">
      <w:pPr>
        <w:ind w:firstLine="426"/>
      </w:pPr>
    </w:p>
    <w:p w:rsidR="003B751B" w:rsidRDefault="003B751B" w:rsidP="003B751B">
      <w:pPr>
        <w:ind w:firstLine="426"/>
      </w:pPr>
    </w:p>
    <w:p w:rsidR="003B751B" w:rsidRDefault="003B751B" w:rsidP="003B751B">
      <w:pPr>
        <w:ind w:firstLine="426"/>
      </w:pPr>
    </w:p>
    <w:p w:rsidR="003B751B" w:rsidRDefault="003B751B" w:rsidP="003B751B">
      <w:pPr>
        <w:ind w:firstLine="426"/>
      </w:pPr>
    </w:p>
    <w:p w:rsidR="003B751B" w:rsidRDefault="003B751B" w:rsidP="003B751B">
      <w:pPr>
        <w:ind w:firstLine="426"/>
      </w:pPr>
    </w:p>
    <w:p w:rsidR="003B751B" w:rsidRDefault="003B751B" w:rsidP="003B751B">
      <w:pPr>
        <w:ind w:firstLine="426"/>
      </w:pPr>
    </w:p>
    <w:p w:rsidR="003B751B" w:rsidRDefault="003B751B" w:rsidP="003B751B">
      <w:pPr>
        <w:ind w:firstLine="426"/>
      </w:pPr>
    </w:p>
    <w:p w:rsidR="003B751B" w:rsidRDefault="003B751B" w:rsidP="00714325">
      <w:pPr>
        <w:spacing w:line="360" w:lineRule="auto"/>
        <w:ind w:firstLine="425"/>
      </w:pPr>
    </w:p>
    <w:p w:rsidR="003B751B" w:rsidRDefault="003B751B" w:rsidP="00C72673">
      <w:pPr>
        <w:spacing w:line="360" w:lineRule="auto"/>
        <w:ind w:firstLine="425"/>
        <w:jc w:val="center"/>
      </w:pPr>
      <w:r>
        <w:t xml:space="preserve">Skolās lodēšanas praktisko mācību programmas izpildei paredzēti speciāli lodēšanas stendi īm. </w:t>
      </w:r>
      <w:r>
        <w:rPr>
          <w:noProof/>
          <w:lang w:eastAsia="lv-LV"/>
        </w:rPr>
        <w:drawing>
          <wp:inline distT="0" distB="0" distL="0" distR="0">
            <wp:extent cx="4314691" cy="3492954"/>
            <wp:effectExtent l="19050" t="0" r="0" b="0"/>
            <wp:docPr id="69" name="Picture 16" descr="C:\Documents and Settings\smaile\My Documents\My Pictures\Lodesanas ga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maile\My Documents\My Pictures\Lodesanas galds.jpg"/>
                    <pic:cNvPicPr>
                      <a:picLocks noChangeAspect="1" noChangeArrowheads="1"/>
                    </pic:cNvPicPr>
                  </pic:nvPicPr>
                  <pic:blipFill>
                    <a:blip r:embed="rId96" cstate="print"/>
                    <a:srcRect/>
                    <a:stretch>
                      <a:fillRect/>
                    </a:stretch>
                  </pic:blipFill>
                  <pic:spPr bwMode="auto">
                    <a:xfrm>
                      <a:off x="0" y="0"/>
                      <a:ext cx="4316071" cy="3494071"/>
                    </a:xfrm>
                    <a:prstGeom prst="rect">
                      <a:avLst/>
                    </a:prstGeom>
                    <a:noFill/>
                    <a:ln w="9525">
                      <a:noFill/>
                      <a:miter lim="800000"/>
                      <a:headEnd/>
                      <a:tailEnd/>
                    </a:ln>
                  </pic:spPr>
                </pic:pic>
              </a:graphicData>
            </a:graphic>
          </wp:inline>
        </w:drawing>
      </w:r>
    </w:p>
    <w:p w:rsidR="003B751B" w:rsidRDefault="003B751B" w:rsidP="003B751B">
      <w:pPr>
        <w:jc w:val="both"/>
      </w:pPr>
    </w:p>
    <w:p w:rsidR="003B751B" w:rsidRDefault="003B751B" w:rsidP="00714325">
      <w:pPr>
        <w:spacing w:line="360" w:lineRule="auto"/>
        <w:jc w:val="both"/>
      </w:pPr>
      <w:r>
        <w:t xml:space="preserve">Zīm. Nr. </w:t>
      </w:r>
      <w:r w:rsidR="00714325">
        <w:t>9.2.</w:t>
      </w:r>
      <w:r>
        <w:t xml:space="preserve"> Lodēšanas darbagalds.</w:t>
      </w:r>
    </w:p>
    <w:p w:rsidR="003B751B" w:rsidRDefault="003B751B" w:rsidP="00714325">
      <w:pPr>
        <w:spacing w:line="360" w:lineRule="auto"/>
        <w:ind w:firstLine="600"/>
        <w:jc w:val="both"/>
      </w:pPr>
      <w:r>
        <w:t>1 - standarta lodēšanas darbagalds ETABSH205 2000 x 900 mm</w:t>
      </w:r>
    </w:p>
    <w:p w:rsidR="003B751B" w:rsidRDefault="003B751B" w:rsidP="00714325">
      <w:pPr>
        <w:spacing w:line="360" w:lineRule="auto"/>
        <w:ind w:firstLine="600"/>
        <w:jc w:val="center"/>
      </w:pPr>
      <w:r>
        <w:t>2 – iekārtas panelis PANSYH20 2000 mm;</w:t>
      </w:r>
      <w:r w:rsidRPr="00502437">
        <w:rPr>
          <w:noProof/>
          <w:lang w:val="en-US"/>
        </w:rPr>
        <w:t xml:space="preserve"> </w:t>
      </w:r>
    </w:p>
    <w:p w:rsidR="003B751B" w:rsidRDefault="003B751B" w:rsidP="00714325">
      <w:pPr>
        <w:spacing w:line="360" w:lineRule="auto"/>
        <w:ind w:firstLine="600"/>
        <w:jc w:val="both"/>
      </w:pPr>
      <w:r>
        <w:t>3 – vienfāzes barošanas bloks ELP100E;</w:t>
      </w:r>
    </w:p>
    <w:p w:rsidR="003B751B" w:rsidRDefault="003B751B" w:rsidP="00714325">
      <w:pPr>
        <w:spacing w:line="360" w:lineRule="auto"/>
        <w:ind w:firstLine="600"/>
        <w:jc w:val="both"/>
      </w:pPr>
      <w:r>
        <w:t>4 – ESD vadības panelis ārējai lodēšanas stacijai SDlF8000</w:t>
      </w:r>
    </w:p>
    <w:p w:rsidR="003B751B" w:rsidRDefault="003B751B" w:rsidP="00714325">
      <w:pPr>
        <w:spacing w:line="360" w:lineRule="auto"/>
        <w:ind w:firstLine="600"/>
        <w:jc w:val="both"/>
      </w:pPr>
      <w:r>
        <w:t xml:space="preserve">      ■ karsta gaisa strūkla,</w:t>
      </w:r>
    </w:p>
    <w:p w:rsidR="003B751B" w:rsidRDefault="003B751B" w:rsidP="00714325">
      <w:pPr>
        <w:spacing w:line="360" w:lineRule="auto"/>
        <w:ind w:firstLine="600"/>
        <w:jc w:val="both"/>
      </w:pPr>
      <w:r>
        <w:t xml:space="preserve">      ■ SMD pincete.</w:t>
      </w:r>
    </w:p>
    <w:p w:rsidR="003B751B" w:rsidRDefault="003B751B" w:rsidP="00714325">
      <w:pPr>
        <w:spacing w:line="360" w:lineRule="auto"/>
        <w:ind w:firstLine="600"/>
        <w:jc w:val="both"/>
      </w:pPr>
      <w:r>
        <w:t>5 – 230 V papildus ligzdas vāks;</w:t>
      </w:r>
    </w:p>
    <w:p w:rsidR="003B751B" w:rsidRDefault="003B751B" w:rsidP="00714325">
      <w:pPr>
        <w:spacing w:line="360" w:lineRule="auto"/>
        <w:ind w:firstLine="600"/>
        <w:jc w:val="both"/>
      </w:pPr>
      <w:r>
        <w:t>6 – LCR mēraparāts;</w:t>
      </w:r>
    </w:p>
    <w:p w:rsidR="003B751B" w:rsidRDefault="003B751B" w:rsidP="00714325">
      <w:pPr>
        <w:spacing w:line="360" w:lineRule="auto"/>
        <w:ind w:firstLine="600"/>
        <w:jc w:val="both"/>
      </w:pPr>
      <w:r>
        <w:t>7 – Konstanta DC barošanas bloks TLMB12</w:t>
      </w:r>
    </w:p>
    <w:p w:rsidR="003B751B" w:rsidRDefault="003B751B" w:rsidP="00714325">
      <w:pPr>
        <w:spacing w:line="360" w:lineRule="auto"/>
        <w:ind w:firstLine="600"/>
        <w:jc w:val="both"/>
      </w:pPr>
      <w:r>
        <w:t xml:space="preserve">      2 x 12 V/ 15 V, 1 A, 5 V/ 3,3 V, 3 A, 1,5 V/ 3 V/ 4,5 V/ 5 V/ 6 V/ 9 V, 1 A</w:t>
      </w:r>
    </w:p>
    <w:p w:rsidR="003B751B" w:rsidRDefault="003B751B" w:rsidP="00714325">
      <w:pPr>
        <w:spacing w:line="360" w:lineRule="auto"/>
        <w:ind w:firstLine="600"/>
        <w:jc w:val="both"/>
      </w:pPr>
      <w:r>
        <w:t>8 – Avārijas izslēgšanas/ieslēgšanas slēdzis HP160E;</w:t>
      </w:r>
    </w:p>
    <w:p w:rsidR="003B751B" w:rsidRDefault="003B751B" w:rsidP="00714325">
      <w:pPr>
        <w:spacing w:line="360" w:lineRule="auto"/>
        <w:ind w:firstLine="600"/>
        <w:jc w:val="both"/>
      </w:pPr>
      <w:r>
        <w:t>9 – Digitālās atmiņas osciloskops TDS2012B 100 Hz/1 GS/s 2 kanālu ar krāsu displeju;</w:t>
      </w:r>
    </w:p>
    <w:p w:rsidR="003B751B" w:rsidRDefault="003B751B" w:rsidP="00714325">
      <w:pPr>
        <w:spacing w:line="360" w:lineRule="auto"/>
        <w:ind w:firstLine="600"/>
        <w:jc w:val="both"/>
      </w:pPr>
      <w:r>
        <w:lastRenderedPageBreak/>
        <w:t>10 – Digitālais sintēzes ģenerators 3 MHz FG503;</w:t>
      </w:r>
    </w:p>
    <w:p w:rsidR="003B751B" w:rsidRDefault="003B751B" w:rsidP="00714325">
      <w:pPr>
        <w:spacing w:line="360" w:lineRule="auto"/>
        <w:ind w:firstLine="600"/>
        <w:jc w:val="both"/>
      </w:pPr>
      <w:r>
        <w:t>11 – Programmējams mainīga DC barošanas bloks 0-30 V/ o-5 A un 30-60 V/0-3 A TL603;</w:t>
      </w:r>
    </w:p>
    <w:p w:rsidR="003B751B" w:rsidRDefault="003B751B" w:rsidP="00714325">
      <w:pPr>
        <w:spacing w:line="360" w:lineRule="auto"/>
        <w:ind w:firstLine="600"/>
        <w:jc w:val="both"/>
      </w:pPr>
      <w:r>
        <w:t>12 -  Programmējams mainīga AC barošanas bloks 0-250 V AC/ 0-4 A ACP40;</w:t>
      </w:r>
    </w:p>
    <w:p w:rsidR="003B751B" w:rsidRDefault="003B751B" w:rsidP="00714325">
      <w:pPr>
        <w:spacing w:line="360" w:lineRule="auto"/>
        <w:ind w:firstLine="600"/>
        <w:jc w:val="both"/>
      </w:pPr>
      <w:r>
        <w:t>13 – Knaibļu komplekts priekš KIT1504;</w:t>
      </w:r>
    </w:p>
    <w:p w:rsidR="003B751B" w:rsidRDefault="003B751B" w:rsidP="00714325">
      <w:pPr>
        <w:spacing w:line="360" w:lineRule="auto"/>
        <w:ind w:firstLine="600"/>
        <w:jc w:val="both"/>
      </w:pPr>
      <w:r>
        <w:t>14 – IR lodēšanas stacija SMD810;</w:t>
      </w:r>
    </w:p>
    <w:p w:rsidR="003B751B" w:rsidRDefault="003B751B" w:rsidP="00714325">
      <w:pPr>
        <w:spacing w:line="360" w:lineRule="auto"/>
        <w:ind w:firstLine="600"/>
        <w:jc w:val="both"/>
      </w:pPr>
      <w:r>
        <w:t>15 – IR priekšsildītājs SMD610;</w:t>
      </w:r>
    </w:p>
    <w:p w:rsidR="003B751B" w:rsidRDefault="003B751B" w:rsidP="00714325">
      <w:pPr>
        <w:spacing w:line="360" w:lineRule="auto"/>
        <w:ind w:firstLine="600"/>
        <w:jc w:val="both"/>
      </w:pPr>
      <w:r>
        <w:t>16 – Video mikroskops ar programmnodrošinājumu SD2200U;</w:t>
      </w:r>
    </w:p>
    <w:p w:rsidR="003B751B" w:rsidRDefault="003B751B" w:rsidP="00714325">
      <w:pPr>
        <w:spacing w:line="360" w:lineRule="auto"/>
        <w:ind w:firstLine="600"/>
        <w:jc w:val="both"/>
      </w:pPr>
      <w:r>
        <w:t>17 – Jonizēta gaisa pūtējs AER001;</w:t>
      </w:r>
    </w:p>
    <w:p w:rsidR="003B751B" w:rsidRDefault="003B751B" w:rsidP="00714325">
      <w:pPr>
        <w:spacing w:line="360" w:lineRule="auto"/>
        <w:ind w:firstLine="600"/>
        <w:jc w:val="both"/>
      </w:pPr>
      <w:r>
        <w:t>18 – Šķidruma automāts SDLD900;</w:t>
      </w:r>
    </w:p>
    <w:p w:rsidR="003B751B" w:rsidRDefault="003B751B" w:rsidP="00714325">
      <w:pPr>
        <w:spacing w:line="360" w:lineRule="auto"/>
        <w:ind w:firstLine="600"/>
        <w:jc w:val="both"/>
      </w:pPr>
      <w:r>
        <w:t>19 – Tērauda plaukts M500 WHT860804;</w:t>
      </w:r>
    </w:p>
    <w:p w:rsidR="003B751B" w:rsidRDefault="003B751B" w:rsidP="00714325">
      <w:pPr>
        <w:spacing w:line="360" w:lineRule="auto"/>
        <w:ind w:firstLine="600"/>
        <w:jc w:val="both"/>
      </w:pPr>
      <w:r>
        <w:t>20 – Pakarināšanas sliede WHL860953 ar 4 boksiem WEL850560.</w:t>
      </w:r>
    </w:p>
    <w:p w:rsidR="003B751B" w:rsidRDefault="003B751B" w:rsidP="00714325">
      <w:pPr>
        <w:spacing w:line="360" w:lineRule="auto"/>
        <w:ind w:firstLine="600"/>
        <w:jc w:val="both"/>
      </w:pPr>
    </w:p>
    <w:p w:rsidR="003B751B" w:rsidRDefault="003B751B" w:rsidP="00714325">
      <w:pPr>
        <w:spacing w:line="360" w:lineRule="auto"/>
        <w:ind w:firstLine="600"/>
        <w:jc w:val="both"/>
      </w:pPr>
      <w:r>
        <w:t>No pareizas darba vietas organizācijas ir atkarīga darbu drošība, darbu izpildes kvalitāte, darba ražīgums un darbinieka noguruma pakāpe.</w:t>
      </w:r>
    </w:p>
    <w:p w:rsidR="003B751B" w:rsidRDefault="003B751B" w:rsidP="00714325">
      <w:pPr>
        <w:spacing w:line="360" w:lineRule="auto"/>
        <w:ind w:firstLine="600"/>
        <w:jc w:val="both"/>
      </w:pPr>
      <w:r>
        <w:t>Strādājošo acu aizsardzībai var pielietot slēgtās brilles, kurām ir bezkrāsaini nekustīgie stikli un krāsainie atvāžamie stikli.</w:t>
      </w:r>
    </w:p>
    <w:p w:rsidR="003B751B" w:rsidRPr="00714325" w:rsidRDefault="00D6454B" w:rsidP="00714325">
      <w:pPr>
        <w:pStyle w:val="ListParagraph"/>
        <w:numPr>
          <w:ilvl w:val="1"/>
          <w:numId w:val="4"/>
        </w:numPr>
        <w:spacing w:line="360" w:lineRule="auto"/>
        <w:jc w:val="center"/>
      </w:pPr>
      <w:r>
        <w:t xml:space="preserve"> </w:t>
      </w:r>
      <w:r w:rsidR="003B751B" w:rsidRPr="00714325">
        <w:t>Drošības tehnika pie iekārtas ekspluatācijas.</w:t>
      </w:r>
    </w:p>
    <w:p w:rsidR="003B751B" w:rsidRDefault="003B751B" w:rsidP="00714325">
      <w:pPr>
        <w:spacing w:line="360" w:lineRule="auto"/>
        <w:ind w:firstLine="600"/>
        <w:jc w:val="both"/>
      </w:pPr>
      <w:r>
        <w:t xml:space="preserve">Bez drošības tehnikas pasākumiem pie sagatavju apstrādes un lodēšanas jāparedz pasākumi, kas nodrošina drošu darbu pie iekārtas ekspluatācijas. Lodēšanas laboratorijā jāatrodas drošības tehnikas </w:t>
      </w:r>
      <w:smartTag w:uri="schemas-tilde-lv/tildestengine" w:element="veidnes">
        <w:smartTagPr>
          <w:attr w:name="text" w:val="instrukcijai"/>
          <w:attr w:name="id" w:val="-1"/>
          <w:attr w:name="baseform" w:val="instrukcij|a"/>
        </w:smartTagPr>
        <w:r>
          <w:t>instrukcijai</w:t>
        </w:r>
      </w:smartTag>
      <w:r>
        <w:t>, kuras zināšana un izpilde ir obligāta visiem skolēniem, kuri veic lodēšanas darbus. Svarīgākie drošības tehnikas pasākumi jānoformē plakātu veidā un jāizvieto redzamās vietās.</w:t>
      </w:r>
    </w:p>
    <w:p w:rsidR="003B751B" w:rsidRDefault="003B751B" w:rsidP="00714325">
      <w:pPr>
        <w:spacing w:line="360" w:lineRule="auto"/>
        <w:ind w:firstLine="600"/>
        <w:jc w:val="both"/>
      </w:pPr>
      <w:r>
        <w:t>Pie lodēšanas iekārtas ekspluatācijas jāparedz pasākumi pret cilvēka iespēju pieskarties strāvu vadošām daļām, gāzu maisījuma eksploziju un apdegumiem.</w:t>
      </w:r>
    </w:p>
    <w:p w:rsidR="003B751B" w:rsidRPr="00274A58" w:rsidRDefault="003B751B" w:rsidP="00714325">
      <w:pPr>
        <w:spacing w:line="360" w:lineRule="auto"/>
        <w:ind w:firstLine="600"/>
        <w:jc w:val="both"/>
      </w:pPr>
      <w:r>
        <w:t xml:space="preserve">Gandrīz visi sildīšanas veidi pie lodēšanas ir saistīti ar elektriskās strāvas izmantošanu. Tāpēc pie lodēšanas darbu izpildes, montāžas vai bojājumu novēršanas pastāv iespēja nokļūt zem bīstamas strāvas iedarbības. Strāvas iedarbības bīstamības raksturs atkarīgs no strāvas stipruma. Elektriskās strāvas radīto triecienu nosaka strāvas stiprums, frekvence un cilvēka organisma individuālās īpašības. </w:t>
      </w:r>
    </w:p>
    <w:p w:rsidR="003B751B" w:rsidRDefault="003B751B" w:rsidP="00714325">
      <w:pPr>
        <w:spacing w:line="360" w:lineRule="auto"/>
        <w:ind w:firstLine="600"/>
        <w:jc w:val="both"/>
      </w:pPr>
      <w:r>
        <w:t xml:space="preserve">Strāvu līdz 0,002 A  cilvēks iztur sāpēm un dzīvības briesmām. Strāvas stiprumu līdz 0,05 A cilvēkā izsauc lielas nepatīkamas sajūtas un ir bīstama. Strāvas stiprums lielāks par 0,5 A var izsaukt cilvēka nāvi. Palielinoties spriegumam strāvas bīstamība pieaug. Sakarā cilvēka organisma, kā arī apģērba un apavu, strāvas caurplūdes pretestības nepastāvību, nevar precīzi noteikt cilvēka dzīvībai bīstamo sprieguma lielumu. Pie normāliem darba apstākļiem, nebojāta apģērba un </w:t>
      </w:r>
      <w:r>
        <w:lastRenderedPageBreak/>
        <w:t>apaviem, sausā telpā spriegums zem 42 V skaitās nekaitīgs cilvēka veselībai. Mitrās telpās bīstams jau skaitās 12 V spriegums. Ļoti bīstams ir stāvoklis ja cilvēks nokļūst zem sprieguma starp divām fāzēm. šajā gadījumā caur cilvēka ķermeni plūst 220 V vai 380 V sprieguma strāva, kas var novest pie cilvēka bojāejas. lai novērstu nelaimes gadījumus pie lodēšanas iekārtu ekspluatācijas, nepieciešams ievērot sekojošus noteikumus:</w:t>
      </w:r>
    </w:p>
    <w:p w:rsidR="003B751B" w:rsidRDefault="003B751B" w:rsidP="005A3993">
      <w:pPr>
        <w:numPr>
          <w:ilvl w:val="0"/>
          <w:numId w:val="38"/>
        </w:numPr>
        <w:spacing w:line="360" w:lineRule="auto"/>
        <w:jc w:val="both"/>
      </w:pPr>
      <w:r>
        <w:t>Strāvas avota iekārtu korpusiem jābūt sazemētiem.</w:t>
      </w:r>
    </w:p>
    <w:p w:rsidR="003B751B" w:rsidRDefault="003B751B" w:rsidP="005A3993">
      <w:pPr>
        <w:numPr>
          <w:ilvl w:val="0"/>
          <w:numId w:val="38"/>
        </w:numPr>
        <w:spacing w:line="360" w:lineRule="auto"/>
        <w:jc w:val="both"/>
      </w:pPr>
      <w:r>
        <w:t>Visas elektrisko ķēžu ieslēgšanas un pārslēgšanas ierīces jāizsargā ar apvalkiem.</w:t>
      </w:r>
    </w:p>
    <w:p w:rsidR="003B751B" w:rsidRDefault="003B751B" w:rsidP="005A3993">
      <w:pPr>
        <w:numPr>
          <w:ilvl w:val="0"/>
          <w:numId w:val="38"/>
        </w:numPr>
        <w:spacing w:line="360" w:lineRule="auto"/>
        <w:jc w:val="both"/>
      </w:pPr>
      <w:r>
        <w:t>Kategoriski aizliegts veikt jebkādus darbus elektroietaisēs, kas atrodas zem sprieguma.</w:t>
      </w:r>
    </w:p>
    <w:p w:rsidR="003B751B" w:rsidRDefault="003B751B" w:rsidP="005A3993">
      <w:pPr>
        <w:numPr>
          <w:ilvl w:val="0"/>
          <w:numId w:val="38"/>
        </w:numPr>
        <w:spacing w:line="360" w:lineRule="auto"/>
        <w:jc w:val="both"/>
      </w:pPr>
      <w:r>
        <w:t xml:space="preserve">Drošinātāju kūstošo ieliktņu nominālais strāvas stiprums nedrīkst pārsniegt lielumu, kas norādīts elektriskajā shēmā. </w:t>
      </w:r>
    </w:p>
    <w:p w:rsidR="003B751B" w:rsidRDefault="003B751B" w:rsidP="00714325">
      <w:pPr>
        <w:spacing w:line="360" w:lineRule="auto"/>
        <w:ind w:firstLine="567"/>
        <w:jc w:val="both"/>
      </w:pPr>
      <w:r>
        <w:t xml:space="preserve">Tehniskās ekspluatācijas noteikumus reglamentē Latvijas energostandarts LEK 002 „Elektrostaciju, tīklu un lietotāju elektroietaišu tehniskā ekspluatācija” un konkrētās iekārtas ekspluatācijas instrukcijas. </w:t>
      </w:r>
    </w:p>
    <w:p w:rsidR="003B751B" w:rsidRPr="00C72673" w:rsidRDefault="00C72673" w:rsidP="00C72673">
      <w:pPr>
        <w:spacing w:line="360" w:lineRule="auto"/>
        <w:ind w:firstLine="601"/>
        <w:jc w:val="center"/>
        <w:rPr>
          <w:b/>
        </w:rPr>
      </w:pPr>
      <w:r w:rsidRPr="00C72673">
        <w:rPr>
          <w:b/>
        </w:rPr>
        <w:t>9.2.</w:t>
      </w:r>
      <w:r w:rsidR="003B751B" w:rsidRPr="00C72673">
        <w:rPr>
          <w:b/>
        </w:rPr>
        <w:t xml:space="preserve"> Drošības tehnikas noteikumi, izpildot lodēšanas darbus ar lodāmuru.</w:t>
      </w:r>
    </w:p>
    <w:p w:rsidR="003B751B" w:rsidRDefault="003B751B" w:rsidP="00C72673">
      <w:pPr>
        <w:spacing w:line="360" w:lineRule="auto"/>
        <w:ind w:firstLine="601"/>
        <w:jc w:val="both"/>
      </w:pPr>
      <w:r>
        <w:t xml:space="preserve">Personām līdz 18 gadiem nav atļauts pielietot elektriskā lodāmura barošanai spriegumu lielāku par 42 V. Elektriskā lodāmura rokturim jābūt no izolējoša materiāla vai sausam. Nedrīkst lodāmuru izraut no rozetes turoties pie elektriskā vada, lai novērst vada pārraušanu, īsslēguma rašanos un nokļūšanu zem bīstama sprieguma. </w:t>
      </w:r>
    </w:p>
    <w:p w:rsidR="003B751B" w:rsidRPr="00861812" w:rsidRDefault="003B751B" w:rsidP="00C72673">
      <w:pPr>
        <w:spacing w:line="360" w:lineRule="auto"/>
        <w:ind w:firstLine="601"/>
        <w:jc w:val="both"/>
      </w:pPr>
      <w:r>
        <w:t>Strādājot ar elektrisko lodāmuru, stingri jāievēro aizsardzības noteikumi, lai nenokļūtu zem bīstama sprieguma.</w:t>
      </w:r>
    </w:p>
    <w:p w:rsidR="00C72673" w:rsidRDefault="003B751B" w:rsidP="00C72673">
      <w:pPr>
        <w:ind w:firstLine="600"/>
        <w:jc w:val="center"/>
      </w:pPr>
      <w:r>
        <w:rPr>
          <w:noProof/>
          <w:lang w:eastAsia="lv-LV"/>
        </w:rPr>
        <w:drawing>
          <wp:inline distT="0" distB="0" distL="0" distR="0">
            <wp:extent cx="3702944" cy="1701684"/>
            <wp:effectExtent l="19050" t="0" r="0" b="0"/>
            <wp:docPr id="78" name="Picture 5" descr="Elektriskais lodam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ektriskais lodamurs"/>
                    <pic:cNvPicPr>
                      <a:picLocks noChangeAspect="1" noChangeArrowheads="1"/>
                    </pic:cNvPicPr>
                  </pic:nvPicPr>
                  <pic:blipFill>
                    <a:blip r:embed="rId19" cstate="print"/>
                    <a:srcRect/>
                    <a:stretch>
                      <a:fillRect/>
                    </a:stretch>
                  </pic:blipFill>
                  <pic:spPr bwMode="auto">
                    <a:xfrm>
                      <a:off x="0" y="0"/>
                      <a:ext cx="3709046" cy="1704488"/>
                    </a:xfrm>
                    <a:prstGeom prst="rect">
                      <a:avLst/>
                    </a:prstGeom>
                    <a:noFill/>
                    <a:ln w="9525">
                      <a:noFill/>
                      <a:miter lim="800000"/>
                      <a:headEnd/>
                      <a:tailEnd/>
                    </a:ln>
                  </pic:spPr>
                </pic:pic>
              </a:graphicData>
            </a:graphic>
          </wp:inline>
        </w:drawing>
      </w:r>
    </w:p>
    <w:p w:rsidR="003B751B" w:rsidRDefault="00C72673" w:rsidP="00C72673">
      <w:pPr>
        <w:spacing w:line="360" w:lineRule="auto"/>
        <w:ind w:firstLine="600"/>
        <w:jc w:val="both"/>
      </w:pPr>
      <w:r>
        <w:t xml:space="preserve">Zīm. Nr. 9.3. </w:t>
      </w:r>
      <w:r w:rsidR="003B751B">
        <w:t>Elektriskais lodāmurs:</w:t>
      </w:r>
    </w:p>
    <w:p w:rsidR="003B751B" w:rsidRDefault="003B751B" w:rsidP="00C72673">
      <w:pPr>
        <w:numPr>
          <w:ilvl w:val="0"/>
          <w:numId w:val="6"/>
        </w:numPr>
        <w:spacing w:line="360" w:lineRule="auto"/>
        <w:jc w:val="both"/>
      </w:pPr>
      <w:r>
        <w:t>taisnais; 1 – rokturis, 2 – dzelzs caurule, 3 – aptvere, kas sastiprina sidelementa    nosegcaurules abas puses, 4 – sildelements, 5 – divas nosegcaurules puses,            6 – elektriskais vads, kontaktdakša</w:t>
      </w:r>
    </w:p>
    <w:p w:rsidR="003B751B" w:rsidRDefault="003B751B" w:rsidP="00C72673">
      <w:pPr>
        <w:numPr>
          <w:ilvl w:val="0"/>
          <w:numId w:val="6"/>
        </w:numPr>
        <w:spacing w:line="360" w:lineRule="auto"/>
        <w:jc w:val="both"/>
      </w:pPr>
      <w:r>
        <w:t>leņķa</w:t>
      </w:r>
    </w:p>
    <w:p w:rsidR="003B751B" w:rsidRDefault="003B751B" w:rsidP="003B751B">
      <w:pPr>
        <w:ind w:firstLine="567"/>
        <w:jc w:val="both"/>
      </w:pPr>
    </w:p>
    <w:p w:rsidR="003B751B" w:rsidRPr="009861C3" w:rsidRDefault="003B751B" w:rsidP="00C72673">
      <w:pPr>
        <w:spacing w:line="360" w:lineRule="auto"/>
        <w:ind w:firstLine="601"/>
        <w:jc w:val="both"/>
      </w:pPr>
      <w:r w:rsidRPr="009861C3">
        <w:t xml:space="preserve">Aizliegts izpildīt lodēšanas darbus traukiem, kas atrodas zemspiediena vai pildīti ar viegli uzliesmojošiem šķidrumiem. </w:t>
      </w:r>
    </w:p>
    <w:p w:rsidR="003B751B" w:rsidRDefault="003B751B" w:rsidP="00C72673">
      <w:pPr>
        <w:spacing w:line="360" w:lineRule="auto"/>
        <w:ind w:firstLine="601"/>
        <w:jc w:val="both"/>
      </w:pPr>
      <w:r>
        <w:lastRenderedPageBreak/>
        <w:t>Rūpīgi jāseko lai izkausēt</w:t>
      </w:r>
      <w:r w:rsidRPr="008D544A">
        <w:t>ais</w:t>
      </w:r>
      <w:r>
        <w:t xml:space="preserve"> lod</w:t>
      </w:r>
      <w:r w:rsidRPr="008D544A">
        <w:t>me</w:t>
      </w:r>
      <w:r>
        <w:t xml:space="preserve">tāls nenokļūtu uz ādas vai neiepilētu acī. </w:t>
      </w:r>
    </w:p>
    <w:p w:rsidR="003B751B" w:rsidRDefault="003B751B" w:rsidP="00C72673">
      <w:pPr>
        <w:spacing w:line="360" w:lineRule="auto"/>
        <w:ind w:firstLine="601"/>
        <w:jc w:val="both"/>
      </w:pPr>
      <w:r>
        <w:t xml:space="preserve">Lodēšanas starplaikos lodāmurs vienmēr jānovieto uz speciālu paliktni. </w:t>
      </w:r>
    </w:p>
    <w:p w:rsidR="003B751B" w:rsidRDefault="003B751B" w:rsidP="00C72673">
      <w:pPr>
        <w:spacing w:line="360" w:lineRule="auto"/>
        <w:ind w:firstLine="601"/>
        <w:jc w:val="both"/>
      </w:pPr>
      <w:r>
        <w:t xml:space="preserve">Drošības tehnikas prasības nosaka Latvijas energostandarts LEK 025 „Drošības prasības, veicot darbus elektroietaisēs” un vietējās instrukcijas. </w:t>
      </w:r>
    </w:p>
    <w:p w:rsidR="003B751B" w:rsidRPr="00C72673" w:rsidRDefault="003B751B" w:rsidP="00C72673">
      <w:pPr>
        <w:pStyle w:val="ListParagraph"/>
        <w:numPr>
          <w:ilvl w:val="0"/>
          <w:numId w:val="4"/>
        </w:numPr>
        <w:shd w:val="clear" w:color="auto" w:fill="FFFFFF"/>
        <w:spacing w:line="360" w:lineRule="auto"/>
        <w:jc w:val="center"/>
        <w:rPr>
          <w:bCs/>
        </w:rPr>
      </w:pPr>
      <w:r w:rsidRPr="00C72673">
        <w:rPr>
          <w:bCs/>
        </w:rPr>
        <w:t>Pirmā palīdzība un citi neatliekamie pasākumi</w:t>
      </w:r>
    </w:p>
    <w:p w:rsidR="003B751B" w:rsidRPr="006E334E" w:rsidRDefault="003B751B" w:rsidP="005A3993">
      <w:pPr>
        <w:widowControl w:val="0"/>
        <w:numPr>
          <w:ilvl w:val="0"/>
          <w:numId w:val="83"/>
        </w:numPr>
        <w:shd w:val="clear" w:color="auto" w:fill="FFFFFF"/>
        <w:tabs>
          <w:tab w:val="left" w:pos="312"/>
        </w:tabs>
        <w:autoSpaceDE w:val="0"/>
        <w:autoSpaceDN w:val="0"/>
        <w:adjustRightInd w:val="0"/>
        <w:spacing w:line="360" w:lineRule="auto"/>
        <w:jc w:val="both"/>
        <w:rPr>
          <w:spacing w:val="-7"/>
        </w:rPr>
      </w:pPr>
      <w:r w:rsidRPr="006E334E">
        <w:t>Darba devējs uzņēmumā nodrošina pasākumus, kas nepieciešami pirmās palīdzības sniegšanai, bīstamo iekārtu avārijas seku ierobežošanai vai likvidēšanai, ugunsdzēšanai, nodarbināto un citu personu evakuēšanai.</w:t>
      </w:r>
    </w:p>
    <w:p w:rsidR="003B751B" w:rsidRPr="006E334E" w:rsidRDefault="003B751B" w:rsidP="005A3993">
      <w:pPr>
        <w:widowControl w:val="0"/>
        <w:numPr>
          <w:ilvl w:val="0"/>
          <w:numId w:val="83"/>
        </w:numPr>
        <w:shd w:val="clear" w:color="auto" w:fill="FFFFFF"/>
        <w:tabs>
          <w:tab w:val="left" w:pos="312"/>
        </w:tabs>
        <w:autoSpaceDE w:val="0"/>
        <w:autoSpaceDN w:val="0"/>
        <w:adjustRightInd w:val="0"/>
        <w:spacing w:line="360" w:lineRule="auto"/>
        <w:rPr>
          <w:spacing w:val="-7"/>
        </w:rPr>
      </w:pPr>
      <w:r w:rsidRPr="006E334E">
        <w:rPr>
          <w:spacing w:val="-2"/>
        </w:rPr>
        <w:t>Darba devējs:</w:t>
      </w:r>
    </w:p>
    <w:p w:rsidR="003B751B" w:rsidRPr="006E334E" w:rsidRDefault="003B751B" w:rsidP="005A3993">
      <w:pPr>
        <w:widowControl w:val="0"/>
        <w:numPr>
          <w:ilvl w:val="0"/>
          <w:numId w:val="84"/>
        </w:numPr>
        <w:shd w:val="clear" w:color="auto" w:fill="FFFFFF"/>
        <w:tabs>
          <w:tab w:val="left" w:pos="250"/>
        </w:tabs>
        <w:autoSpaceDE w:val="0"/>
        <w:autoSpaceDN w:val="0"/>
        <w:adjustRightInd w:val="0"/>
        <w:spacing w:line="360" w:lineRule="auto"/>
        <w:ind w:right="10"/>
        <w:jc w:val="both"/>
        <w:rPr>
          <w:spacing w:val="-17"/>
        </w:rPr>
      </w:pPr>
      <w:r w:rsidRPr="006E334E">
        <w:rPr>
          <w:spacing w:val="-1"/>
        </w:rPr>
        <w:t xml:space="preserve">nodrošina sazināšanos ar ārējiem dienestiem, īpaši ar dienestu, kas sniedz neatliekamo medicīnisko </w:t>
      </w:r>
      <w:r w:rsidRPr="006E334E">
        <w:t>palīdzību un veic ugunsdzēsības un glābšanas darbus;</w:t>
      </w:r>
    </w:p>
    <w:p w:rsidR="003B751B" w:rsidRPr="006E334E" w:rsidRDefault="003B751B" w:rsidP="005A3993">
      <w:pPr>
        <w:widowControl w:val="0"/>
        <w:numPr>
          <w:ilvl w:val="0"/>
          <w:numId w:val="84"/>
        </w:numPr>
        <w:shd w:val="clear" w:color="auto" w:fill="FFFFFF"/>
        <w:tabs>
          <w:tab w:val="left" w:pos="250"/>
        </w:tabs>
        <w:autoSpaceDE w:val="0"/>
        <w:autoSpaceDN w:val="0"/>
        <w:adjustRightInd w:val="0"/>
        <w:spacing w:line="360" w:lineRule="auto"/>
        <w:ind w:right="5"/>
        <w:jc w:val="both"/>
        <w:rPr>
          <w:spacing w:val="-8"/>
        </w:rPr>
      </w:pPr>
      <w:r w:rsidRPr="006E334E">
        <w:t>norīko nodarbinātos, kuri apmācīti pirmās palīdzības sniegšanā, ugunsdzēsības un nodarbināto evakuācijas pasākumu veikšanā, un nodrošina, lai šie nodarbinātie būtu pietiekamā skaitā, attiecīgi instruēti un apgādāti ar nepieciešamo aprīkojumu.</w:t>
      </w:r>
    </w:p>
    <w:p w:rsidR="003B751B" w:rsidRPr="006E334E" w:rsidRDefault="003B751B" w:rsidP="00C72673">
      <w:pPr>
        <w:shd w:val="clear" w:color="auto" w:fill="FFFFFF"/>
        <w:tabs>
          <w:tab w:val="left" w:pos="312"/>
        </w:tabs>
        <w:spacing w:line="360" w:lineRule="auto"/>
      </w:pPr>
      <w:r w:rsidRPr="006E334E">
        <w:rPr>
          <w:spacing w:val="-6"/>
        </w:rPr>
        <w:t>(3)</w:t>
      </w:r>
      <w:r w:rsidRPr="006E334E">
        <w:tab/>
        <w:t>Kārtību, kādā nodrošināma apmācība pirmās palīdzības sniegšanā, nosaka Ministru kabinets.</w:t>
      </w:r>
    </w:p>
    <w:p w:rsidR="003B751B" w:rsidRPr="00C72673" w:rsidRDefault="00C72673" w:rsidP="00C72673">
      <w:pPr>
        <w:shd w:val="clear" w:color="auto" w:fill="FFFFFF"/>
        <w:spacing w:line="360" w:lineRule="auto"/>
        <w:ind w:left="10" w:hanging="10"/>
        <w:rPr>
          <w:b/>
        </w:rPr>
      </w:pPr>
      <w:r>
        <w:rPr>
          <w:b/>
          <w:bCs/>
          <w:spacing w:val="-1"/>
        </w:rPr>
        <w:t xml:space="preserve">                                                  </w:t>
      </w:r>
      <w:r w:rsidRPr="00C72673">
        <w:rPr>
          <w:b/>
          <w:bCs/>
          <w:spacing w:val="-1"/>
        </w:rPr>
        <w:t xml:space="preserve">10.1. </w:t>
      </w:r>
      <w:r w:rsidR="003B751B" w:rsidRPr="00C72673">
        <w:rPr>
          <w:b/>
          <w:bCs/>
          <w:spacing w:val="-1"/>
        </w:rPr>
        <w:t>Nelaimes gadījumu darbā izmeklēšana</w:t>
      </w:r>
      <w:r w:rsidRPr="00C72673">
        <w:rPr>
          <w:b/>
          <w:bCs/>
          <w:spacing w:val="-1"/>
        </w:rPr>
        <w:t>.</w:t>
      </w:r>
    </w:p>
    <w:p w:rsidR="003B751B" w:rsidRPr="009B4917" w:rsidRDefault="003B751B" w:rsidP="00C72673">
      <w:pPr>
        <w:shd w:val="clear" w:color="auto" w:fill="FFFFFF"/>
        <w:spacing w:line="360" w:lineRule="auto"/>
        <w:ind w:left="5"/>
        <w:jc w:val="both"/>
      </w:pPr>
      <w:r w:rsidRPr="009B4917">
        <w:t>Darba devējs nodrošina nelaimes gadījumu darbā izmeklēšanu un veic to uzskaiti. Nelaimes gadījumu darbā izmeklēšanas un uzskaites kārtību nosaka Ministru kabinets.</w:t>
      </w:r>
    </w:p>
    <w:p w:rsidR="003B751B" w:rsidRPr="00C72673" w:rsidRDefault="003B751B" w:rsidP="00C72673">
      <w:pPr>
        <w:shd w:val="clear" w:color="auto" w:fill="FFFFFF"/>
        <w:spacing w:line="360" w:lineRule="auto"/>
        <w:ind w:left="19"/>
      </w:pPr>
      <w:r w:rsidRPr="00C72673">
        <w:rPr>
          <w:iCs/>
        </w:rPr>
        <w:t>Nelaimes gadījumu izmeklē šādos gadījumos:</w:t>
      </w:r>
    </w:p>
    <w:p w:rsidR="003B751B" w:rsidRPr="003749F9" w:rsidRDefault="003B751B" w:rsidP="00C72673">
      <w:pPr>
        <w:shd w:val="clear" w:color="auto" w:fill="FFFFFF"/>
        <w:tabs>
          <w:tab w:val="left" w:pos="312"/>
        </w:tabs>
        <w:spacing w:line="360" w:lineRule="auto"/>
      </w:pPr>
      <w:r w:rsidRPr="003749F9">
        <w:t>1) nelaimes gadījums izraisījis cietušajam darbspēju zaudējumu uz laiku, kas ir ilgāks par vienu diennakti;</w:t>
      </w:r>
    </w:p>
    <w:p w:rsidR="003B751B" w:rsidRPr="003749F9" w:rsidRDefault="003B751B" w:rsidP="00C72673">
      <w:pPr>
        <w:shd w:val="clear" w:color="auto" w:fill="FFFFFF"/>
        <w:tabs>
          <w:tab w:val="left" w:pos="312"/>
        </w:tabs>
        <w:spacing w:line="360" w:lineRule="auto"/>
      </w:pPr>
      <w:r w:rsidRPr="003749F9">
        <w:t>2) cietušais pēc nelaimes gadījuma saskaņā ar medicīnisko atzinumu pārcelts citā darbā uz vienu darbdienu vai ilgāku laikposmu.</w:t>
      </w:r>
    </w:p>
    <w:p w:rsidR="003B751B" w:rsidRPr="003749F9" w:rsidRDefault="003B751B" w:rsidP="00C72673">
      <w:pPr>
        <w:shd w:val="clear" w:color="auto" w:fill="FFFFFF"/>
        <w:spacing w:line="360" w:lineRule="auto"/>
        <w:ind w:left="34" w:right="10" w:firstLine="278"/>
        <w:jc w:val="both"/>
      </w:pPr>
      <w:r w:rsidRPr="003749F9">
        <w:t>Ja noticis nelaimes gadījums, nodarbinātais un nelaimes gadījuma liecinieki nekavējoties par to ziņo darba devējam, tiešajam darba vadītājam vai darba aizsardzības speciālistam.</w:t>
      </w:r>
    </w:p>
    <w:p w:rsidR="003B751B" w:rsidRPr="003749F9" w:rsidRDefault="003B751B" w:rsidP="00C72673">
      <w:pPr>
        <w:shd w:val="clear" w:color="auto" w:fill="FFFFFF"/>
        <w:spacing w:line="360" w:lineRule="auto"/>
        <w:ind w:left="34" w:right="5" w:firstLine="278"/>
        <w:jc w:val="both"/>
      </w:pPr>
      <w:r w:rsidRPr="003749F9">
        <w:t>Darba devējs, tiešais darba vadītājs vai darba aizsardzības speciālists un liecinieki nekavējoties sniedz nelaimes gadījumā cietušajam pirmo palīdzību un nodrošina medicīnisko palīdzību (nogādā cietušo ārstniecības iestādē vai izsauc neatliekamo medicīnisko palīdzību). Līdz nelaimes gadījuma izmeklēšanas sākumam notikuma vietu saglabā neskartu, ja tas neapdraud cilvēku dzīvību un vidi, neizraisa avāriju vai ugunsgrēku un netraucē darba procesu.</w:t>
      </w:r>
    </w:p>
    <w:p w:rsidR="003B751B" w:rsidRPr="003749F9" w:rsidRDefault="003B751B" w:rsidP="00C72673">
      <w:pPr>
        <w:shd w:val="clear" w:color="auto" w:fill="FFFFFF"/>
        <w:spacing w:line="360" w:lineRule="auto"/>
        <w:ind w:left="19" w:firstLine="278"/>
        <w:jc w:val="both"/>
      </w:pPr>
      <w:r w:rsidRPr="003749F9">
        <w:t xml:space="preserve">Nelaimes gadījumus, par kuriem sastādīts akts vai atzinums, darba devējs uzskaita un reģistrē </w:t>
      </w:r>
      <w:r w:rsidRPr="003749F9">
        <w:rPr>
          <w:spacing w:val="-1"/>
        </w:rPr>
        <w:t xml:space="preserve">nelaimes gadījumu darbā uzskaites žurnālā. Par notikušajiem nelaimes gadījumiem darba devējam ir jāziņo Valsts darba inspekcijai, kas nelaimes gadījumus reģistrē, uzskaita un noteikumos noteiktajos </w:t>
      </w:r>
      <w:r w:rsidRPr="003749F9">
        <w:t>gadījumos izmeklē.</w:t>
      </w:r>
    </w:p>
    <w:p w:rsidR="003B751B" w:rsidRDefault="003B751B" w:rsidP="00C72673">
      <w:pPr>
        <w:shd w:val="clear" w:color="auto" w:fill="FFFFFF"/>
        <w:spacing w:line="360" w:lineRule="auto"/>
        <w:ind w:left="43" w:right="5" w:firstLine="278"/>
        <w:jc w:val="both"/>
      </w:pPr>
      <w:r w:rsidRPr="003749F9">
        <w:rPr>
          <w:spacing w:val="-2"/>
        </w:rPr>
        <w:lastRenderedPageBreak/>
        <w:t xml:space="preserve">Kārtību, kādā veicama nelaimes gadījumu darbā izmeklēšana un uzskaite, nosaka Ministru kabineta </w:t>
      </w:r>
      <w:r w:rsidRPr="003749F9">
        <w:t>2002.gada 9.jūlija noteikumi Nr.293 "Nelaimes gadījumu darbā izmeklēšanas un uzskaites kārtība".</w:t>
      </w:r>
    </w:p>
    <w:p w:rsidR="003B751B" w:rsidRPr="00C72673" w:rsidRDefault="00C72673" w:rsidP="00395095">
      <w:pPr>
        <w:spacing w:line="360" w:lineRule="auto"/>
        <w:ind w:left="600"/>
        <w:jc w:val="center"/>
        <w:rPr>
          <w:b/>
        </w:rPr>
      </w:pPr>
      <w:r w:rsidRPr="00C72673">
        <w:rPr>
          <w:b/>
        </w:rPr>
        <w:t>10.2.</w:t>
      </w:r>
      <w:r w:rsidR="003B751B" w:rsidRPr="00C72673">
        <w:rPr>
          <w:b/>
        </w:rPr>
        <w:t xml:space="preserve"> Pirmā palīdzība cietušajam, kurš nokļuvis zem dzīvībai bīstama sprieguma.</w:t>
      </w:r>
    </w:p>
    <w:p w:rsidR="003B751B" w:rsidRDefault="003B751B" w:rsidP="00395095">
      <w:pPr>
        <w:spacing w:line="360" w:lineRule="auto"/>
        <w:ind w:firstLine="600"/>
        <w:jc w:val="both"/>
      </w:pPr>
      <w:r>
        <w:t>Elektriskā strāva var iedarboties uz cilvēka organismu ar siltumu (apdegumi), mehāniski (audu bojājumi) un ķīmiski (elektrolīze). Bez tam, plūstot caur cilvēka ķermeni, strāva izraisa traucējumus dzīvības procesu norisē.</w:t>
      </w:r>
    </w:p>
    <w:p w:rsidR="003B751B" w:rsidRDefault="003B751B" w:rsidP="00395095">
      <w:pPr>
        <w:spacing w:line="360" w:lineRule="auto"/>
        <w:ind w:firstLine="600"/>
        <w:jc w:val="both"/>
      </w:pPr>
      <w:r>
        <w:t xml:space="preserve">Ja cilvēks nokļuvis zem dzīvībai bīstama sprieguma tad vispirms viņš pēc iespējas ātrāk jāatbrīvo no šī sprieguma iedarbības, tā kā sprieguma iedarbības ilguma atkarīga elektrotraumas smaguma pakāpe. To var izdarīt atslēdzot attiecīgo elektroietaises slēdzi vai iekārtās līdz 1000 V atraujot cietušo no elektroietaises aiz sausām drēbēm vai ar sausiem cimdiem tā, lai ar kailām rokām nepieskartos cietušā kailām miesas daļām. </w:t>
      </w:r>
    </w:p>
    <w:p w:rsidR="003B751B" w:rsidRDefault="003B751B" w:rsidP="00395095">
      <w:pPr>
        <w:spacing w:line="360" w:lineRule="auto"/>
        <w:ind w:firstLine="600"/>
        <w:jc w:val="both"/>
      </w:pPr>
      <w:r>
        <w:t>Pēc atbrīvošanas no elektriskās strāvas iedarbības cietušajam jāsniedz pirmā palīdzība. ja cietušais neelpo vai elpo ļoti slikti un ir sataustāms pulss uz miega artērijas, tad jāizdara mākslīgā elpināšana. Visefektīvākais paņēmiens ir mākslīgā elpināšana „no mutes mutē” vai „no mutes degunā”. Šie paņēmieni pamatojas uz to, ka glābējs savu izelpas gaisu, kas fizioloģiski ir derīgs cietušā elpošanai, ar spēku iepūš cietušā plaušās. Uz mutes vai deguna var uzklāt marli, kabatlakatu u.t.t.. Elpināšanas efektivitāti var kontrolēt novērojot krūškurvi. Ja iepūšot gaisu krūškurvis paceļas un, atbrīvojot muti vai degunu, krūškurvis saplok, tad elpināšana tiek izdarīta pareizi. Ja iepūšot gaisu paceļas vēders, tad elpināšana ir izdarīta nepareizi.</w:t>
      </w:r>
    </w:p>
    <w:p w:rsidR="003B751B" w:rsidRDefault="003B751B" w:rsidP="00395095">
      <w:pPr>
        <w:spacing w:line="360" w:lineRule="auto"/>
        <w:ind w:firstLine="600"/>
        <w:jc w:val="both"/>
      </w:pPr>
      <w:r>
        <w:t>Lai izdarītu mākslīgo elpināšanu cietušo jānogulda uz muguras, jāattaisa apģērbs, kas traucē elpošanai un jāatbrīvo augšējie elpošanas ceļi, kuri cietušā bezsamaņas stāvokli ir noslēgti ar iekritušo mēli (zīm. Nr.</w:t>
      </w:r>
      <w:r w:rsidR="00C72673">
        <w:t>10.1</w:t>
      </w:r>
      <w:r>
        <w:t xml:space="preserve">). Bez tam mutē var būt cita satura šķēršļi (vemšanas produkti, noslīdējušas zobu protēzes u.t.t.). Pēc tam glābējs notupējas pie cietušā galvas, vienu roku pabāž zem cietušā kakla, otru roku uzliek uz cietušā pieres un maksimāli atliec atpakaļ cietušā galvu (zīm. Nr. </w:t>
      </w:r>
      <w:r w:rsidR="00C72673">
        <w:t>10.2</w:t>
      </w:r>
      <w:r>
        <w:t xml:space="preserve">), lai pilnībā atbrīvotu elpvadu. </w:t>
      </w:r>
    </w:p>
    <w:p w:rsidR="003B751B" w:rsidRPr="004A10F1" w:rsidRDefault="003B751B" w:rsidP="00395095">
      <w:pPr>
        <w:spacing w:line="360" w:lineRule="auto"/>
        <w:jc w:val="center"/>
      </w:pPr>
      <w:r>
        <w:rPr>
          <w:noProof/>
          <w:lang w:eastAsia="lv-LV"/>
        </w:rPr>
        <w:drawing>
          <wp:inline distT="0" distB="0" distL="0" distR="0">
            <wp:extent cx="5955330" cy="1944710"/>
            <wp:effectExtent l="19050" t="0" r="7320" b="0"/>
            <wp:docPr id="10" name="Picture 6" descr="Elpinasan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pinasana 1"/>
                    <pic:cNvPicPr>
                      <a:picLocks noChangeAspect="1" noChangeArrowheads="1"/>
                    </pic:cNvPicPr>
                  </pic:nvPicPr>
                  <pic:blipFill>
                    <a:blip r:embed="rId97" cstate="print"/>
                    <a:srcRect/>
                    <a:stretch>
                      <a:fillRect/>
                    </a:stretch>
                  </pic:blipFill>
                  <pic:spPr bwMode="auto">
                    <a:xfrm>
                      <a:off x="0" y="0"/>
                      <a:ext cx="5956993" cy="1945253"/>
                    </a:xfrm>
                    <a:prstGeom prst="rect">
                      <a:avLst/>
                    </a:prstGeom>
                    <a:noFill/>
                    <a:ln w="9525">
                      <a:noFill/>
                      <a:miter lim="800000"/>
                      <a:headEnd/>
                      <a:tailEnd/>
                    </a:ln>
                  </pic:spPr>
                </pic:pic>
              </a:graphicData>
            </a:graphic>
          </wp:inline>
        </w:drawing>
      </w:r>
    </w:p>
    <w:p w:rsidR="003B751B" w:rsidRPr="005D212D" w:rsidRDefault="003B751B" w:rsidP="00395095">
      <w:pPr>
        <w:spacing w:line="360" w:lineRule="auto"/>
        <w:ind w:firstLine="600"/>
        <w:jc w:val="center"/>
      </w:pPr>
    </w:p>
    <w:p w:rsidR="003B751B" w:rsidRDefault="003B751B" w:rsidP="00395095">
      <w:pPr>
        <w:spacing w:line="360" w:lineRule="auto"/>
        <w:ind w:left="6600" w:hanging="6000"/>
      </w:pPr>
      <w:r>
        <w:t xml:space="preserve">Zīm. Nr. </w:t>
      </w:r>
      <w:r w:rsidR="00C72673">
        <w:t>10.1.</w:t>
      </w:r>
      <w:r>
        <w:t xml:space="preserve"> Mutes un rīkles attīrīšana                     Zīm. Nr. </w:t>
      </w:r>
      <w:r w:rsidR="00C72673">
        <w:t>10.2.</w:t>
      </w:r>
      <w:r>
        <w:t xml:space="preserve"> Cietušā galvas stāvoklis izdarot mākslīgo elpināšanu  </w:t>
      </w:r>
    </w:p>
    <w:p w:rsidR="003B751B" w:rsidRDefault="003B751B" w:rsidP="00395095">
      <w:pPr>
        <w:spacing w:line="360" w:lineRule="auto"/>
        <w:ind w:left="6600" w:hanging="6000"/>
        <w:jc w:val="both"/>
      </w:pPr>
    </w:p>
    <w:p w:rsidR="003B751B" w:rsidRDefault="003B751B" w:rsidP="00395095">
      <w:pPr>
        <w:spacing w:line="360" w:lineRule="auto"/>
        <w:ind w:firstLine="600"/>
        <w:jc w:val="both"/>
      </w:pPr>
      <w:r>
        <w:t xml:space="preserve">Pēc tam izdara mākslīgo elpināšanu „no mutes mutē” (zīm. Nr. </w:t>
      </w:r>
      <w:r w:rsidR="00395095">
        <w:t>10.3</w:t>
      </w:r>
      <w:r>
        <w:t xml:space="preserve">), vienlaicīgi aiztaisot ar roku cietušā degunu un „no mutes degunā” (zīm. Nr. </w:t>
      </w:r>
      <w:r w:rsidR="00395095">
        <w:t>10.4</w:t>
      </w:r>
      <w:r>
        <w:t>), vienlaicīgi aiztaisot ar roku cietušā muti . Brīdī, kad glābējs paceļ galvu un veic kārtējo ieelpu, cietušam notiek pasīva izelpa. Lai paātrinātu cietušā izelpu var viegli uzspiest uz viņa krūškurvi. Mākslīgo elpināšanu atkārto 12 reizes minūtē (bērniem un zīdaiņiem 20 reizes minūtē).</w:t>
      </w:r>
    </w:p>
    <w:p w:rsidR="003B751B" w:rsidRPr="009D348D" w:rsidRDefault="003B751B" w:rsidP="00395095">
      <w:pPr>
        <w:spacing w:line="360" w:lineRule="auto"/>
        <w:ind w:firstLine="600"/>
        <w:jc w:val="center"/>
      </w:pPr>
    </w:p>
    <w:p w:rsidR="003B751B" w:rsidRDefault="003B751B" w:rsidP="00395095">
      <w:pPr>
        <w:spacing w:line="360" w:lineRule="auto"/>
        <w:ind w:firstLine="600"/>
        <w:jc w:val="both"/>
      </w:pPr>
      <w:r>
        <w:rPr>
          <w:noProof/>
          <w:lang w:eastAsia="lv-LV"/>
        </w:rPr>
        <w:drawing>
          <wp:inline distT="0" distB="0" distL="0" distR="0">
            <wp:extent cx="5752330" cy="2524259"/>
            <wp:effectExtent l="19050" t="0" r="770" b="0"/>
            <wp:docPr id="81" name="Picture 7" descr="Elpinasan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pinasana 2"/>
                    <pic:cNvPicPr>
                      <a:picLocks noChangeAspect="1" noChangeArrowheads="1"/>
                    </pic:cNvPicPr>
                  </pic:nvPicPr>
                  <pic:blipFill>
                    <a:blip r:embed="rId98" cstate="print"/>
                    <a:srcRect/>
                    <a:stretch>
                      <a:fillRect/>
                    </a:stretch>
                  </pic:blipFill>
                  <pic:spPr bwMode="auto">
                    <a:xfrm>
                      <a:off x="0" y="0"/>
                      <a:ext cx="5757771" cy="2526647"/>
                    </a:xfrm>
                    <a:prstGeom prst="rect">
                      <a:avLst/>
                    </a:prstGeom>
                    <a:noFill/>
                    <a:ln w="9525">
                      <a:noFill/>
                      <a:miter lim="800000"/>
                      <a:headEnd/>
                      <a:tailEnd/>
                    </a:ln>
                  </pic:spPr>
                </pic:pic>
              </a:graphicData>
            </a:graphic>
          </wp:inline>
        </w:drawing>
      </w:r>
    </w:p>
    <w:p w:rsidR="003B751B" w:rsidRDefault="003B751B" w:rsidP="00395095">
      <w:pPr>
        <w:spacing w:line="360" w:lineRule="auto"/>
        <w:ind w:firstLine="600"/>
        <w:jc w:val="center"/>
      </w:pPr>
    </w:p>
    <w:p w:rsidR="003B751B" w:rsidRDefault="003B751B" w:rsidP="00395095">
      <w:pPr>
        <w:spacing w:line="360" w:lineRule="auto"/>
        <w:ind w:firstLine="284"/>
        <w:jc w:val="center"/>
      </w:pPr>
      <w:r>
        <w:t xml:space="preserve">Zīm. Nr. </w:t>
      </w:r>
      <w:r w:rsidR="00395095">
        <w:t>10.3.</w:t>
      </w:r>
      <w:r>
        <w:t xml:space="preserve"> Mākslīgās elpināšanas iepilde           Zīm. Nr. </w:t>
      </w:r>
      <w:r w:rsidR="00395095">
        <w:t>10.4.</w:t>
      </w:r>
      <w:r>
        <w:t xml:space="preserve"> Mākslīgās elpināšanas izpilde</w:t>
      </w:r>
    </w:p>
    <w:p w:rsidR="003B751B" w:rsidRDefault="003B751B" w:rsidP="00395095">
      <w:pPr>
        <w:spacing w:line="360" w:lineRule="auto"/>
        <w:ind w:firstLine="600"/>
        <w:jc w:val="both"/>
      </w:pPr>
      <w:r>
        <w:t xml:space="preserve">                   „no mutes mutē”.                                                  „no mutes degunā”. </w:t>
      </w:r>
    </w:p>
    <w:p w:rsidR="003B751B" w:rsidRDefault="003B751B" w:rsidP="00395095">
      <w:pPr>
        <w:spacing w:line="360" w:lineRule="auto"/>
        <w:ind w:firstLine="600"/>
        <w:jc w:val="both"/>
      </w:pPr>
      <w:r>
        <w:t xml:space="preserve">      Ja cietušais neelpo un nav sataustāms arī pulss uz miega artērijas, tad vienlaicīgi jāveic mākslīgā elpināšana un netiešā sirds masāža, lai mākslīgā ceļa atjaunotu arī cietušā asinsriti. Netiešo sirds masāžu veic ritmiski saspiežot cietušā krūškurvi.</w:t>
      </w:r>
    </w:p>
    <w:p w:rsidR="003B751B" w:rsidRDefault="003B751B" w:rsidP="00395095">
      <w:pPr>
        <w:spacing w:line="360" w:lineRule="auto"/>
        <w:ind w:firstLine="601"/>
        <w:jc w:val="both"/>
      </w:pPr>
      <w:r>
        <w:t xml:space="preserve"> Ja pirmo palīdzību sniedz viens cilvēks, tad viņš veic divus enerģiskus elpas iepūtienus un pēc tam vienas izstieptas rokas plaukstu uzliek uz cietušā krūšu kaula apakšējās daļas divu pirkstu attālumā no tā apakšējā gala (zīm. Nr. </w:t>
      </w:r>
      <w:r w:rsidR="00395095">
        <w:t>10.5</w:t>
      </w:r>
      <w:r>
        <w:t>). Otru roku uzliek uz pirmās un izdara krūškurvja ritmisku saspiešanu palīdzot ar sava ķermeņa augšdaļu (zīm. Nr.</w:t>
      </w:r>
      <w:r w:rsidR="00395095">
        <w:t>10.6</w:t>
      </w:r>
      <w:r>
        <w:t>). Krūškurvja saspiešanu jāizdara ar ātriem grūdieniem, lai krūškurvis ieliektos par 4-5 cm, grūdiena ilgums ne vairāk par 0,5 sek. un ar intervālu starp tiem ne ilgāk par 0,5 sek.. Uz katriem diviem dziļiem iepūtieniem izdara 15 uzspiedienus uz krūškurvi un pēc tam visu atkārto. Minūtē jāizdara ne mazāk kā 60 uzspiedieni un 12 iepūtieni.</w:t>
      </w:r>
    </w:p>
    <w:p w:rsidR="003B751B" w:rsidRDefault="003B751B" w:rsidP="003B751B">
      <w:pPr>
        <w:ind w:left="567" w:hanging="567"/>
      </w:pPr>
      <w:r>
        <w:object w:dxaOrig="20922" w:dyaOrig="53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4.5pt;height:124.5pt" o:ole="">
            <v:imagedata r:id="rId99" o:title=""/>
          </v:shape>
          <o:OLEObject Type="Embed" ProgID="MSPhotoEd.3" ShapeID="_x0000_i1025" DrawAspect="Content" ObjectID="_1398604500" r:id="rId100"/>
        </w:object>
      </w:r>
    </w:p>
    <w:p w:rsidR="003B751B" w:rsidRDefault="003B751B" w:rsidP="00395095">
      <w:pPr>
        <w:spacing w:line="360" w:lineRule="auto"/>
        <w:ind w:left="567" w:hanging="567"/>
      </w:pPr>
      <w:r>
        <w:t xml:space="preserve">Zīm. Nr. </w:t>
      </w:r>
      <w:r w:rsidR="00395095">
        <w:t xml:space="preserve">10.5. </w:t>
      </w:r>
      <w:r>
        <w:t xml:space="preserve"> Roku novietojuma vieta                        Zīm. Nr. </w:t>
      </w:r>
      <w:r w:rsidR="00395095">
        <w:t>10.6.</w:t>
      </w:r>
      <w:r>
        <w:t xml:space="preserve"> Pareizs roku novietojums   pie netiešās sirds masāžas.                                         pie netiešās sirds masāžas.</w:t>
      </w:r>
    </w:p>
    <w:p w:rsidR="003B751B" w:rsidRDefault="003B751B" w:rsidP="003B751B">
      <w:pPr>
        <w:ind w:left="567" w:hanging="567"/>
        <w:jc w:val="center"/>
      </w:pPr>
      <w:r>
        <w:rPr>
          <w:noProof/>
          <w:lang w:eastAsia="lv-LV"/>
        </w:rPr>
        <w:drawing>
          <wp:inline distT="0" distB="0" distL="0" distR="0">
            <wp:extent cx="4162952" cy="2021983"/>
            <wp:effectExtent l="19050" t="0" r="8998" b="0"/>
            <wp:docPr id="16" name="Picture 16" descr="D:\Documents and Settings\VilnisOzolins\My Documents\My Pictures\Sirds mas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 and Settings\VilnisOzolins\My Documents\My Pictures\Sirds masaza.jpg"/>
                    <pic:cNvPicPr>
                      <a:picLocks noChangeAspect="1" noChangeArrowheads="1"/>
                    </pic:cNvPicPr>
                  </pic:nvPicPr>
                  <pic:blipFill>
                    <a:blip r:embed="rId101" cstate="print"/>
                    <a:srcRect/>
                    <a:stretch>
                      <a:fillRect/>
                    </a:stretch>
                  </pic:blipFill>
                  <pic:spPr bwMode="auto">
                    <a:xfrm>
                      <a:off x="0" y="0"/>
                      <a:ext cx="4163547" cy="2022272"/>
                    </a:xfrm>
                    <a:prstGeom prst="rect">
                      <a:avLst/>
                    </a:prstGeom>
                    <a:noFill/>
                    <a:ln w="9525">
                      <a:noFill/>
                      <a:miter lim="800000"/>
                      <a:headEnd/>
                      <a:tailEnd/>
                    </a:ln>
                  </pic:spPr>
                </pic:pic>
              </a:graphicData>
            </a:graphic>
          </wp:inline>
        </w:drawing>
      </w:r>
    </w:p>
    <w:p w:rsidR="003B751B" w:rsidRDefault="003B751B" w:rsidP="00395095">
      <w:pPr>
        <w:spacing w:line="360" w:lineRule="auto"/>
        <w:ind w:left="850" w:hanging="992"/>
        <w:jc w:val="both"/>
      </w:pPr>
      <w:r>
        <w:t>Zīm. Nr.</w:t>
      </w:r>
      <w:r w:rsidR="00395095">
        <w:t xml:space="preserve"> 10.7.</w:t>
      </w:r>
      <w:r>
        <w:t xml:space="preserve"> Izmantojot sava ķermeņa svaru, izdarīt enerģisku grūdienveidīgu kustību tā, lai saspiestu cietušā krūšu kurvi par 4 – 5 cm.</w:t>
      </w:r>
    </w:p>
    <w:p w:rsidR="003B751B" w:rsidRPr="00865525" w:rsidRDefault="003B751B" w:rsidP="003B751B">
      <w:pPr>
        <w:jc w:val="center"/>
      </w:pPr>
      <w:r>
        <w:rPr>
          <w:noProof/>
          <w:lang w:eastAsia="lv-LV"/>
        </w:rPr>
        <w:drawing>
          <wp:inline distT="0" distB="0" distL="0" distR="0">
            <wp:extent cx="4981793" cy="2640169"/>
            <wp:effectExtent l="19050" t="0" r="9307" b="0"/>
            <wp:docPr id="18" name="Picture 9" descr="Elpinasan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pinasana 3"/>
                    <pic:cNvPicPr>
                      <a:picLocks noChangeAspect="1" noChangeArrowheads="1"/>
                    </pic:cNvPicPr>
                  </pic:nvPicPr>
                  <pic:blipFill>
                    <a:blip r:embed="rId102" cstate="print"/>
                    <a:srcRect/>
                    <a:stretch>
                      <a:fillRect/>
                    </a:stretch>
                  </pic:blipFill>
                  <pic:spPr bwMode="auto">
                    <a:xfrm>
                      <a:off x="0" y="0"/>
                      <a:ext cx="4984291" cy="2641493"/>
                    </a:xfrm>
                    <a:prstGeom prst="rect">
                      <a:avLst/>
                    </a:prstGeom>
                    <a:noFill/>
                    <a:ln w="9525">
                      <a:noFill/>
                      <a:miter lim="800000"/>
                      <a:headEnd/>
                      <a:tailEnd/>
                    </a:ln>
                  </pic:spPr>
                </pic:pic>
              </a:graphicData>
            </a:graphic>
          </wp:inline>
        </w:drawing>
      </w:r>
    </w:p>
    <w:p w:rsidR="003B751B" w:rsidRDefault="003B751B" w:rsidP="003B751B">
      <w:pPr>
        <w:jc w:val="both"/>
      </w:pPr>
    </w:p>
    <w:p w:rsidR="003B751B" w:rsidRDefault="003B751B" w:rsidP="00395095">
      <w:pPr>
        <w:spacing w:line="360" w:lineRule="auto"/>
        <w:jc w:val="both"/>
      </w:pPr>
      <w:r>
        <w:t xml:space="preserve">Zīm. Nr. </w:t>
      </w:r>
      <w:r w:rsidR="00395095">
        <w:t>10.8</w:t>
      </w:r>
      <w:r>
        <w:t xml:space="preserve">. Mākslīgās elpināšanas un netiešās sirds masāžu izdara viens cilvēks. </w:t>
      </w:r>
    </w:p>
    <w:p w:rsidR="003B751B" w:rsidRDefault="003B751B" w:rsidP="00395095">
      <w:pPr>
        <w:spacing w:line="360" w:lineRule="auto"/>
        <w:ind w:firstLine="600"/>
        <w:jc w:val="both"/>
      </w:pPr>
      <w:r>
        <w:t xml:space="preserve">Ja pirmo palīdzību sniedz divi cilvēki, tad jāievēro attiecība „iepūtiens – masāža” sastāda attiecību 1:5, tas ir pēc viena dziļa iepūtiena tiek veikti pieci uzspiedienu uz krūškurvi (zīm. Nr. 23). </w:t>
      </w:r>
    </w:p>
    <w:p w:rsidR="003B751B" w:rsidRPr="00175299" w:rsidRDefault="003B751B" w:rsidP="003B751B">
      <w:pPr>
        <w:ind w:firstLine="600"/>
        <w:jc w:val="center"/>
      </w:pPr>
      <w:r>
        <w:rPr>
          <w:noProof/>
          <w:lang w:eastAsia="lv-LV"/>
        </w:rPr>
        <w:lastRenderedPageBreak/>
        <w:drawing>
          <wp:inline distT="0" distB="0" distL="0" distR="0">
            <wp:extent cx="4099054" cy="2202287"/>
            <wp:effectExtent l="19050" t="0" r="0" b="0"/>
            <wp:docPr id="19" name="Picture 10" descr="Elpinasan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lpinasana 4"/>
                    <pic:cNvPicPr>
                      <a:picLocks noChangeAspect="1" noChangeArrowheads="1"/>
                    </pic:cNvPicPr>
                  </pic:nvPicPr>
                  <pic:blipFill>
                    <a:blip r:embed="rId103" cstate="print"/>
                    <a:srcRect/>
                    <a:stretch>
                      <a:fillRect/>
                    </a:stretch>
                  </pic:blipFill>
                  <pic:spPr bwMode="auto">
                    <a:xfrm>
                      <a:off x="0" y="0"/>
                      <a:ext cx="4098387" cy="2201929"/>
                    </a:xfrm>
                    <a:prstGeom prst="rect">
                      <a:avLst/>
                    </a:prstGeom>
                    <a:noFill/>
                    <a:ln w="9525">
                      <a:noFill/>
                      <a:miter lim="800000"/>
                      <a:headEnd/>
                      <a:tailEnd/>
                    </a:ln>
                  </pic:spPr>
                </pic:pic>
              </a:graphicData>
            </a:graphic>
          </wp:inline>
        </w:drawing>
      </w:r>
    </w:p>
    <w:p w:rsidR="003B751B" w:rsidRDefault="003B751B" w:rsidP="003B751B">
      <w:pPr>
        <w:ind w:firstLine="600"/>
        <w:jc w:val="both"/>
      </w:pPr>
    </w:p>
    <w:p w:rsidR="003B751B" w:rsidRDefault="003B751B" w:rsidP="003B751B">
      <w:pPr>
        <w:ind w:firstLine="600"/>
        <w:jc w:val="both"/>
      </w:pPr>
    </w:p>
    <w:p w:rsidR="003B751B" w:rsidRDefault="003B751B" w:rsidP="00395095">
      <w:pPr>
        <w:spacing w:line="360" w:lineRule="auto"/>
        <w:ind w:firstLine="601"/>
        <w:jc w:val="both"/>
      </w:pPr>
      <w:r>
        <w:t xml:space="preserve">Zīm. Nr. </w:t>
      </w:r>
      <w:r w:rsidR="00395095">
        <w:t>10.9.</w:t>
      </w:r>
      <w:r>
        <w:t xml:space="preserve">  Mākslīgās elpināšanas un netiešās sirds masāžu izdara divi cilvēki. </w:t>
      </w:r>
    </w:p>
    <w:p w:rsidR="003B751B" w:rsidRDefault="003B751B" w:rsidP="00395095">
      <w:pPr>
        <w:spacing w:line="360" w:lineRule="auto"/>
        <w:ind w:firstLine="601"/>
        <w:jc w:val="both"/>
      </w:pPr>
      <w:r>
        <w:t xml:space="preserve">Izsaucot ātro palīdzību, tai obligāti jāpasaka, ka cietušais guvis elektrotraumu. pirmā palīdzība cietušajam jāturpina sniegt līdz ierodas ātrās palīdzības medicīniskā brigāde. Cietušā nāvi drīkst konstatēt tikai medicīniskais darbinieks. </w:t>
      </w:r>
    </w:p>
    <w:p w:rsidR="003B751B" w:rsidRPr="00395095" w:rsidRDefault="003B751B" w:rsidP="00395095">
      <w:pPr>
        <w:pStyle w:val="ListParagraph"/>
        <w:numPr>
          <w:ilvl w:val="0"/>
          <w:numId w:val="4"/>
        </w:numPr>
        <w:spacing w:line="360" w:lineRule="auto"/>
        <w:jc w:val="center"/>
      </w:pPr>
      <w:r w:rsidRPr="00395095">
        <w:t xml:space="preserve"> Sanitārā higiēna izpildot lodēšanas darbus.</w:t>
      </w:r>
    </w:p>
    <w:p w:rsidR="003B751B" w:rsidRDefault="003B751B" w:rsidP="00395095">
      <w:pPr>
        <w:spacing w:line="360" w:lineRule="auto"/>
        <w:ind w:firstLine="600"/>
        <w:jc w:val="both"/>
      </w:pPr>
      <w:r w:rsidRPr="003147B8">
        <w:t>Izpildot lodēšanas darbus, galvenie faktori, kas izsauc kaitīgu iedarbību uz or</w:t>
      </w:r>
      <w:r w:rsidRPr="00EB350C">
        <w:t>g</w:t>
      </w:r>
      <w:r w:rsidRPr="00960AFF">
        <w:t xml:space="preserve">anismu, ir augstā temperatūra, indīgu gāzu un tvaiku izdalīšanās. </w:t>
      </w:r>
      <w:r>
        <w:t xml:space="preserve">Gāzes un tvaiki, nokļūstot organismā, var izsaukt saindēšanos, bojāt ādu un izsaukt acu iekaisumu. </w:t>
      </w:r>
    </w:p>
    <w:p w:rsidR="003B751B" w:rsidRDefault="003B751B" w:rsidP="00395095">
      <w:pPr>
        <w:spacing w:line="360" w:lineRule="auto"/>
        <w:ind w:firstLine="600"/>
        <w:jc w:val="both"/>
      </w:pPr>
      <w:r>
        <w:t>Nedrīkst pārsniegt maksimāli pieļaujamo indīgo gāzu, putekļu un dažādu aerosolu (A) koncentrāciju gaisā darba zonā. Pēc indīgo vielu iedarbības uz cilvēka organismu, tās iedala četrās bīstamības klasēs:</w:t>
      </w:r>
    </w:p>
    <w:p w:rsidR="003B751B" w:rsidRDefault="003B751B" w:rsidP="005A3993">
      <w:pPr>
        <w:numPr>
          <w:ilvl w:val="0"/>
          <w:numId w:val="39"/>
        </w:numPr>
        <w:spacing w:line="360" w:lineRule="auto"/>
        <w:jc w:val="both"/>
      </w:pPr>
      <w:r>
        <w:t>Ļoti stipri kaitīgas vielas.</w:t>
      </w:r>
    </w:p>
    <w:p w:rsidR="003B751B" w:rsidRDefault="003B751B" w:rsidP="005A3993">
      <w:pPr>
        <w:numPr>
          <w:ilvl w:val="0"/>
          <w:numId w:val="39"/>
        </w:numPr>
        <w:spacing w:line="360" w:lineRule="auto"/>
        <w:jc w:val="both"/>
      </w:pPr>
      <w:r>
        <w:t>Ļoti kaitīgas vielas.</w:t>
      </w:r>
    </w:p>
    <w:p w:rsidR="003B751B" w:rsidRDefault="003B751B" w:rsidP="005A3993">
      <w:pPr>
        <w:numPr>
          <w:ilvl w:val="0"/>
          <w:numId w:val="39"/>
        </w:numPr>
        <w:spacing w:line="360" w:lineRule="auto"/>
        <w:jc w:val="both"/>
      </w:pPr>
      <w:r>
        <w:t>Vidēji kaitīgas vielas.</w:t>
      </w:r>
    </w:p>
    <w:p w:rsidR="003B751B" w:rsidRDefault="003B751B" w:rsidP="005A3993">
      <w:pPr>
        <w:numPr>
          <w:ilvl w:val="0"/>
          <w:numId w:val="39"/>
        </w:numPr>
        <w:spacing w:line="360" w:lineRule="auto"/>
        <w:jc w:val="both"/>
      </w:pPr>
      <w:r>
        <w:t>Nedaudz kaitīgas vielas.</w:t>
      </w:r>
    </w:p>
    <w:p w:rsidR="003B751B" w:rsidRDefault="003B751B" w:rsidP="00395095">
      <w:pPr>
        <w:spacing w:line="360" w:lineRule="auto"/>
        <w:ind w:firstLine="480"/>
      </w:pPr>
      <w:r>
        <w:t xml:space="preserve">Šo vielu stāvoklis var būt gāzu (G), aerosolu (A), tvaiku un aerosolu (G+A) maisījuma veidā. </w:t>
      </w:r>
    </w:p>
    <w:p w:rsidR="003B751B" w:rsidRDefault="003B751B" w:rsidP="00395095">
      <w:pPr>
        <w:spacing w:line="360" w:lineRule="auto"/>
        <w:jc w:val="both"/>
      </w:pPr>
      <w:r>
        <w:t>Indīgo gāzu, tvaiku un putekļu pieļaujamās koncentrācijas gaisā ražošanas telpās uzrādītas tabulā 1.</w:t>
      </w:r>
    </w:p>
    <w:p w:rsidR="003B751B" w:rsidRDefault="003B751B" w:rsidP="00395095">
      <w:pPr>
        <w:spacing w:line="360" w:lineRule="auto"/>
        <w:jc w:val="both"/>
      </w:pPr>
      <w:r>
        <w:t>Lai indīgās gāzes, tvaiki un putekļi kaitīgi neiedarbotos uz cilvēku, lodēšanas galdiem jāierīko vietējā izsūcošā ventilācija, kas lodēšanas vietā nodrošina gaisa plūsmas ātrumu ne mazāku par 0,6 m/sek. Lodēšanas laboratorijas telpai jāierīko iesūcošā ventilācija telpas augšdaļā.</w:t>
      </w:r>
    </w:p>
    <w:p w:rsidR="003B751B" w:rsidRDefault="003B751B" w:rsidP="00395095">
      <w:pPr>
        <w:spacing w:line="360" w:lineRule="auto"/>
        <w:ind w:firstLine="600"/>
        <w:jc w:val="both"/>
      </w:pPr>
      <w:r>
        <w:t xml:space="preserve">Lodēšanas laboratorijas telpā jābūt ierīkotai izlietnei ar roku mazgāšanas līdzekļiem, jo, darbu nobeidzot, rokas ir obligāti jānomazgā. </w:t>
      </w: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B751B" w:rsidRDefault="003B751B" w:rsidP="003B751B">
      <w:pPr>
        <w:jc w:val="both"/>
      </w:pPr>
    </w:p>
    <w:p w:rsidR="00395095" w:rsidRDefault="003B751B" w:rsidP="00395095">
      <w:pPr>
        <w:spacing w:line="360" w:lineRule="auto"/>
        <w:jc w:val="both"/>
      </w:pPr>
      <w:r>
        <w:t xml:space="preserve">Tabula </w:t>
      </w:r>
      <w:r w:rsidR="00395095">
        <w:t>10.</w:t>
      </w:r>
      <w:r>
        <w:t>1</w:t>
      </w:r>
      <w:r w:rsidR="00395095">
        <w:t>.</w:t>
      </w:r>
      <w:r w:rsidRPr="00DA3CC0">
        <w:t xml:space="preserve"> </w:t>
      </w:r>
    </w:p>
    <w:p w:rsidR="003B751B" w:rsidRDefault="003B751B" w:rsidP="00395095">
      <w:pPr>
        <w:spacing w:line="360" w:lineRule="auto"/>
        <w:jc w:val="center"/>
      </w:pPr>
      <w:r>
        <w:t>Indīgo gāzu, tvaiku, putekļu koncentrācijas gaisā ražošanas telpās (mg/m</w:t>
      </w:r>
      <w:r>
        <w:rPr>
          <w:rFonts w:ascii="Arial" w:hAnsi="Arial" w:cs="Arial"/>
        </w:rPr>
        <w:t>³)</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4"/>
        <w:gridCol w:w="1676"/>
        <w:gridCol w:w="1794"/>
        <w:gridCol w:w="1511"/>
      </w:tblGrid>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Viela</w:t>
            </w:r>
          </w:p>
        </w:tc>
        <w:tc>
          <w:tcPr>
            <w:tcW w:w="1676" w:type="dxa"/>
          </w:tcPr>
          <w:p w:rsidR="003B751B" w:rsidRPr="0006564D" w:rsidRDefault="003B751B" w:rsidP="00395095">
            <w:pPr>
              <w:spacing w:line="360" w:lineRule="auto"/>
              <w:jc w:val="both"/>
              <w:rPr>
                <w:sz w:val="20"/>
                <w:szCs w:val="20"/>
              </w:rPr>
            </w:pPr>
            <w:r w:rsidRPr="0006564D">
              <w:rPr>
                <w:sz w:val="20"/>
                <w:szCs w:val="20"/>
              </w:rPr>
              <w:t>Pieļaujamā koncentrācija</w:t>
            </w:r>
          </w:p>
        </w:tc>
        <w:tc>
          <w:tcPr>
            <w:tcW w:w="1794" w:type="dxa"/>
          </w:tcPr>
          <w:p w:rsidR="003B751B" w:rsidRPr="0006564D" w:rsidRDefault="003B751B" w:rsidP="00395095">
            <w:pPr>
              <w:spacing w:line="360" w:lineRule="auto"/>
              <w:jc w:val="both"/>
              <w:rPr>
                <w:sz w:val="20"/>
                <w:szCs w:val="20"/>
              </w:rPr>
            </w:pPr>
            <w:r w:rsidRPr="0006564D">
              <w:rPr>
                <w:sz w:val="20"/>
                <w:szCs w:val="20"/>
              </w:rPr>
              <w:t>Bīstamības klase</w:t>
            </w:r>
          </w:p>
        </w:tc>
        <w:tc>
          <w:tcPr>
            <w:tcW w:w="1511" w:type="dxa"/>
          </w:tcPr>
          <w:p w:rsidR="003B751B" w:rsidRPr="0006564D" w:rsidRDefault="003B751B" w:rsidP="00395095">
            <w:pPr>
              <w:spacing w:line="360" w:lineRule="auto"/>
              <w:jc w:val="both"/>
              <w:rPr>
                <w:sz w:val="20"/>
                <w:szCs w:val="20"/>
              </w:rPr>
            </w:pPr>
            <w:r w:rsidRPr="0006564D">
              <w:rPr>
                <w:sz w:val="20"/>
                <w:szCs w:val="20"/>
              </w:rPr>
              <w:t>Vielas stāvoklis</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Slāpekļa oksīds (pārrēķinā uz O</w:t>
            </w:r>
            <w:r w:rsidRPr="0006564D">
              <w:rPr>
                <w:sz w:val="16"/>
                <w:szCs w:val="16"/>
              </w:rPr>
              <w:t>2</w:t>
            </w:r>
            <w:r w:rsidRPr="0006564D">
              <w:rPr>
                <w:sz w:val="20"/>
                <w:szCs w:val="20"/>
              </w:rPr>
              <w:t>)</w:t>
            </w:r>
          </w:p>
        </w:tc>
        <w:tc>
          <w:tcPr>
            <w:tcW w:w="1676" w:type="dxa"/>
          </w:tcPr>
          <w:p w:rsidR="003B751B" w:rsidRPr="0006564D" w:rsidRDefault="003B751B" w:rsidP="00395095">
            <w:pPr>
              <w:spacing w:line="360" w:lineRule="auto"/>
              <w:jc w:val="both"/>
              <w:rPr>
                <w:sz w:val="20"/>
                <w:szCs w:val="20"/>
              </w:rPr>
            </w:pPr>
            <w:r w:rsidRPr="0006564D">
              <w:rPr>
                <w:sz w:val="20"/>
                <w:szCs w:val="20"/>
              </w:rPr>
              <w:t>5</w:t>
            </w:r>
          </w:p>
        </w:tc>
        <w:tc>
          <w:tcPr>
            <w:tcW w:w="1794" w:type="dxa"/>
          </w:tcPr>
          <w:p w:rsidR="003B751B" w:rsidRPr="0006564D" w:rsidRDefault="003B751B" w:rsidP="00395095">
            <w:pPr>
              <w:spacing w:line="360" w:lineRule="auto"/>
              <w:jc w:val="both"/>
              <w:rPr>
                <w:sz w:val="20"/>
                <w:szCs w:val="20"/>
              </w:rPr>
            </w:pPr>
            <w:r w:rsidRPr="0006564D">
              <w:rPr>
                <w:sz w:val="20"/>
                <w:szCs w:val="20"/>
              </w:rPr>
              <w:t>2</w:t>
            </w:r>
          </w:p>
        </w:tc>
        <w:tc>
          <w:tcPr>
            <w:tcW w:w="1511" w:type="dxa"/>
          </w:tcPr>
          <w:p w:rsidR="003B751B" w:rsidRPr="0006564D" w:rsidRDefault="003B751B" w:rsidP="00395095">
            <w:pPr>
              <w:spacing w:line="360" w:lineRule="auto"/>
              <w:jc w:val="both"/>
              <w:rPr>
                <w:sz w:val="20"/>
                <w:szCs w:val="20"/>
              </w:rPr>
            </w:pPr>
            <w:r w:rsidRPr="0006564D">
              <w:rPr>
                <w:sz w:val="20"/>
                <w:szCs w:val="20"/>
              </w:rPr>
              <w:t>G</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Amonjaks</w:t>
            </w:r>
          </w:p>
        </w:tc>
        <w:tc>
          <w:tcPr>
            <w:tcW w:w="1676" w:type="dxa"/>
          </w:tcPr>
          <w:p w:rsidR="003B751B" w:rsidRPr="0006564D" w:rsidRDefault="003B751B" w:rsidP="00395095">
            <w:pPr>
              <w:spacing w:line="360" w:lineRule="auto"/>
              <w:jc w:val="both"/>
              <w:rPr>
                <w:sz w:val="20"/>
                <w:szCs w:val="20"/>
              </w:rPr>
            </w:pPr>
            <w:r w:rsidRPr="0006564D">
              <w:rPr>
                <w:sz w:val="20"/>
                <w:szCs w:val="20"/>
              </w:rPr>
              <w:t>20</w:t>
            </w:r>
          </w:p>
        </w:tc>
        <w:tc>
          <w:tcPr>
            <w:tcW w:w="1794" w:type="dxa"/>
          </w:tcPr>
          <w:p w:rsidR="003B751B" w:rsidRPr="0006564D" w:rsidRDefault="003B751B" w:rsidP="00395095">
            <w:pPr>
              <w:spacing w:line="360" w:lineRule="auto"/>
              <w:jc w:val="both"/>
              <w:rPr>
                <w:sz w:val="20"/>
                <w:szCs w:val="20"/>
              </w:rPr>
            </w:pPr>
            <w:r w:rsidRPr="0006564D">
              <w:rPr>
                <w:sz w:val="20"/>
                <w:szCs w:val="20"/>
              </w:rPr>
              <w:t>4</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Acetons</w:t>
            </w:r>
          </w:p>
        </w:tc>
        <w:tc>
          <w:tcPr>
            <w:tcW w:w="1676" w:type="dxa"/>
          </w:tcPr>
          <w:p w:rsidR="003B751B" w:rsidRPr="0006564D" w:rsidRDefault="003B751B" w:rsidP="00395095">
            <w:pPr>
              <w:spacing w:line="360" w:lineRule="auto"/>
              <w:jc w:val="both"/>
              <w:rPr>
                <w:sz w:val="20"/>
                <w:szCs w:val="20"/>
              </w:rPr>
            </w:pPr>
            <w:r w:rsidRPr="0006564D">
              <w:rPr>
                <w:sz w:val="20"/>
                <w:szCs w:val="20"/>
              </w:rPr>
              <w:t>200</w:t>
            </w:r>
          </w:p>
        </w:tc>
        <w:tc>
          <w:tcPr>
            <w:tcW w:w="1794" w:type="dxa"/>
          </w:tcPr>
          <w:p w:rsidR="003B751B" w:rsidRPr="0006564D" w:rsidRDefault="003B751B" w:rsidP="00395095">
            <w:pPr>
              <w:spacing w:line="360" w:lineRule="auto"/>
              <w:jc w:val="both"/>
              <w:rPr>
                <w:sz w:val="20"/>
                <w:szCs w:val="20"/>
              </w:rPr>
            </w:pP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Benzīns-šķīdinātājs</w:t>
            </w:r>
          </w:p>
        </w:tc>
        <w:tc>
          <w:tcPr>
            <w:tcW w:w="1676" w:type="dxa"/>
          </w:tcPr>
          <w:p w:rsidR="003B751B" w:rsidRPr="0006564D" w:rsidRDefault="003B751B" w:rsidP="00395095">
            <w:pPr>
              <w:spacing w:line="360" w:lineRule="auto"/>
              <w:jc w:val="both"/>
              <w:rPr>
                <w:sz w:val="20"/>
                <w:szCs w:val="20"/>
              </w:rPr>
            </w:pPr>
            <w:r w:rsidRPr="0006564D">
              <w:rPr>
                <w:sz w:val="20"/>
                <w:szCs w:val="20"/>
              </w:rPr>
              <w:t>300</w:t>
            </w:r>
          </w:p>
        </w:tc>
        <w:tc>
          <w:tcPr>
            <w:tcW w:w="1794" w:type="dxa"/>
          </w:tcPr>
          <w:p w:rsidR="003B751B" w:rsidRPr="0006564D" w:rsidRDefault="003B751B" w:rsidP="00395095">
            <w:pPr>
              <w:spacing w:line="360" w:lineRule="auto"/>
              <w:jc w:val="both"/>
              <w:rPr>
                <w:sz w:val="20"/>
                <w:szCs w:val="20"/>
              </w:rPr>
            </w:pP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rPr>
                <w:sz w:val="20"/>
                <w:szCs w:val="20"/>
              </w:rPr>
            </w:pPr>
            <w:r w:rsidRPr="0006564D">
              <w:rPr>
                <w:sz w:val="20"/>
                <w:szCs w:val="20"/>
              </w:rPr>
              <w:t>Berilijs un tā savienojumi                                            (pārrēķinā uz Be)</w:t>
            </w:r>
          </w:p>
        </w:tc>
        <w:tc>
          <w:tcPr>
            <w:tcW w:w="1676" w:type="dxa"/>
          </w:tcPr>
          <w:p w:rsidR="003B751B" w:rsidRPr="0006564D" w:rsidRDefault="003B751B" w:rsidP="00395095">
            <w:pPr>
              <w:spacing w:line="360" w:lineRule="auto"/>
              <w:jc w:val="both"/>
              <w:rPr>
                <w:sz w:val="20"/>
                <w:szCs w:val="20"/>
              </w:rPr>
            </w:pPr>
            <w:r w:rsidRPr="0006564D">
              <w:rPr>
                <w:sz w:val="20"/>
                <w:szCs w:val="20"/>
              </w:rPr>
              <w:t>0,001</w:t>
            </w:r>
          </w:p>
        </w:tc>
        <w:tc>
          <w:tcPr>
            <w:tcW w:w="1794" w:type="dxa"/>
          </w:tcPr>
          <w:p w:rsidR="003B751B" w:rsidRPr="0006564D" w:rsidRDefault="003B751B" w:rsidP="00395095">
            <w:pPr>
              <w:spacing w:line="360" w:lineRule="auto"/>
              <w:jc w:val="both"/>
              <w:rPr>
                <w:sz w:val="20"/>
                <w:szCs w:val="20"/>
              </w:rPr>
            </w:pPr>
            <w:r w:rsidRPr="0006564D">
              <w:rPr>
                <w:sz w:val="20"/>
                <w:szCs w:val="20"/>
              </w:rPr>
              <w:t>1</w:t>
            </w:r>
          </w:p>
        </w:tc>
        <w:tc>
          <w:tcPr>
            <w:tcW w:w="1511" w:type="dxa"/>
          </w:tcPr>
          <w:p w:rsidR="003B751B" w:rsidRPr="0006564D" w:rsidRDefault="003B751B" w:rsidP="00395095">
            <w:pPr>
              <w:spacing w:line="360" w:lineRule="auto"/>
              <w:jc w:val="both"/>
              <w:rPr>
                <w:sz w:val="20"/>
                <w:szCs w:val="20"/>
              </w:rPr>
            </w:pPr>
            <w:r w:rsidRPr="0006564D">
              <w:rPr>
                <w:sz w:val="20"/>
                <w:szCs w:val="20"/>
              </w:rPr>
              <w:t xml:space="preserve">A                G+A                        </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Borskābe</w:t>
            </w:r>
          </w:p>
        </w:tc>
        <w:tc>
          <w:tcPr>
            <w:tcW w:w="1676" w:type="dxa"/>
          </w:tcPr>
          <w:p w:rsidR="003B751B" w:rsidRPr="0006564D" w:rsidRDefault="003B751B" w:rsidP="00395095">
            <w:pPr>
              <w:spacing w:line="360" w:lineRule="auto"/>
              <w:jc w:val="both"/>
              <w:rPr>
                <w:sz w:val="20"/>
                <w:szCs w:val="20"/>
              </w:rPr>
            </w:pPr>
            <w:r w:rsidRPr="0006564D">
              <w:rPr>
                <w:sz w:val="20"/>
                <w:szCs w:val="20"/>
              </w:rPr>
              <w:t xml:space="preserve">10 </w:t>
            </w:r>
          </w:p>
        </w:tc>
        <w:tc>
          <w:tcPr>
            <w:tcW w:w="1794" w:type="dxa"/>
          </w:tcPr>
          <w:p w:rsidR="003B751B" w:rsidRPr="0006564D" w:rsidRDefault="003B751B" w:rsidP="00395095">
            <w:pPr>
              <w:spacing w:line="360" w:lineRule="auto"/>
              <w:jc w:val="both"/>
              <w:rPr>
                <w:sz w:val="20"/>
                <w:szCs w:val="20"/>
              </w:rPr>
            </w:pPr>
            <w:r w:rsidRPr="0006564D">
              <w:rPr>
                <w:sz w:val="20"/>
                <w:szCs w:val="20"/>
              </w:rPr>
              <w:t>3</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Bora anhidrīts</w:t>
            </w:r>
          </w:p>
        </w:tc>
        <w:tc>
          <w:tcPr>
            <w:tcW w:w="1676" w:type="dxa"/>
          </w:tcPr>
          <w:p w:rsidR="003B751B" w:rsidRPr="0006564D" w:rsidRDefault="003B751B" w:rsidP="00395095">
            <w:pPr>
              <w:spacing w:line="360" w:lineRule="auto"/>
              <w:jc w:val="both"/>
              <w:rPr>
                <w:sz w:val="20"/>
                <w:szCs w:val="20"/>
              </w:rPr>
            </w:pPr>
            <w:r w:rsidRPr="0006564D">
              <w:rPr>
                <w:sz w:val="20"/>
                <w:szCs w:val="20"/>
              </w:rPr>
              <w:t>5</w:t>
            </w:r>
          </w:p>
        </w:tc>
        <w:tc>
          <w:tcPr>
            <w:tcW w:w="1794" w:type="dxa"/>
          </w:tcPr>
          <w:p w:rsidR="003B751B" w:rsidRPr="0006564D" w:rsidRDefault="003B751B" w:rsidP="00395095">
            <w:pPr>
              <w:spacing w:line="360" w:lineRule="auto"/>
              <w:jc w:val="both"/>
              <w:rPr>
                <w:sz w:val="20"/>
                <w:szCs w:val="20"/>
              </w:rPr>
            </w:pPr>
          </w:p>
        </w:tc>
        <w:tc>
          <w:tcPr>
            <w:tcW w:w="1511" w:type="dxa"/>
          </w:tcPr>
          <w:p w:rsidR="003B751B" w:rsidRPr="0006564D" w:rsidRDefault="003B751B" w:rsidP="00395095">
            <w:pPr>
              <w:spacing w:line="360" w:lineRule="auto"/>
              <w:jc w:val="both"/>
              <w:rPr>
                <w:sz w:val="20"/>
                <w:szCs w:val="20"/>
              </w:rPr>
            </w:pPr>
            <w:r w:rsidRPr="0006564D">
              <w:rPr>
                <w:sz w:val="20"/>
                <w:szCs w:val="20"/>
              </w:rPr>
              <w:t>A</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Vanādijs un tā savienojumi</w:t>
            </w:r>
          </w:p>
        </w:tc>
        <w:tc>
          <w:tcPr>
            <w:tcW w:w="1676" w:type="dxa"/>
          </w:tcPr>
          <w:p w:rsidR="003B751B" w:rsidRPr="0006564D" w:rsidRDefault="003B751B" w:rsidP="00395095">
            <w:pPr>
              <w:spacing w:line="360" w:lineRule="auto"/>
              <w:jc w:val="both"/>
              <w:rPr>
                <w:sz w:val="20"/>
                <w:szCs w:val="20"/>
              </w:rPr>
            </w:pPr>
            <w:r w:rsidRPr="0006564D">
              <w:rPr>
                <w:sz w:val="20"/>
                <w:szCs w:val="20"/>
              </w:rPr>
              <w:t>0,1</w:t>
            </w:r>
          </w:p>
        </w:tc>
        <w:tc>
          <w:tcPr>
            <w:tcW w:w="1794" w:type="dxa"/>
          </w:tcPr>
          <w:p w:rsidR="003B751B" w:rsidRPr="0006564D" w:rsidRDefault="003B751B" w:rsidP="00395095">
            <w:pPr>
              <w:spacing w:line="360" w:lineRule="auto"/>
              <w:jc w:val="both"/>
              <w:rPr>
                <w:sz w:val="20"/>
                <w:szCs w:val="20"/>
              </w:rPr>
            </w:pPr>
            <w:r w:rsidRPr="0006564D">
              <w:rPr>
                <w:sz w:val="20"/>
                <w:szCs w:val="20"/>
              </w:rPr>
              <w:t>1</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Germānijs četrhlora (pārrēķinā uz Ge)</w:t>
            </w:r>
          </w:p>
        </w:tc>
        <w:tc>
          <w:tcPr>
            <w:tcW w:w="1676" w:type="dxa"/>
          </w:tcPr>
          <w:p w:rsidR="003B751B" w:rsidRPr="0006564D" w:rsidRDefault="003B751B" w:rsidP="00395095">
            <w:pPr>
              <w:spacing w:line="360" w:lineRule="auto"/>
              <w:jc w:val="both"/>
              <w:rPr>
                <w:sz w:val="20"/>
                <w:szCs w:val="20"/>
              </w:rPr>
            </w:pPr>
            <w:r w:rsidRPr="0006564D">
              <w:rPr>
                <w:sz w:val="20"/>
                <w:szCs w:val="20"/>
              </w:rPr>
              <w:t>1</w:t>
            </w:r>
          </w:p>
        </w:tc>
        <w:tc>
          <w:tcPr>
            <w:tcW w:w="1794" w:type="dxa"/>
          </w:tcPr>
          <w:p w:rsidR="003B751B" w:rsidRPr="0006564D" w:rsidRDefault="003B751B" w:rsidP="00395095">
            <w:pPr>
              <w:spacing w:line="360" w:lineRule="auto"/>
              <w:jc w:val="both"/>
              <w:rPr>
                <w:sz w:val="20"/>
                <w:szCs w:val="20"/>
              </w:rPr>
            </w:pPr>
            <w:r w:rsidRPr="0006564D">
              <w:rPr>
                <w:sz w:val="20"/>
                <w:szCs w:val="20"/>
              </w:rPr>
              <w:t>2</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Dihloretāns</w:t>
            </w:r>
          </w:p>
        </w:tc>
        <w:tc>
          <w:tcPr>
            <w:tcW w:w="1676" w:type="dxa"/>
          </w:tcPr>
          <w:p w:rsidR="003B751B" w:rsidRPr="0006564D" w:rsidRDefault="003B751B" w:rsidP="00395095">
            <w:pPr>
              <w:spacing w:line="360" w:lineRule="auto"/>
              <w:jc w:val="both"/>
              <w:rPr>
                <w:sz w:val="20"/>
                <w:szCs w:val="20"/>
              </w:rPr>
            </w:pPr>
            <w:r w:rsidRPr="0006564D">
              <w:rPr>
                <w:sz w:val="20"/>
                <w:szCs w:val="20"/>
              </w:rPr>
              <w:t>10</w:t>
            </w:r>
          </w:p>
        </w:tc>
        <w:tc>
          <w:tcPr>
            <w:tcW w:w="1794" w:type="dxa"/>
          </w:tcPr>
          <w:p w:rsidR="003B751B" w:rsidRPr="0006564D" w:rsidRDefault="003B751B" w:rsidP="00395095">
            <w:pPr>
              <w:spacing w:line="360" w:lineRule="auto"/>
              <w:jc w:val="both"/>
              <w:rPr>
                <w:sz w:val="20"/>
                <w:szCs w:val="20"/>
              </w:rPr>
            </w:pPr>
          </w:p>
        </w:tc>
        <w:tc>
          <w:tcPr>
            <w:tcW w:w="1511" w:type="dxa"/>
          </w:tcPr>
          <w:p w:rsidR="003B751B" w:rsidRPr="0006564D" w:rsidRDefault="003B751B" w:rsidP="00395095">
            <w:pPr>
              <w:spacing w:line="360" w:lineRule="auto"/>
              <w:jc w:val="both"/>
              <w:rPr>
                <w:sz w:val="20"/>
                <w:szCs w:val="20"/>
              </w:rPr>
            </w:pPr>
            <w:r w:rsidRPr="0006564D">
              <w:rPr>
                <w:sz w:val="20"/>
                <w:szCs w:val="20"/>
              </w:rPr>
              <w:t>G</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Kadmija oksids</w:t>
            </w:r>
          </w:p>
        </w:tc>
        <w:tc>
          <w:tcPr>
            <w:tcW w:w="1676" w:type="dxa"/>
          </w:tcPr>
          <w:p w:rsidR="003B751B" w:rsidRPr="0006564D" w:rsidRDefault="003B751B" w:rsidP="00395095">
            <w:pPr>
              <w:spacing w:line="360" w:lineRule="auto"/>
              <w:jc w:val="both"/>
              <w:rPr>
                <w:sz w:val="20"/>
                <w:szCs w:val="20"/>
              </w:rPr>
            </w:pPr>
            <w:r w:rsidRPr="0006564D">
              <w:rPr>
                <w:sz w:val="20"/>
                <w:szCs w:val="20"/>
              </w:rPr>
              <w:t>0,1</w:t>
            </w:r>
          </w:p>
        </w:tc>
        <w:tc>
          <w:tcPr>
            <w:tcW w:w="1794" w:type="dxa"/>
          </w:tcPr>
          <w:p w:rsidR="003B751B" w:rsidRPr="0006564D" w:rsidRDefault="003B751B" w:rsidP="00395095">
            <w:pPr>
              <w:spacing w:line="360" w:lineRule="auto"/>
              <w:jc w:val="both"/>
              <w:rPr>
                <w:sz w:val="20"/>
                <w:szCs w:val="20"/>
              </w:rPr>
            </w:pPr>
            <w:r w:rsidRPr="0006564D">
              <w:rPr>
                <w:sz w:val="20"/>
                <w:szCs w:val="20"/>
              </w:rPr>
              <w:t>1</w:t>
            </w:r>
          </w:p>
        </w:tc>
        <w:tc>
          <w:tcPr>
            <w:tcW w:w="1511" w:type="dxa"/>
          </w:tcPr>
          <w:p w:rsidR="003B751B" w:rsidRPr="0006564D" w:rsidRDefault="003B751B" w:rsidP="00395095">
            <w:pPr>
              <w:spacing w:line="360" w:lineRule="auto"/>
              <w:jc w:val="both"/>
              <w:rPr>
                <w:sz w:val="20"/>
                <w:szCs w:val="20"/>
              </w:rPr>
            </w:pPr>
            <w:r w:rsidRPr="0006564D">
              <w:rPr>
                <w:sz w:val="20"/>
                <w:szCs w:val="20"/>
              </w:rPr>
              <w:t>A</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Mangāns</w:t>
            </w:r>
          </w:p>
        </w:tc>
        <w:tc>
          <w:tcPr>
            <w:tcW w:w="1676" w:type="dxa"/>
          </w:tcPr>
          <w:p w:rsidR="003B751B" w:rsidRPr="0006564D" w:rsidRDefault="003B751B" w:rsidP="00395095">
            <w:pPr>
              <w:spacing w:line="360" w:lineRule="auto"/>
              <w:jc w:val="both"/>
              <w:rPr>
                <w:sz w:val="20"/>
                <w:szCs w:val="20"/>
              </w:rPr>
            </w:pPr>
            <w:r w:rsidRPr="0006564D">
              <w:rPr>
                <w:sz w:val="20"/>
                <w:szCs w:val="20"/>
              </w:rPr>
              <w:t>0,3</w:t>
            </w:r>
          </w:p>
        </w:tc>
        <w:tc>
          <w:tcPr>
            <w:tcW w:w="1794" w:type="dxa"/>
          </w:tcPr>
          <w:p w:rsidR="003B751B" w:rsidRPr="0006564D" w:rsidRDefault="003B751B" w:rsidP="00395095">
            <w:pPr>
              <w:spacing w:line="360" w:lineRule="auto"/>
              <w:jc w:val="both"/>
              <w:rPr>
                <w:sz w:val="20"/>
                <w:szCs w:val="20"/>
              </w:rPr>
            </w:pPr>
            <w:r w:rsidRPr="0006564D">
              <w:rPr>
                <w:sz w:val="20"/>
                <w:szCs w:val="20"/>
              </w:rPr>
              <w:t>2</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Varš</w:t>
            </w:r>
          </w:p>
        </w:tc>
        <w:tc>
          <w:tcPr>
            <w:tcW w:w="1676" w:type="dxa"/>
          </w:tcPr>
          <w:p w:rsidR="003B751B" w:rsidRPr="0006564D" w:rsidRDefault="003B751B" w:rsidP="00395095">
            <w:pPr>
              <w:spacing w:line="360" w:lineRule="auto"/>
              <w:jc w:val="both"/>
              <w:rPr>
                <w:sz w:val="20"/>
                <w:szCs w:val="20"/>
              </w:rPr>
            </w:pPr>
            <w:r w:rsidRPr="0006564D">
              <w:rPr>
                <w:sz w:val="20"/>
                <w:szCs w:val="20"/>
              </w:rPr>
              <w:t>1</w:t>
            </w:r>
          </w:p>
        </w:tc>
        <w:tc>
          <w:tcPr>
            <w:tcW w:w="1794" w:type="dxa"/>
          </w:tcPr>
          <w:p w:rsidR="003B751B" w:rsidRPr="0006564D" w:rsidRDefault="003B751B" w:rsidP="00395095">
            <w:pPr>
              <w:spacing w:line="360" w:lineRule="auto"/>
              <w:jc w:val="both"/>
              <w:rPr>
                <w:sz w:val="20"/>
                <w:szCs w:val="20"/>
              </w:rPr>
            </w:pP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rPr>
                <w:sz w:val="20"/>
                <w:szCs w:val="20"/>
              </w:rPr>
            </w:pPr>
            <w:r w:rsidRPr="0006564D">
              <w:rPr>
                <w:sz w:val="20"/>
                <w:szCs w:val="20"/>
              </w:rPr>
              <w:lastRenderedPageBreak/>
              <w:t xml:space="preserve">Molibdens,                                                                    izšķīdināmie savienojumi aerosola veidā ,                         kondensācija        </w:t>
            </w:r>
          </w:p>
        </w:tc>
        <w:tc>
          <w:tcPr>
            <w:tcW w:w="1676" w:type="dxa"/>
          </w:tcPr>
          <w:p w:rsidR="003B751B" w:rsidRPr="0006564D" w:rsidRDefault="003B751B" w:rsidP="00395095">
            <w:pPr>
              <w:spacing w:line="360" w:lineRule="auto"/>
              <w:jc w:val="both"/>
              <w:rPr>
                <w:sz w:val="20"/>
                <w:szCs w:val="20"/>
              </w:rPr>
            </w:pPr>
            <w:r w:rsidRPr="0006564D">
              <w:rPr>
                <w:sz w:val="20"/>
                <w:szCs w:val="20"/>
              </w:rPr>
              <w:t>2</w:t>
            </w:r>
          </w:p>
        </w:tc>
        <w:tc>
          <w:tcPr>
            <w:tcW w:w="1794" w:type="dxa"/>
          </w:tcPr>
          <w:p w:rsidR="003B751B" w:rsidRPr="0006564D" w:rsidRDefault="003B751B" w:rsidP="00395095">
            <w:pPr>
              <w:spacing w:line="360" w:lineRule="auto"/>
              <w:jc w:val="both"/>
              <w:rPr>
                <w:sz w:val="20"/>
                <w:szCs w:val="20"/>
              </w:rPr>
            </w:pPr>
            <w:r w:rsidRPr="0006564D">
              <w:rPr>
                <w:sz w:val="20"/>
                <w:szCs w:val="20"/>
              </w:rPr>
              <w:t>3</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Arsēna ūdeņradis</w:t>
            </w:r>
          </w:p>
        </w:tc>
        <w:tc>
          <w:tcPr>
            <w:tcW w:w="1676" w:type="dxa"/>
          </w:tcPr>
          <w:p w:rsidR="003B751B" w:rsidRPr="0006564D" w:rsidRDefault="003B751B" w:rsidP="00395095">
            <w:pPr>
              <w:spacing w:line="360" w:lineRule="auto"/>
              <w:jc w:val="both"/>
              <w:rPr>
                <w:sz w:val="20"/>
                <w:szCs w:val="20"/>
              </w:rPr>
            </w:pPr>
            <w:r w:rsidRPr="0006564D">
              <w:rPr>
                <w:sz w:val="20"/>
                <w:szCs w:val="20"/>
              </w:rPr>
              <w:t>0,3</w:t>
            </w:r>
          </w:p>
        </w:tc>
        <w:tc>
          <w:tcPr>
            <w:tcW w:w="1794" w:type="dxa"/>
          </w:tcPr>
          <w:p w:rsidR="003B751B" w:rsidRPr="0006564D" w:rsidRDefault="003B751B" w:rsidP="00395095">
            <w:pPr>
              <w:spacing w:line="360" w:lineRule="auto"/>
              <w:jc w:val="both"/>
              <w:rPr>
                <w:sz w:val="20"/>
                <w:szCs w:val="20"/>
              </w:rPr>
            </w:pPr>
            <w:r w:rsidRPr="0006564D">
              <w:rPr>
                <w:sz w:val="20"/>
                <w:szCs w:val="20"/>
              </w:rPr>
              <w:t>2</w:t>
            </w:r>
          </w:p>
        </w:tc>
        <w:tc>
          <w:tcPr>
            <w:tcW w:w="1511" w:type="dxa"/>
          </w:tcPr>
          <w:p w:rsidR="003B751B" w:rsidRPr="0006564D" w:rsidRDefault="003B751B" w:rsidP="00395095">
            <w:pPr>
              <w:spacing w:line="360" w:lineRule="auto"/>
              <w:jc w:val="both"/>
              <w:rPr>
                <w:sz w:val="20"/>
                <w:szCs w:val="20"/>
              </w:rPr>
            </w:pPr>
            <w:r w:rsidRPr="0006564D">
              <w:rPr>
                <w:sz w:val="20"/>
                <w:szCs w:val="20"/>
              </w:rPr>
              <w:t>G</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Rodona nātrijs (tehniskais)</w:t>
            </w:r>
          </w:p>
        </w:tc>
        <w:tc>
          <w:tcPr>
            <w:tcW w:w="1676" w:type="dxa"/>
          </w:tcPr>
          <w:p w:rsidR="003B751B" w:rsidRPr="0006564D" w:rsidRDefault="003B751B" w:rsidP="00395095">
            <w:pPr>
              <w:spacing w:line="360" w:lineRule="auto"/>
              <w:jc w:val="both"/>
              <w:rPr>
                <w:sz w:val="20"/>
                <w:szCs w:val="20"/>
              </w:rPr>
            </w:pPr>
            <w:r w:rsidRPr="0006564D">
              <w:rPr>
                <w:sz w:val="20"/>
                <w:szCs w:val="20"/>
              </w:rPr>
              <w:t>50</w:t>
            </w:r>
          </w:p>
        </w:tc>
        <w:tc>
          <w:tcPr>
            <w:tcW w:w="1794" w:type="dxa"/>
          </w:tcPr>
          <w:p w:rsidR="003B751B" w:rsidRPr="0006564D" w:rsidRDefault="003B751B" w:rsidP="00395095">
            <w:pPr>
              <w:spacing w:line="360" w:lineRule="auto"/>
              <w:jc w:val="both"/>
              <w:rPr>
                <w:sz w:val="20"/>
                <w:szCs w:val="20"/>
              </w:rPr>
            </w:pPr>
            <w:r w:rsidRPr="0006564D">
              <w:rPr>
                <w:sz w:val="20"/>
                <w:szCs w:val="20"/>
              </w:rPr>
              <w:t>4</w:t>
            </w:r>
          </w:p>
        </w:tc>
        <w:tc>
          <w:tcPr>
            <w:tcW w:w="1511" w:type="dxa"/>
          </w:tcPr>
          <w:p w:rsidR="003B751B" w:rsidRPr="0006564D" w:rsidRDefault="003B751B" w:rsidP="00395095">
            <w:pPr>
              <w:spacing w:line="360" w:lineRule="auto"/>
              <w:jc w:val="both"/>
              <w:rPr>
                <w:sz w:val="20"/>
                <w:szCs w:val="20"/>
              </w:rPr>
            </w:pPr>
            <w:r w:rsidRPr="0006564D">
              <w:rPr>
                <w:sz w:val="20"/>
                <w:szCs w:val="20"/>
              </w:rPr>
              <w:t>A</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 xml:space="preserve">Niķelis un tā oksīds, sulfīds (pārrēķinā uz Ni)                                                             </w:t>
            </w:r>
          </w:p>
        </w:tc>
        <w:tc>
          <w:tcPr>
            <w:tcW w:w="1676" w:type="dxa"/>
          </w:tcPr>
          <w:p w:rsidR="003B751B" w:rsidRPr="0006564D" w:rsidRDefault="003B751B" w:rsidP="00395095">
            <w:pPr>
              <w:spacing w:line="360" w:lineRule="auto"/>
              <w:jc w:val="both"/>
              <w:rPr>
                <w:sz w:val="20"/>
                <w:szCs w:val="20"/>
              </w:rPr>
            </w:pPr>
            <w:r w:rsidRPr="0006564D">
              <w:rPr>
                <w:sz w:val="20"/>
                <w:szCs w:val="20"/>
              </w:rPr>
              <w:t>0,5</w:t>
            </w:r>
          </w:p>
        </w:tc>
        <w:tc>
          <w:tcPr>
            <w:tcW w:w="1794" w:type="dxa"/>
          </w:tcPr>
          <w:p w:rsidR="003B751B" w:rsidRPr="0006564D" w:rsidRDefault="003B751B" w:rsidP="00395095">
            <w:pPr>
              <w:spacing w:line="360" w:lineRule="auto"/>
              <w:jc w:val="both"/>
              <w:rPr>
                <w:sz w:val="20"/>
                <w:szCs w:val="20"/>
              </w:rPr>
            </w:pPr>
            <w:r w:rsidRPr="0006564D">
              <w:rPr>
                <w:sz w:val="20"/>
                <w:szCs w:val="20"/>
              </w:rPr>
              <w:t>2</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Svins un tā neorganiskie savienojumi</w:t>
            </w:r>
          </w:p>
        </w:tc>
        <w:tc>
          <w:tcPr>
            <w:tcW w:w="1676" w:type="dxa"/>
          </w:tcPr>
          <w:p w:rsidR="003B751B" w:rsidRPr="0006564D" w:rsidRDefault="003B751B" w:rsidP="00395095">
            <w:pPr>
              <w:spacing w:line="360" w:lineRule="auto"/>
              <w:jc w:val="both"/>
              <w:rPr>
                <w:sz w:val="20"/>
                <w:szCs w:val="20"/>
              </w:rPr>
            </w:pPr>
            <w:r w:rsidRPr="0006564D">
              <w:rPr>
                <w:sz w:val="20"/>
                <w:szCs w:val="20"/>
              </w:rPr>
              <w:t>0,01</w:t>
            </w:r>
          </w:p>
        </w:tc>
        <w:tc>
          <w:tcPr>
            <w:tcW w:w="1794" w:type="dxa"/>
          </w:tcPr>
          <w:p w:rsidR="003B751B" w:rsidRPr="0006564D" w:rsidRDefault="003B751B" w:rsidP="00395095">
            <w:pPr>
              <w:spacing w:line="360" w:lineRule="auto"/>
              <w:jc w:val="both"/>
              <w:rPr>
                <w:sz w:val="20"/>
                <w:szCs w:val="20"/>
              </w:rPr>
            </w:pPr>
            <w:r w:rsidRPr="0006564D">
              <w:rPr>
                <w:sz w:val="20"/>
                <w:szCs w:val="20"/>
              </w:rPr>
              <w:t>1</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 xml:space="preserve">Sērskābe, sēra anhidrīts </w:t>
            </w:r>
          </w:p>
        </w:tc>
        <w:tc>
          <w:tcPr>
            <w:tcW w:w="1676" w:type="dxa"/>
          </w:tcPr>
          <w:p w:rsidR="003B751B" w:rsidRPr="0006564D" w:rsidRDefault="003B751B" w:rsidP="00395095">
            <w:pPr>
              <w:spacing w:line="360" w:lineRule="auto"/>
              <w:jc w:val="both"/>
              <w:rPr>
                <w:sz w:val="20"/>
                <w:szCs w:val="20"/>
              </w:rPr>
            </w:pPr>
            <w:r w:rsidRPr="0006564D">
              <w:rPr>
                <w:sz w:val="20"/>
                <w:szCs w:val="20"/>
              </w:rPr>
              <w:t>1</w:t>
            </w:r>
          </w:p>
        </w:tc>
        <w:tc>
          <w:tcPr>
            <w:tcW w:w="1794" w:type="dxa"/>
          </w:tcPr>
          <w:p w:rsidR="003B751B" w:rsidRPr="0006564D" w:rsidRDefault="003B751B" w:rsidP="00395095">
            <w:pPr>
              <w:spacing w:line="360" w:lineRule="auto"/>
              <w:jc w:val="both"/>
              <w:rPr>
                <w:sz w:val="20"/>
                <w:szCs w:val="20"/>
              </w:rPr>
            </w:pPr>
            <w:r w:rsidRPr="0006564D">
              <w:rPr>
                <w:sz w:val="20"/>
                <w:szCs w:val="20"/>
              </w:rPr>
              <w:t>2</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Sālsskābe</w:t>
            </w:r>
          </w:p>
        </w:tc>
        <w:tc>
          <w:tcPr>
            <w:tcW w:w="1676" w:type="dxa"/>
          </w:tcPr>
          <w:p w:rsidR="003B751B" w:rsidRPr="0006564D" w:rsidRDefault="003B751B" w:rsidP="00395095">
            <w:pPr>
              <w:spacing w:line="360" w:lineRule="auto"/>
              <w:jc w:val="both"/>
              <w:rPr>
                <w:sz w:val="20"/>
                <w:szCs w:val="20"/>
              </w:rPr>
            </w:pPr>
            <w:r w:rsidRPr="0006564D">
              <w:rPr>
                <w:sz w:val="20"/>
                <w:szCs w:val="20"/>
              </w:rPr>
              <w:t>5</w:t>
            </w:r>
          </w:p>
        </w:tc>
        <w:tc>
          <w:tcPr>
            <w:tcW w:w="1794" w:type="dxa"/>
          </w:tcPr>
          <w:p w:rsidR="003B751B" w:rsidRPr="0006564D" w:rsidRDefault="003B751B" w:rsidP="00395095">
            <w:pPr>
              <w:spacing w:line="360" w:lineRule="auto"/>
              <w:jc w:val="both"/>
              <w:rPr>
                <w:sz w:val="20"/>
                <w:szCs w:val="20"/>
              </w:rPr>
            </w:pPr>
          </w:p>
        </w:tc>
        <w:tc>
          <w:tcPr>
            <w:tcW w:w="1511" w:type="dxa"/>
          </w:tcPr>
          <w:p w:rsidR="003B751B" w:rsidRPr="0006564D" w:rsidRDefault="003B751B" w:rsidP="00395095">
            <w:pPr>
              <w:spacing w:line="360" w:lineRule="auto"/>
              <w:jc w:val="both"/>
              <w:rPr>
                <w:sz w:val="20"/>
                <w:szCs w:val="20"/>
              </w:rPr>
            </w:pPr>
            <w:r w:rsidRPr="0006564D">
              <w:rPr>
                <w:sz w:val="20"/>
                <w:szCs w:val="20"/>
              </w:rPr>
              <w:t>G</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Antimons, fluorīdi, hloridi</w:t>
            </w:r>
          </w:p>
        </w:tc>
        <w:tc>
          <w:tcPr>
            <w:tcW w:w="1676" w:type="dxa"/>
          </w:tcPr>
          <w:p w:rsidR="003B751B" w:rsidRPr="0006564D" w:rsidRDefault="003B751B" w:rsidP="00395095">
            <w:pPr>
              <w:spacing w:line="360" w:lineRule="auto"/>
              <w:jc w:val="both"/>
              <w:rPr>
                <w:sz w:val="20"/>
                <w:szCs w:val="20"/>
              </w:rPr>
            </w:pPr>
            <w:r w:rsidRPr="0006564D">
              <w:rPr>
                <w:sz w:val="20"/>
                <w:szCs w:val="20"/>
              </w:rPr>
              <w:t>0,3</w:t>
            </w:r>
          </w:p>
        </w:tc>
        <w:tc>
          <w:tcPr>
            <w:tcW w:w="1794" w:type="dxa"/>
          </w:tcPr>
          <w:p w:rsidR="003B751B" w:rsidRPr="0006564D" w:rsidRDefault="003B751B" w:rsidP="00395095">
            <w:pPr>
              <w:spacing w:line="360" w:lineRule="auto"/>
              <w:jc w:val="both"/>
              <w:rPr>
                <w:sz w:val="20"/>
                <w:szCs w:val="20"/>
              </w:rPr>
            </w:pPr>
          </w:p>
        </w:tc>
        <w:tc>
          <w:tcPr>
            <w:tcW w:w="1511" w:type="dxa"/>
          </w:tcPr>
          <w:p w:rsidR="003B751B" w:rsidRPr="0006564D" w:rsidRDefault="003B751B" w:rsidP="00395095">
            <w:pPr>
              <w:spacing w:line="360" w:lineRule="auto"/>
              <w:jc w:val="both"/>
              <w:rPr>
                <w:sz w:val="20"/>
                <w:szCs w:val="20"/>
              </w:rPr>
            </w:pPr>
            <w:r w:rsidRPr="0006564D">
              <w:rPr>
                <w:sz w:val="20"/>
                <w:szCs w:val="20"/>
              </w:rPr>
              <w:t>G+A</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Fosfors dzeltenais</w:t>
            </w:r>
          </w:p>
        </w:tc>
        <w:tc>
          <w:tcPr>
            <w:tcW w:w="1676" w:type="dxa"/>
          </w:tcPr>
          <w:p w:rsidR="003B751B" w:rsidRPr="0006564D" w:rsidRDefault="003B751B" w:rsidP="00395095">
            <w:pPr>
              <w:spacing w:line="360" w:lineRule="auto"/>
              <w:jc w:val="both"/>
              <w:rPr>
                <w:sz w:val="20"/>
                <w:szCs w:val="20"/>
              </w:rPr>
            </w:pPr>
            <w:r w:rsidRPr="0006564D">
              <w:rPr>
                <w:sz w:val="20"/>
                <w:szCs w:val="20"/>
              </w:rPr>
              <w:t>0,03</w:t>
            </w:r>
          </w:p>
        </w:tc>
        <w:tc>
          <w:tcPr>
            <w:tcW w:w="1794" w:type="dxa"/>
          </w:tcPr>
          <w:p w:rsidR="003B751B" w:rsidRPr="0006564D" w:rsidRDefault="003B751B" w:rsidP="00395095">
            <w:pPr>
              <w:spacing w:line="360" w:lineRule="auto"/>
              <w:jc w:val="both"/>
              <w:rPr>
                <w:sz w:val="20"/>
                <w:szCs w:val="20"/>
              </w:rPr>
            </w:pPr>
            <w:r w:rsidRPr="0006564D">
              <w:rPr>
                <w:sz w:val="20"/>
                <w:szCs w:val="20"/>
              </w:rPr>
              <w:t>1</w:t>
            </w:r>
          </w:p>
        </w:tc>
        <w:tc>
          <w:tcPr>
            <w:tcW w:w="1511" w:type="dxa"/>
          </w:tcPr>
          <w:p w:rsidR="003B751B" w:rsidRPr="0006564D" w:rsidRDefault="003B751B" w:rsidP="00395095">
            <w:pPr>
              <w:spacing w:line="360" w:lineRule="auto"/>
              <w:jc w:val="both"/>
              <w:rPr>
                <w:sz w:val="20"/>
                <w:szCs w:val="20"/>
              </w:rPr>
            </w:pPr>
            <w:r w:rsidRPr="0006564D">
              <w:rPr>
                <w:sz w:val="20"/>
                <w:szCs w:val="20"/>
              </w:rPr>
              <w:t>G</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Fosfora anhidrīts</w:t>
            </w:r>
          </w:p>
        </w:tc>
        <w:tc>
          <w:tcPr>
            <w:tcW w:w="1676" w:type="dxa"/>
          </w:tcPr>
          <w:p w:rsidR="003B751B" w:rsidRPr="0006564D" w:rsidRDefault="003B751B" w:rsidP="00395095">
            <w:pPr>
              <w:spacing w:line="360" w:lineRule="auto"/>
              <w:jc w:val="both"/>
              <w:rPr>
                <w:sz w:val="20"/>
                <w:szCs w:val="20"/>
              </w:rPr>
            </w:pPr>
            <w:r w:rsidRPr="0006564D">
              <w:rPr>
                <w:sz w:val="20"/>
                <w:szCs w:val="20"/>
              </w:rPr>
              <w:t>1</w:t>
            </w:r>
          </w:p>
        </w:tc>
        <w:tc>
          <w:tcPr>
            <w:tcW w:w="1794" w:type="dxa"/>
          </w:tcPr>
          <w:p w:rsidR="003B751B" w:rsidRPr="0006564D" w:rsidRDefault="003B751B" w:rsidP="00395095">
            <w:pPr>
              <w:spacing w:line="360" w:lineRule="auto"/>
              <w:jc w:val="both"/>
              <w:rPr>
                <w:sz w:val="20"/>
                <w:szCs w:val="20"/>
              </w:rPr>
            </w:pPr>
            <w:r w:rsidRPr="0006564D">
              <w:rPr>
                <w:sz w:val="20"/>
                <w:szCs w:val="20"/>
              </w:rPr>
              <w:t>2</w:t>
            </w:r>
          </w:p>
        </w:tc>
        <w:tc>
          <w:tcPr>
            <w:tcW w:w="1511" w:type="dxa"/>
          </w:tcPr>
          <w:p w:rsidR="003B751B" w:rsidRPr="0006564D" w:rsidRDefault="003B751B" w:rsidP="00395095">
            <w:pPr>
              <w:spacing w:line="360" w:lineRule="auto"/>
              <w:jc w:val="both"/>
              <w:rPr>
                <w:sz w:val="20"/>
                <w:szCs w:val="20"/>
              </w:rPr>
            </w:pPr>
            <w:r w:rsidRPr="0006564D">
              <w:rPr>
                <w:sz w:val="20"/>
                <w:szCs w:val="20"/>
              </w:rPr>
              <w:t>G</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Hlora ūdeņradis</w:t>
            </w:r>
          </w:p>
        </w:tc>
        <w:tc>
          <w:tcPr>
            <w:tcW w:w="1676" w:type="dxa"/>
          </w:tcPr>
          <w:p w:rsidR="003B751B" w:rsidRPr="0006564D" w:rsidRDefault="003B751B" w:rsidP="00395095">
            <w:pPr>
              <w:spacing w:line="360" w:lineRule="auto"/>
              <w:jc w:val="both"/>
              <w:rPr>
                <w:sz w:val="20"/>
                <w:szCs w:val="20"/>
              </w:rPr>
            </w:pPr>
            <w:r w:rsidRPr="0006564D">
              <w:rPr>
                <w:sz w:val="20"/>
                <w:szCs w:val="20"/>
              </w:rPr>
              <w:t>5</w:t>
            </w:r>
          </w:p>
        </w:tc>
        <w:tc>
          <w:tcPr>
            <w:tcW w:w="1794" w:type="dxa"/>
          </w:tcPr>
          <w:p w:rsidR="003B751B" w:rsidRPr="0006564D" w:rsidRDefault="003B751B" w:rsidP="00395095">
            <w:pPr>
              <w:spacing w:line="360" w:lineRule="auto"/>
              <w:jc w:val="both"/>
              <w:rPr>
                <w:sz w:val="20"/>
                <w:szCs w:val="20"/>
              </w:rPr>
            </w:pPr>
          </w:p>
        </w:tc>
        <w:tc>
          <w:tcPr>
            <w:tcW w:w="1511" w:type="dxa"/>
          </w:tcPr>
          <w:p w:rsidR="003B751B" w:rsidRPr="0006564D" w:rsidRDefault="003B751B" w:rsidP="00395095">
            <w:pPr>
              <w:spacing w:line="360" w:lineRule="auto"/>
              <w:jc w:val="both"/>
              <w:rPr>
                <w:sz w:val="20"/>
                <w:szCs w:val="20"/>
              </w:rPr>
            </w:pPr>
            <w:r w:rsidRPr="0006564D">
              <w:rPr>
                <w:sz w:val="20"/>
                <w:szCs w:val="20"/>
              </w:rPr>
              <w:t>G+A</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Hroma anhidrīts, hromāti (pārrēķinā uz Cr)</w:t>
            </w:r>
          </w:p>
        </w:tc>
        <w:tc>
          <w:tcPr>
            <w:tcW w:w="1676" w:type="dxa"/>
          </w:tcPr>
          <w:p w:rsidR="003B751B" w:rsidRPr="0006564D" w:rsidRDefault="003B751B" w:rsidP="00395095">
            <w:pPr>
              <w:spacing w:line="360" w:lineRule="auto"/>
              <w:jc w:val="both"/>
              <w:rPr>
                <w:sz w:val="20"/>
                <w:szCs w:val="20"/>
              </w:rPr>
            </w:pPr>
            <w:r w:rsidRPr="0006564D">
              <w:rPr>
                <w:sz w:val="20"/>
                <w:szCs w:val="20"/>
              </w:rPr>
              <w:t>0,01</w:t>
            </w:r>
          </w:p>
        </w:tc>
        <w:tc>
          <w:tcPr>
            <w:tcW w:w="1794" w:type="dxa"/>
          </w:tcPr>
          <w:p w:rsidR="003B751B" w:rsidRPr="0006564D" w:rsidRDefault="003B751B" w:rsidP="00395095">
            <w:pPr>
              <w:spacing w:line="360" w:lineRule="auto"/>
              <w:jc w:val="both"/>
              <w:rPr>
                <w:sz w:val="20"/>
                <w:szCs w:val="20"/>
              </w:rPr>
            </w:pPr>
            <w:r w:rsidRPr="0006564D">
              <w:rPr>
                <w:sz w:val="20"/>
                <w:szCs w:val="20"/>
              </w:rPr>
              <w:t>1</w:t>
            </w:r>
          </w:p>
        </w:tc>
        <w:tc>
          <w:tcPr>
            <w:tcW w:w="1511" w:type="dxa"/>
          </w:tcPr>
          <w:p w:rsidR="003B751B" w:rsidRPr="0006564D" w:rsidRDefault="003B751B" w:rsidP="00395095">
            <w:pPr>
              <w:spacing w:line="360" w:lineRule="auto"/>
              <w:jc w:val="both"/>
              <w:rPr>
                <w:sz w:val="20"/>
                <w:szCs w:val="20"/>
              </w:rPr>
            </w:pPr>
            <w:r w:rsidRPr="0006564D">
              <w:rPr>
                <w:sz w:val="20"/>
                <w:szCs w:val="20"/>
              </w:rPr>
              <w:t>A</w:t>
            </w: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Cinka oksids</w:t>
            </w:r>
          </w:p>
        </w:tc>
        <w:tc>
          <w:tcPr>
            <w:tcW w:w="1676" w:type="dxa"/>
          </w:tcPr>
          <w:p w:rsidR="003B751B" w:rsidRPr="0006564D" w:rsidRDefault="003B751B" w:rsidP="00395095">
            <w:pPr>
              <w:spacing w:line="360" w:lineRule="auto"/>
              <w:jc w:val="both"/>
              <w:rPr>
                <w:sz w:val="20"/>
                <w:szCs w:val="20"/>
              </w:rPr>
            </w:pPr>
            <w:r w:rsidRPr="0006564D">
              <w:rPr>
                <w:sz w:val="20"/>
                <w:szCs w:val="20"/>
              </w:rPr>
              <w:t>6</w:t>
            </w:r>
          </w:p>
        </w:tc>
        <w:tc>
          <w:tcPr>
            <w:tcW w:w="1794" w:type="dxa"/>
          </w:tcPr>
          <w:p w:rsidR="003B751B" w:rsidRPr="0006564D" w:rsidRDefault="003B751B" w:rsidP="00395095">
            <w:pPr>
              <w:spacing w:line="360" w:lineRule="auto"/>
              <w:jc w:val="both"/>
              <w:rPr>
                <w:sz w:val="20"/>
                <w:szCs w:val="20"/>
              </w:rPr>
            </w:pPr>
            <w:r w:rsidRPr="0006564D">
              <w:rPr>
                <w:sz w:val="20"/>
                <w:szCs w:val="20"/>
              </w:rPr>
              <w:t>3</w:t>
            </w:r>
          </w:p>
        </w:tc>
        <w:tc>
          <w:tcPr>
            <w:tcW w:w="1511" w:type="dxa"/>
          </w:tcPr>
          <w:p w:rsidR="003B751B" w:rsidRPr="0006564D" w:rsidRDefault="003B751B" w:rsidP="00395095">
            <w:pPr>
              <w:spacing w:line="360" w:lineRule="auto"/>
              <w:jc w:val="both"/>
              <w:rPr>
                <w:sz w:val="20"/>
                <w:szCs w:val="20"/>
              </w:rPr>
            </w:pPr>
          </w:p>
        </w:tc>
      </w:tr>
      <w:tr w:rsidR="003B751B" w:rsidTr="0000084F">
        <w:tc>
          <w:tcPr>
            <w:tcW w:w="4874" w:type="dxa"/>
          </w:tcPr>
          <w:p w:rsidR="003B751B" w:rsidRPr="0006564D" w:rsidRDefault="003B751B" w:rsidP="00395095">
            <w:pPr>
              <w:spacing w:line="360" w:lineRule="auto"/>
              <w:jc w:val="both"/>
              <w:rPr>
                <w:sz w:val="20"/>
                <w:szCs w:val="20"/>
              </w:rPr>
            </w:pPr>
            <w:r w:rsidRPr="0006564D">
              <w:rPr>
                <w:sz w:val="20"/>
                <w:szCs w:val="20"/>
              </w:rPr>
              <w:t>Indīgie sārmi (šķīdumi)</w:t>
            </w:r>
          </w:p>
        </w:tc>
        <w:tc>
          <w:tcPr>
            <w:tcW w:w="1676" w:type="dxa"/>
          </w:tcPr>
          <w:p w:rsidR="003B751B" w:rsidRPr="0006564D" w:rsidRDefault="003B751B" w:rsidP="00395095">
            <w:pPr>
              <w:spacing w:line="360" w:lineRule="auto"/>
              <w:jc w:val="both"/>
              <w:rPr>
                <w:sz w:val="20"/>
                <w:szCs w:val="20"/>
              </w:rPr>
            </w:pPr>
            <w:r w:rsidRPr="0006564D">
              <w:rPr>
                <w:sz w:val="20"/>
                <w:szCs w:val="20"/>
              </w:rPr>
              <w:t>0,5</w:t>
            </w:r>
          </w:p>
        </w:tc>
        <w:tc>
          <w:tcPr>
            <w:tcW w:w="1794" w:type="dxa"/>
          </w:tcPr>
          <w:p w:rsidR="003B751B" w:rsidRPr="0006564D" w:rsidRDefault="003B751B" w:rsidP="00395095">
            <w:pPr>
              <w:spacing w:line="360" w:lineRule="auto"/>
              <w:jc w:val="both"/>
              <w:rPr>
                <w:sz w:val="20"/>
                <w:szCs w:val="20"/>
              </w:rPr>
            </w:pPr>
            <w:r w:rsidRPr="0006564D">
              <w:rPr>
                <w:sz w:val="20"/>
                <w:szCs w:val="20"/>
              </w:rPr>
              <w:t>2</w:t>
            </w:r>
          </w:p>
        </w:tc>
        <w:tc>
          <w:tcPr>
            <w:tcW w:w="1511" w:type="dxa"/>
          </w:tcPr>
          <w:p w:rsidR="003B751B" w:rsidRPr="0006564D" w:rsidRDefault="003B751B" w:rsidP="00395095">
            <w:pPr>
              <w:spacing w:line="360" w:lineRule="auto"/>
              <w:jc w:val="both"/>
              <w:rPr>
                <w:sz w:val="20"/>
                <w:szCs w:val="20"/>
              </w:rPr>
            </w:pPr>
          </w:p>
        </w:tc>
      </w:tr>
    </w:tbl>
    <w:p w:rsidR="003B751B" w:rsidRPr="009A7C15" w:rsidRDefault="003B751B" w:rsidP="003B751B">
      <w:pPr>
        <w:jc w:val="center"/>
      </w:pPr>
    </w:p>
    <w:p w:rsidR="003B751B" w:rsidRPr="00F7739E" w:rsidRDefault="00395095" w:rsidP="00395095">
      <w:pPr>
        <w:spacing w:line="360" w:lineRule="auto"/>
        <w:jc w:val="center"/>
        <w:rPr>
          <w:b/>
        </w:rPr>
      </w:pPr>
      <w:r>
        <w:rPr>
          <w:b/>
        </w:rPr>
        <w:t>12</w:t>
      </w:r>
      <w:r w:rsidR="003B751B" w:rsidRPr="00F7739E">
        <w:rPr>
          <w:b/>
        </w:rPr>
        <w:t>. Ugunsdrošības noteikumi.</w:t>
      </w:r>
    </w:p>
    <w:p w:rsidR="003B751B" w:rsidRPr="007F61E6" w:rsidRDefault="003B751B" w:rsidP="00395095">
      <w:pPr>
        <w:shd w:val="clear" w:color="auto" w:fill="FFFFFF"/>
        <w:spacing w:line="360" w:lineRule="auto"/>
        <w:ind w:firstLine="426"/>
        <w:jc w:val="both"/>
      </w:pPr>
      <w:r w:rsidRPr="007F61E6">
        <w:rPr>
          <w:spacing w:val="-1"/>
        </w:rPr>
        <w:t xml:space="preserve">Latvijas būvnormatīvs LNB 201-07 „Būvju ugunsdrošība” nosaka ugunsdrošības prasības, kādas ievēro, projektējot un būvējot jaunbūvējamas, </w:t>
      </w:r>
      <w:r w:rsidRPr="007F61E6">
        <w:rPr>
          <w:spacing w:val="-6"/>
        </w:rPr>
        <w:t xml:space="preserve">renovējamas, rekonstruējamas un restaurējamas būves un to konstruktīvos elementus. Būvnormatīva prasības </w:t>
      </w:r>
      <w:r w:rsidRPr="007F61E6">
        <w:t>attiecas uz visu veidu būvēm.</w:t>
      </w:r>
    </w:p>
    <w:p w:rsidR="003B751B" w:rsidRPr="007F61E6" w:rsidRDefault="003B751B" w:rsidP="00395095">
      <w:pPr>
        <w:shd w:val="clear" w:color="auto" w:fill="FFFFFF"/>
        <w:tabs>
          <w:tab w:val="left" w:pos="0"/>
        </w:tabs>
        <w:spacing w:line="360" w:lineRule="auto"/>
        <w:jc w:val="both"/>
      </w:pPr>
      <w:r w:rsidRPr="007F61E6">
        <w:rPr>
          <w:spacing w:val="-10"/>
        </w:rPr>
        <w:t xml:space="preserve">1. </w:t>
      </w:r>
      <w:r w:rsidRPr="007F61E6">
        <w:t>Par būtiskām ugunsdrošības prasībām uzskata prasības, kas iespējamā ugunsgrēka gadījumā nodrošina, lai:</w:t>
      </w:r>
    </w:p>
    <w:p w:rsidR="003B751B" w:rsidRPr="007F61E6" w:rsidRDefault="003B751B" w:rsidP="00395095">
      <w:pPr>
        <w:shd w:val="clear" w:color="auto" w:fill="FFFFFF"/>
        <w:tabs>
          <w:tab w:val="left" w:pos="355"/>
        </w:tabs>
        <w:spacing w:line="360" w:lineRule="auto"/>
        <w:jc w:val="both"/>
        <w:rPr>
          <w:spacing w:val="-5"/>
        </w:rPr>
      </w:pPr>
      <w:r w:rsidRPr="007F61E6">
        <w:t>1.1. noteiktu laiku saglabātos būves nestspēja;</w:t>
      </w:r>
    </w:p>
    <w:p w:rsidR="003B751B" w:rsidRPr="007F61E6" w:rsidRDefault="003B751B" w:rsidP="00395095">
      <w:pPr>
        <w:shd w:val="clear" w:color="auto" w:fill="FFFFFF"/>
        <w:tabs>
          <w:tab w:val="left" w:pos="355"/>
        </w:tabs>
        <w:spacing w:line="360" w:lineRule="auto"/>
        <w:jc w:val="both"/>
        <w:rPr>
          <w:spacing w:val="-4"/>
        </w:rPr>
      </w:pPr>
      <w:r w:rsidRPr="007F61E6">
        <w:t>1.2.</w:t>
      </w:r>
      <w:r>
        <w:t xml:space="preserve"> </w:t>
      </w:r>
      <w:r w:rsidRPr="007F61E6">
        <w:t>tiktu ierobežota uguns un dūmu rašanās un izplatīšanās būvē;</w:t>
      </w:r>
    </w:p>
    <w:p w:rsidR="003B751B" w:rsidRPr="007F61E6" w:rsidRDefault="003B751B" w:rsidP="00395095">
      <w:pPr>
        <w:shd w:val="clear" w:color="auto" w:fill="FFFFFF"/>
        <w:tabs>
          <w:tab w:val="left" w:pos="355"/>
        </w:tabs>
        <w:spacing w:line="360" w:lineRule="auto"/>
        <w:jc w:val="both"/>
        <w:rPr>
          <w:spacing w:val="-5"/>
        </w:rPr>
      </w:pPr>
      <w:r w:rsidRPr="007F61E6">
        <w:t>1.3.</w:t>
      </w:r>
      <w:r>
        <w:t xml:space="preserve"> </w:t>
      </w:r>
      <w:r w:rsidRPr="007F61E6">
        <w:t>tiktu ierobežota ugunsgrēka izplatīšanās no būves uz blakus esošām būvēm;</w:t>
      </w:r>
    </w:p>
    <w:p w:rsidR="003B751B" w:rsidRPr="007F61E6" w:rsidRDefault="003B751B" w:rsidP="00395095">
      <w:pPr>
        <w:shd w:val="clear" w:color="auto" w:fill="FFFFFF"/>
        <w:tabs>
          <w:tab w:val="left" w:pos="355"/>
        </w:tabs>
        <w:spacing w:line="360" w:lineRule="auto"/>
        <w:jc w:val="both"/>
        <w:rPr>
          <w:spacing w:val="-5"/>
        </w:rPr>
      </w:pPr>
      <w:r w:rsidRPr="007F61E6">
        <w:t>1.4.</w:t>
      </w:r>
      <w:r>
        <w:t xml:space="preserve"> </w:t>
      </w:r>
      <w:r w:rsidRPr="007F61E6">
        <w:t>būves lietotāji varētu būvi nekavējoties atstāt, viņi tiktu evakuēti vai izglābti citādi;</w:t>
      </w:r>
    </w:p>
    <w:p w:rsidR="003B751B" w:rsidRPr="007F61E6" w:rsidRDefault="003B751B" w:rsidP="00395095">
      <w:pPr>
        <w:shd w:val="clear" w:color="auto" w:fill="FFFFFF"/>
        <w:tabs>
          <w:tab w:val="left" w:pos="355"/>
        </w:tabs>
        <w:spacing w:line="360" w:lineRule="auto"/>
        <w:ind w:left="426" w:hanging="426"/>
        <w:jc w:val="both"/>
        <w:rPr>
          <w:spacing w:val="-4"/>
        </w:rPr>
      </w:pPr>
      <w:r w:rsidRPr="007F61E6">
        <w:t>1.5.</w:t>
      </w:r>
      <w:r>
        <w:t xml:space="preserve"> </w:t>
      </w:r>
      <w:r w:rsidRPr="007F61E6">
        <w:t>neradītu neparedzamus draudus ugunsdzēsības un glābšanas dienesta darbībai un nodrošinātu iespēju efektīvi veikt ugunsdzēsības un glābšanas darbus.</w:t>
      </w:r>
    </w:p>
    <w:p w:rsidR="003B751B" w:rsidRPr="007F61E6" w:rsidRDefault="003B751B" w:rsidP="00395095">
      <w:pPr>
        <w:shd w:val="clear" w:color="auto" w:fill="FFFFFF"/>
        <w:tabs>
          <w:tab w:val="left" w:pos="216"/>
        </w:tabs>
        <w:spacing w:line="360" w:lineRule="auto"/>
        <w:ind w:left="5" w:firstLine="421"/>
        <w:jc w:val="both"/>
      </w:pPr>
      <w:r w:rsidRPr="007F61E6">
        <w:t>Būtiskās ugunsdrošības prasības izpilda visā būves ekspluatācijas laikā.</w:t>
      </w:r>
    </w:p>
    <w:p w:rsidR="003B751B" w:rsidRDefault="003B751B" w:rsidP="00395095">
      <w:pPr>
        <w:shd w:val="clear" w:color="auto" w:fill="FFFFFF"/>
        <w:spacing w:line="360" w:lineRule="auto"/>
        <w:ind w:firstLine="426"/>
        <w:jc w:val="both"/>
      </w:pPr>
      <w:r w:rsidRPr="007F61E6">
        <w:t xml:space="preserve">Būvju ugunsnoturību nosaka atbilstoši </w:t>
      </w:r>
      <w:r>
        <w:t xml:space="preserve"> būves izmantošanas veidam, stāvu skaitam, platībai, augstumam, ugunsdrošības nodalījuma platībai, lietotāju skaitam, ugunsslodzei, kā rāi būvē notiekošo tehnoloģisko procesu sprādzienbīstamībai un ugunsbīstamībai.  </w:t>
      </w:r>
    </w:p>
    <w:p w:rsidR="003B751B" w:rsidRDefault="003B751B" w:rsidP="00395095">
      <w:pPr>
        <w:shd w:val="clear" w:color="auto" w:fill="FFFFFF"/>
        <w:spacing w:line="360" w:lineRule="auto"/>
        <w:ind w:firstLine="426"/>
        <w:jc w:val="both"/>
      </w:pPr>
      <w:r>
        <w:t>Lai novērstu būves aizdegšanos, dūmu un uguns rašanos un izplatību, kā arī ugunsgrēka risku, būves būvniecības un ekspluatācijas laikā ņem vērā ugunsgrēka iespējamību attiecībā uz būves iekšpusē esošajiem iekšējiem faktoriem, kā arī uz būves ārpusē esošiem ārējiem faktoriem.</w:t>
      </w:r>
    </w:p>
    <w:p w:rsidR="003B751B" w:rsidRDefault="003B751B" w:rsidP="00395095">
      <w:pPr>
        <w:shd w:val="clear" w:color="auto" w:fill="FFFFFF"/>
        <w:spacing w:line="360" w:lineRule="auto"/>
        <w:ind w:firstLine="426"/>
        <w:jc w:val="both"/>
      </w:pPr>
      <w:r>
        <w:lastRenderedPageBreak/>
        <w:t xml:space="preserve">Lai nodrošinātu evakuāciju no būves, būvē jābūt tās izmantošanas mērķim atbilstošam skaitam piemērota izvietojuma un viegli lietojamu evakuācijas ceļu. Evakuācijas ceļš būvnormatīva izpratne ir drošs kustības ceļs, kas sākas jebkurā būves grīdas punktā un ved uz evakuācijas izeju. </w:t>
      </w:r>
    </w:p>
    <w:p w:rsidR="003B751B" w:rsidRPr="00F821A9" w:rsidRDefault="003B751B" w:rsidP="00395095">
      <w:pPr>
        <w:shd w:val="clear" w:color="auto" w:fill="FFFFFF"/>
        <w:tabs>
          <w:tab w:val="left" w:pos="408"/>
        </w:tabs>
        <w:spacing w:line="360" w:lineRule="auto"/>
        <w:ind w:firstLine="426"/>
        <w:jc w:val="both"/>
      </w:pPr>
      <w:r w:rsidRPr="008A36E9">
        <w:t>Atbilstoši būves vai telpas izmantošanas veidam un telpu plānojumam paredz šādas ugunsaizsardzības</w:t>
      </w:r>
      <w:r>
        <w:t xml:space="preserve"> </w:t>
      </w:r>
      <w:r w:rsidRPr="008A36E9">
        <w:t>sistēmas:</w:t>
      </w:r>
    </w:p>
    <w:p w:rsidR="003B751B" w:rsidRPr="008A36E9" w:rsidRDefault="003B751B" w:rsidP="00395095">
      <w:pPr>
        <w:shd w:val="clear" w:color="auto" w:fill="FFFFFF"/>
        <w:tabs>
          <w:tab w:val="left" w:pos="552"/>
        </w:tabs>
        <w:spacing w:line="360" w:lineRule="auto"/>
        <w:ind w:left="5"/>
        <w:jc w:val="both"/>
        <w:rPr>
          <w:spacing w:val="-4"/>
        </w:rPr>
      </w:pPr>
      <w:r>
        <w:t xml:space="preserve">1. </w:t>
      </w:r>
      <w:r w:rsidRPr="008A36E9">
        <w:t>ugunsgrēka atklāšanai un ugunsgrēka signalizācijai;</w:t>
      </w:r>
    </w:p>
    <w:p w:rsidR="003B751B" w:rsidRPr="008A36E9" w:rsidRDefault="003B751B" w:rsidP="00395095">
      <w:pPr>
        <w:shd w:val="clear" w:color="auto" w:fill="FFFFFF"/>
        <w:tabs>
          <w:tab w:val="left" w:pos="552"/>
        </w:tabs>
        <w:spacing w:line="360" w:lineRule="auto"/>
        <w:jc w:val="both"/>
        <w:rPr>
          <w:spacing w:val="-5"/>
        </w:rPr>
      </w:pPr>
      <w:r>
        <w:t xml:space="preserve">2. </w:t>
      </w:r>
      <w:r w:rsidRPr="008A36E9">
        <w:t>uguns un dūmu izplatīšanās ierobežošanai;</w:t>
      </w:r>
    </w:p>
    <w:p w:rsidR="003B751B" w:rsidRPr="008A36E9" w:rsidRDefault="003B751B" w:rsidP="00395095">
      <w:pPr>
        <w:shd w:val="clear" w:color="auto" w:fill="FFFFFF"/>
        <w:tabs>
          <w:tab w:val="left" w:pos="552"/>
        </w:tabs>
        <w:spacing w:line="360" w:lineRule="auto"/>
        <w:ind w:left="5"/>
        <w:jc w:val="both"/>
        <w:rPr>
          <w:spacing w:val="-4"/>
        </w:rPr>
      </w:pPr>
      <w:r>
        <w:t xml:space="preserve">3. </w:t>
      </w:r>
      <w:r w:rsidRPr="008A36E9">
        <w:t>cilvēku evakuācijas drošībai;</w:t>
      </w:r>
    </w:p>
    <w:p w:rsidR="003B751B" w:rsidRPr="008A36E9" w:rsidRDefault="003B751B" w:rsidP="00395095">
      <w:pPr>
        <w:shd w:val="clear" w:color="auto" w:fill="FFFFFF"/>
        <w:tabs>
          <w:tab w:val="left" w:pos="552"/>
        </w:tabs>
        <w:spacing w:line="360" w:lineRule="auto"/>
        <w:jc w:val="both"/>
        <w:rPr>
          <w:spacing w:val="-4"/>
        </w:rPr>
      </w:pPr>
      <w:r>
        <w:t xml:space="preserve">4. </w:t>
      </w:r>
      <w:r w:rsidRPr="008A36E9">
        <w:t>ugunsgrēka dzēšanai vai lokalizācijai;</w:t>
      </w:r>
    </w:p>
    <w:p w:rsidR="003B751B" w:rsidRPr="008A36E9" w:rsidRDefault="003B751B" w:rsidP="00395095">
      <w:pPr>
        <w:shd w:val="clear" w:color="auto" w:fill="FFFFFF"/>
        <w:tabs>
          <w:tab w:val="left" w:pos="552"/>
        </w:tabs>
        <w:spacing w:line="360" w:lineRule="auto"/>
        <w:jc w:val="both"/>
        <w:rPr>
          <w:spacing w:val="-5"/>
        </w:rPr>
      </w:pPr>
      <w:r>
        <w:t xml:space="preserve">5. </w:t>
      </w:r>
      <w:r w:rsidRPr="008A36E9">
        <w:t>būvkonstrukciju ugunsaizsardzībai;</w:t>
      </w:r>
    </w:p>
    <w:p w:rsidR="003B751B" w:rsidRPr="008A36E9" w:rsidRDefault="003B751B" w:rsidP="00395095">
      <w:pPr>
        <w:shd w:val="clear" w:color="auto" w:fill="FFFFFF"/>
        <w:tabs>
          <w:tab w:val="left" w:pos="552"/>
        </w:tabs>
        <w:spacing w:line="360" w:lineRule="auto"/>
        <w:jc w:val="both"/>
        <w:rPr>
          <w:spacing w:val="-4"/>
        </w:rPr>
      </w:pPr>
      <w:r>
        <w:t xml:space="preserve">6. </w:t>
      </w:r>
      <w:r w:rsidRPr="008A36E9">
        <w:t>ugunsdzēsības un glābšanas dienestu darbības nodrošināšanai;</w:t>
      </w:r>
    </w:p>
    <w:p w:rsidR="003B751B" w:rsidRPr="008A36E9" w:rsidRDefault="003B751B" w:rsidP="00395095">
      <w:pPr>
        <w:shd w:val="clear" w:color="auto" w:fill="FFFFFF"/>
        <w:tabs>
          <w:tab w:val="left" w:pos="552"/>
        </w:tabs>
        <w:spacing w:line="360" w:lineRule="auto"/>
        <w:ind w:left="5"/>
        <w:jc w:val="both"/>
        <w:rPr>
          <w:spacing w:val="-4"/>
        </w:rPr>
      </w:pPr>
      <w:r>
        <w:t xml:space="preserve">7. </w:t>
      </w:r>
      <w:r w:rsidRPr="008A36E9">
        <w:t>dūmu un karstuma izvadīšanai.</w:t>
      </w:r>
    </w:p>
    <w:p w:rsidR="003B751B" w:rsidRPr="008A36E9" w:rsidRDefault="003B751B" w:rsidP="00395095">
      <w:pPr>
        <w:shd w:val="clear" w:color="auto" w:fill="FFFFFF"/>
        <w:tabs>
          <w:tab w:val="left" w:pos="408"/>
        </w:tabs>
        <w:spacing w:line="360" w:lineRule="auto"/>
        <w:ind w:firstLine="426"/>
        <w:jc w:val="both"/>
      </w:pPr>
      <w:r w:rsidRPr="008A36E9">
        <w:t>Ugunsaizsardzības sistēmas iedala šādās tehniskajās sistēmās:</w:t>
      </w:r>
    </w:p>
    <w:p w:rsidR="003B751B" w:rsidRPr="008A36E9" w:rsidRDefault="003B751B" w:rsidP="00395095">
      <w:pPr>
        <w:shd w:val="clear" w:color="auto" w:fill="FFFFFF"/>
        <w:tabs>
          <w:tab w:val="left" w:pos="552"/>
        </w:tabs>
        <w:spacing w:line="360" w:lineRule="auto"/>
        <w:jc w:val="both"/>
        <w:rPr>
          <w:spacing w:val="-4"/>
        </w:rPr>
      </w:pPr>
      <w:r>
        <w:t xml:space="preserve">1. </w:t>
      </w:r>
      <w:r w:rsidRPr="008A36E9">
        <w:t>ugunsgrēka atklāšanas un trauksmes signalizācijas sistēmas;</w:t>
      </w:r>
    </w:p>
    <w:p w:rsidR="003B751B" w:rsidRPr="008A36E9" w:rsidRDefault="003B751B" w:rsidP="00395095">
      <w:pPr>
        <w:shd w:val="clear" w:color="auto" w:fill="FFFFFF"/>
        <w:tabs>
          <w:tab w:val="left" w:pos="552"/>
        </w:tabs>
        <w:spacing w:line="360" w:lineRule="auto"/>
        <w:jc w:val="both"/>
        <w:rPr>
          <w:spacing w:val="-4"/>
        </w:rPr>
      </w:pPr>
      <w:r>
        <w:t xml:space="preserve">2. </w:t>
      </w:r>
      <w:r w:rsidRPr="008A36E9">
        <w:t>stacionārās ugunsdzēsības sistēmas;</w:t>
      </w:r>
    </w:p>
    <w:p w:rsidR="003B751B" w:rsidRPr="008A36E9" w:rsidRDefault="003B751B" w:rsidP="00395095">
      <w:pPr>
        <w:shd w:val="clear" w:color="auto" w:fill="FFFFFF"/>
        <w:tabs>
          <w:tab w:val="left" w:pos="552"/>
        </w:tabs>
        <w:spacing w:line="360" w:lineRule="auto"/>
        <w:ind w:left="5"/>
        <w:jc w:val="both"/>
        <w:rPr>
          <w:spacing w:val="-5"/>
        </w:rPr>
      </w:pPr>
      <w:r>
        <w:t xml:space="preserve">3. </w:t>
      </w:r>
      <w:r w:rsidRPr="008A36E9">
        <w:t>ugunsgrēka izziņošanas sistēmas;</w:t>
      </w:r>
    </w:p>
    <w:p w:rsidR="003B751B" w:rsidRDefault="003B751B" w:rsidP="00395095">
      <w:pPr>
        <w:shd w:val="clear" w:color="auto" w:fill="FFFFFF"/>
        <w:tabs>
          <w:tab w:val="left" w:pos="552"/>
        </w:tabs>
        <w:spacing w:line="360" w:lineRule="auto"/>
        <w:jc w:val="both"/>
      </w:pPr>
      <w:r>
        <w:t xml:space="preserve">4. </w:t>
      </w:r>
      <w:r w:rsidRPr="008A36E9">
        <w:t>dūmu un karstuma kontroles sistēmas.</w:t>
      </w:r>
    </w:p>
    <w:p w:rsidR="003B751B" w:rsidRPr="007D0F32" w:rsidRDefault="003B751B" w:rsidP="00395095">
      <w:pPr>
        <w:shd w:val="clear" w:color="auto" w:fill="FFFFFF"/>
        <w:tabs>
          <w:tab w:val="left" w:pos="413"/>
        </w:tabs>
        <w:spacing w:line="360" w:lineRule="auto"/>
        <w:ind w:left="10" w:firstLine="416"/>
      </w:pPr>
      <w:r>
        <w:t>U</w:t>
      </w:r>
      <w:r w:rsidRPr="007D0F32">
        <w:t>gunsgrēka atklāšanas un trauksmes signalizācijas sistēmas iedala šādi:</w:t>
      </w:r>
    </w:p>
    <w:p w:rsidR="003B751B" w:rsidRPr="007D0F32" w:rsidRDefault="003B751B" w:rsidP="00395095">
      <w:pPr>
        <w:shd w:val="clear" w:color="auto" w:fill="FFFFFF"/>
        <w:tabs>
          <w:tab w:val="left" w:pos="581"/>
        </w:tabs>
        <w:spacing w:line="360" w:lineRule="auto"/>
        <w:ind w:left="284" w:hanging="284"/>
        <w:jc w:val="both"/>
        <w:rPr>
          <w:spacing w:val="-2"/>
        </w:rPr>
      </w:pPr>
      <w:r>
        <w:t xml:space="preserve">1. </w:t>
      </w:r>
      <w:r w:rsidRPr="007D0F32">
        <w:t>autonomā ugunsgrēka trauksmes ierīce (turpmāk - autonomais ugunsgrēka detektors) - lokāla ugunsgrēka atklāšanas ierīce, kur vienā korpusā ir visas sastāvdaļas, kas nepieciešamas ugunsgrēka atklāšanai un skaņas trauksmes signāla raidīšanai. Ja publiskas nozīmes telpās ir uzstādīti vairāki detektori un darbojas viens detektors, jādarbojas arī visiem pārējiem vienā grupā apvienotajiem detektoriem;</w:t>
      </w:r>
    </w:p>
    <w:p w:rsidR="003B751B" w:rsidRPr="007D0F32" w:rsidRDefault="003B751B" w:rsidP="00395095">
      <w:pPr>
        <w:shd w:val="clear" w:color="auto" w:fill="FFFFFF"/>
        <w:tabs>
          <w:tab w:val="left" w:pos="581"/>
        </w:tabs>
        <w:spacing w:line="360" w:lineRule="auto"/>
        <w:ind w:left="284" w:hanging="284"/>
        <w:jc w:val="both"/>
        <w:rPr>
          <w:spacing w:val="-3"/>
        </w:rPr>
      </w:pPr>
      <w:r>
        <w:t xml:space="preserve">2. </w:t>
      </w:r>
      <w:r w:rsidRPr="007D0F32">
        <w:t>automātiskā ugunsgrēka atklāšanas un trauksmes signalizācijas sistēma - no dažādiem komponentiem veidota sistēma, kas automātiski paziņo (vizuāli un akustiski) par ugunsgrēka izcelšanos, kā arī par bojājumiem, kas apdraud tās darbību;</w:t>
      </w:r>
    </w:p>
    <w:p w:rsidR="003B751B" w:rsidRPr="007D0F32" w:rsidRDefault="003B751B" w:rsidP="00395095">
      <w:pPr>
        <w:shd w:val="clear" w:color="auto" w:fill="FFFFFF"/>
        <w:tabs>
          <w:tab w:val="left" w:pos="581"/>
        </w:tabs>
        <w:spacing w:line="360" w:lineRule="auto"/>
        <w:ind w:left="284" w:right="10" w:hanging="284"/>
        <w:jc w:val="both"/>
        <w:rPr>
          <w:spacing w:val="-3"/>
        </w:rPr>
      </w:pPr>
      <w:r>
        <w:t xml:space="preserve">3. </w:t>
      </w:r>
      <w:r w:rsidRPr="007D0F32">
        <w:t>manuālie ugunsgrēka trauksmes signāldevēji - ierīces, kas cilvēka raidīto trauksmes signālu par ugunsgrēku raida uz trauksmes kontroles, signalizācijas un vadības iekārtu (pulti).</w:t>
      </w:r>
    </w:p>
    <w:p w:rsidR="003B751B" w:rsidRDefault="003B751B" w:rsidP="00395095">
      <w:pPr>
        <w:spacing w:line="360" w:lineRule="auto"/>
        <w:ind w:firstLine="600"/>
        <w:jc w:val="both"/>
      </w:pPr>
      <w:r>
        <w:t xml:space="preserve">Būvju ugunsnoturību noska atbilstoši būves izmantošanas veidam. RVT ēka, kurā atrodas lodēšanas laboratorija pieskaitāma pie IV izmantošanas veida.  </w:t>
      </w:r>
    </w:p>
    <w:p w:rsidR="003B751B" w:rsidRDefault="003B751B" w:rsidP="00395095">
      <w:pPr>
        <w:spacing w:line="360" w:lineRule="auto"/>
        <w:ind w:firstLine="600"/>
        <w:jc w:val="both"/>
      </w:pPr>
      <w:r>
        <w:t>Kā ugunsdzēsības līdzekļi var tikt izmantoti: ūdens, putas, ogļskābā gāze, smiltis, dažādi apklājamie materiāli.</w:t>
      </w:r>
    </w:p>
    <w:p w:rsidR="003B751B" w:rsidRDefault="003B751B" w:rsidP="00395095">
      <w:pPr>
        <w:spacing w:line="360" w:lineRule="auto"/>
        <w:ind w:firstLine="600"/>
        <w:jc w:val="both"/>
      </w:pPr>
      <w:r>
        <w:lastRenderedPageBreak/>
        <w:t xml:space="preserve">Ūdens ir universāls, plaši pielietots ugunsdzēsības līdzeklis. Tomēr ja ūdens nokļūst uz ļoti stipri sakarsētas metāla virsmas, tad tas sadalās par skābekli un ūdeņradi, kuru mehāniskais sajaukums ir sprādzienbīstams. </w:t>
      </w:r>
    </w:p>
    <w:p w:rsidR="003B751B" w:rsidRDefault="003B751B" w:rsidP="00395095">
      <w:pPr>
        <w:spacing w:line="360" w:lineRule="auto"/>
        <w:ind w:firstLine="600"/>
        <w:jc w:val="both"/>
      </w:pPr>
      <w:r>
        <w:t>Ar ūdeni un putu aparātiem nedrīkst dzēst uguni elektroietaisēs, jo putas vada elektrību. Uguns dzēšanai elektroietaisēs var pielietot ugunsdzēšamos aparātus, kas pildīti ar ogļskābo gāzi, jo tā nevada elektrību.</w:t>
      </w:r>
    </w:p>
    <w:p w:rsidR="003B751B" w:rsidRDefault="003B751B" w:rsidP="00395095">
      <w:pPr>
        <w:spacing w:line="360" w:lineRule="auto"/>
        <w:ind w:firstLine="600"/>
        <w:jc w:val="both"/>
      </w:pPr>
      <w:r>
        <w:t xml:space="preserve">Ugunsdrošības prasības nosaka Latvijas </w:t>
      </w:r>
      <w:r w:rsidRPr="007F61E6">
        <w:rPr>
          <w:spacing w:val="-1"/>
        </w:rPr>
        <w:t xml:space="preserve">būvnormatīvs LNB 201-07 „Būvju ugunsdrošība” </w:t>
      </w:r>
      <w:r>
        <w:t xml:space="preserve"> un vietējās instrukcijas.</w:t>
      </w:r>
    </w:p>
    <w:p w:rsidR="003B751B" w:rsidRPr="00395095" w:rsidRDefault="003B751B" w:rsidP="005A3993">
      <w:pPr>
        <w:pStyle w:val="ListParagraph"/>
        <w:numPr>
          <w:ilvl w:val="0"/>
          <w:numId w:val="86"/>
        </w:numPr>
        <w:spacing w:line="360" w:lineRule="auto"/>
        <w:jc w:val="center"/>
        <w:rPr>
          <w:lang w:val="en-US"/>
        </w:rPr>
      </w:pPr>
      <w:r w:rsidRPr="00395095">
        <w:t>Lodēšanas darbu izpilde.</w:t>
      </w:r>
    </w:p>
    <w:p w:rsidR="003B751B" w:rsidRPr="00F26BD5" w:rsidRDefault="00F26BD5" w:rsidP="005A3993">
      <w:pPr>
        <w:pStyle w:val="ListParagraph"/>
        <w:numPr>
          <w:ilvl w:val="1"/>
          <w:numId w:val="86"/>
        </w:numPr>
        <w:spacing w:line="360" w:lineRule="auto"/>
        <w:jc w:val="center"/>
      </w:pPr>
      <w:r>
        <w:t xml:space="preserve"> </w:t>
      </w:r>
      <w:r w:rsidR="003B751B" w:rsidRPr="00F26BD5">
        <w:t>Lodējamās virsmas notīrīšana.</w:t>
      </w:r>
    </w:p>
    <w:p w:rsidR="003B751B" w:rsidRDefault="003B751B" w:rsidP="00A11C08">
      <w:pPr>
        <w:spacing w:line="360" w:lineRule="auto"/>
        <w:ind w:firstLine="600"/>
        <w:jc w:val="both"/>
      </w:pPr>
      <w:r>
        <w:t xml:space="preserve">Vispirms jāveic lodējamās virsmas notīrīšana. Pastāv termiskā, mehāniskā, ķīmiskā metode lodējamo virsmu tīrīšanai. Šeit tiek aplūkota tikai mehāniskā virsmu tīrīšana. Mehāniskās tīrīšanas metodes priekšrocība ir tā, ka notīrītā virsma nav glūda un pie tās labi pieķeras lodalva. Metodes trūkums, ka nav iespējams noteikt notīrītās virsmas kvalitāti. Tomēr, ja rūpīgi tiek veikta virsmas mehāniskā notīrīšana, tad tiek garantēta pietiekami laba kvalitāte. </w:t>
      </w:r>
    </w:p>
    <w:p w:rsidR="003B751B" w:rsidRPr="008D544A" w:rsidRDefault="003B751B" w:rsidP="00A11C08">
      <w:pPr>
        <w:spacing w:line="360" w:lineRule="auto"/>
        <w:ind w:firstLine="600"/>
        <w:jc w:val="both"/>
      </w:pPr>
      <w:r>
        <w:t xml:space="preserve">Virsmas mehāniskai tīrīšanai pielieto vīli, slīpējamo papīru, nazi, metāla suku. Izolācijas notīrīšanai no izolēto vadu galiem pielieto nazi vai speciālu izolācijas noņēmēju. Ar nazi iegriež izolācijas kārtu apkārt vadam nepieciešamā attālumā no vada gala un novelk izolāciju no vada. Ar speciālo izolācijas noņēmēju noņem izolāciju to iespiežot izolācijas slānī līdz metāla serdei un novelk izolāciju.   </w:t>
      </w:r>
    </w:p>
    <w:p w:rsidR="003B751B" w:rsidRPr="008D544A" w:rsidRDefault="003B751B" w:rsidP="003B751B">
      <w:pPr>
        <w:ind w:firstLine="600"/>
        <w:jc w:val="both"/>
      </w:pPr>
    </w:p>
    <w:p w:rsidR="003B751B" w:rsidRDefault="003B751B" w:rsidP="003B751B">
      <w:pPr>
        <w:ind w:firstLine="600"/>
        <w:jc w:val="both"/>
      </w:pPr>
      <w:r>
        <w:object w:dxaOrig="8635" w:dyaOrig="6158">
          <v:shape id="_x0000_i1026" type="#_x0000_t75" style="width:6in;height:307.5pt" o:ole="">
            <v:imagedata r:id="rId104" o:title=""/>
          </v:shape>
          <o:OLEObject Type="Embed" ProgID="Visio.Drawing.11" ShapeID="_x0000_i1026" DrawAspect="Content" ObjectID="_1398604501" r:id="rId105"/>
        </w:object>
      </w:r>
    </w:p>
    <w:p w:rsidR="003B751B" w:rsidRDefault="003B751B" w:rsidP="003B751B">
      <w:pPr>
        <w:ind w:firstLine="600"/>
        <w:jc w:val="both"/>
      </w:pPr>
    </w:p>
    <w:p w:rsidR="003B751B" w:rsidRDefault="003B751B" w:rsidP="003B751B">
      <w:pPr>
        <w:ind w:firstLine="600"/>
        <w:jc w:val="center"/>
        <w:rPr>
          <w:i/>
        </w:rPr>
      </w:pPr>
    </w:p>
    <w:p w:rsidR="003B751B" w:rsidRPr="00A11C08" w:rsidRDefault="00A11C08" w:rsidP="003B751B">
      <w:pPr>
        <w:ind w:firstLine="600"/>
      </w:pPr>
      <w:r w:rsidRPr="00A11C08">
        <w:t>Zīm. Nr. 13.1.</w:t>
      </w:r>
      <w:r w:rsidR="003B751B" w:rsidRPr="00A11C08">
        <w:t xml:space="preserve"> Metāla virsmas sagatavošana lodēšanai.</w:t>
      </w:r>
    </w:p>
    <w:p w:rsidR="003B751B" w:rsidRDefault="003B751B" w:rsidP="00A11C08">
      <w:pPr>
        <w:spacing w:line="360" w:lineRule="auto"/>
        <w:ind w:firstLine="600"/>
        <w:jc w:val="center"/>
      </w:pPr>
    </w:p>
    <w:p w:rsidR="003B751B" w:rsidRDefault="003B751B" w:rsidP="00A11C08">
      <w:pPr>
        <w:spacing w:line="360" w:lineRule="auto"/>
        <w:ind w:firstLine="426"/>
        <w:jc w:val="both"/>
      </w:pPr>
      <w:r>
        <w:t>Sagatavju virsmas attīrīšanu no netīrumiem un krāsvielām var veikt ar petrolejas – skābekļa vai acetilēna-skābekļa degli, kas dod platu liesmas kūli. Šo pašu paņēmienu un papildus virsmu apstrādājot ar metāla drāšu birsti pielieto uzdegumu un izolācijas notīrīšanai.</w:t>
      </w:r>
    </w:p>
    <w:p w:rsidR="00A11C08" w:rsidRDefault="00A11C08" w:rsidP="00A11C08">
      <w:pPr>
        <w:spacing w:line="360" w:lineRule="auto"/>
        <w:ind w:firstLine="426"/>
        <w:jc w:val="both"/>
        <w:rPr>
          <w:i/>
        </w:rPr>
      </w:pPr>
      <w:r>
        <w:rPr>
          <w:i/>
        </w:rPr>
        <w:t xml:space="preserve">13.1.1. </w:t>
      </w:r>
      <w:r w:rsidR="003B751B">
        <w:rPr>
          <w:i/>
        </w:rPr>
        <w:t xml:space="preserve">Mehāniskā tīrīšana. </w:t>
      </w:r>
    </w:p>
    <w:p w:rsidR="003B751B" w:rsidRDefault="003B751B" w:rsidP="00A11C08">
      <w:pPr>
        <w:spacing w:line="360" w:lineRule="auto"/>
        <w:ind w:firstLine="426"/>
        <w:jc w:val="both"/>
      </w:pPr>
      <w:r>
        <w:t>Paņēmiena labā īpašība – matētas virsmas veidošana, kas uzlabo lodmetāla kapilārās tecēšanas apstākļus. Trūkums – parasti neizdodas kontrolēt pamatmetālu. Pareiza mehāniskā tīrīšana garantē savienojuma augstu kvalitāti.</w:t>
      </w:r>
    </w:p>
    <w:p w:rsidR="003B751B" w:rsidRDefault="003B751B" w:rsidP="00A11C08">
      <w:pPr>
        <w:spacing w:line="360" w:lineRule="auto"/>
        <w:ind w:firstLine="426"/>
        <w:jc w:val="both"/>
      </w:pPr>
      <w:r>
        <w:t>Tīrīšana ar vīlēm, nazi, slīpēšanas smilšpapīru ir mazražīgi paņēmieni, tos pielieto atsevišķos gadījumos attīrīšanai no rūsas, uzdegumiem un virsmas izlīdzināšanai.</w:t>
      </w:r>
    </w:p>
    <w:p w:rsidR="003B751B" w:rsidRDefault="003B751B" w:rsidP="00A11C08">
      <w:pPr>
        <w:spacing w:line="360" w:lineRule="auto"/>
        <w:ind w:firstLine="426"/>
        <w:jc w:val="both"/>
      </w:pPr>
      <w:r>
        <w:t>Tīrīšana ar metāla drāšu birsti – paņēmiens ir ražīgs un to pielieto masveida ražošanā. Rekomendē alumīnija un magnija sakausējumu virsmu tīrīšanai.</w:t>
      </w:r>
    </w:p>
    <w:p w:rsidR="003B751B" w:rsidRDefault="003B751B" w:rsidP="00A11C08">
      <w:pPr>
        <w:spacing w:line="360" w:lineRule="auto"/>
        <w:ind w:firstLine="426"/>
        <w:jc w:val="both"/>
      </w:pPr>
      <w:r>
        <w:t>Izolācijas noņemšanai tiek izgatavoti dažāda tipa automāti.</w:t>
      </w:r>
    </w:p>
    <w:p w:rsidR="003B751B" w:rsidRDefault="003B751B" w:rsidP="00A11C08">
      <w:pPr>
        <w:spacing w:line="360" w:lineRule="auto"/>
        <w:ind w:firstLine="426"/>
        <w:jc w:val="both"/>
      </w:pPr>
      <w:r>
        <w:t>Neliela izmēra detaļu tīrīšanu var izpildīt speciālā spodrināšanas trumulī.</w:t>
      </w:r>
    </w:p>
    <w:p w:rsidR="00A11C08" w:rsidRDefault="00A11C08" w:rsidP="00A11C08">
      <w:pPr>
        <w:spacing w:line="360" w:lineRule="auto"/>
        <w:ind w:firstLine="426"/>
        <w:jc w:val="both"/>
        <w:rPr>
          <w:i/>
        </w:rPr>
      </w:pPr>
      <w:r>
        <w:rPr>
          <w:i/>
        </w:rPr>
        <w:t xml:space="preserve">13.1.2. </w:t>
      </w:r>
      <w:r w:rsidR="003B751B">
        <w:rPr>
          <w:i/>
        </w:rPr>
        <w:t xml:space="preserve">Ķīmiskā tīrīšana. </w:t>
      </w:r>
    </w:p>
    <w:p w:rsidR="003B751B" w:rsidRDefault="003B751B" w:rsidP="00A11C08">
      <w:pPr>
        <w:spacing w:line="360" w:lineRule="auto"/>
        <w:ind w:firstLine="426"/>
        <w:jc w:val="both"/>
      </w:pPr>
      <w:r>
        <w:t xml:space="preserve">Izstrādājumu virsmas ķīmisko tīrīšanu izpilda ar attaukošanu, kodināšanu un skalošanu ūdenī. Paņēmiena izvēle atkarīga no netīrumu rakstura, materiāla īpašībām, detaļu konfigurācijas. Detaļu </w:t>
      </w:r>
      <w:r>
        <w:lastRenderedPageBreak/>
        <w:t>virsmas apstrādei ķīmiskā ceļa ir savas negatīvās parādības, piemēram, ūdeņraža piesaiste. Tādēļ sastāvu un apstrādes režīmu rekomendācijas balstās uz ražošanas pieredzi.</w:t>
      </w:r>
    </w:p>
    <w:p w:rsidR="003B751B" w:rsidRDefault="003B751B" w:rsidP="00A11C08">
      <w:pPr>
        <w:spacing w:line="360" w:lineRule="auto"/>
        <w:ind w:firstLine="426"/>
        <w:jc w:val="both"/>
      </w:pPr>
      <w:r>
        <w:t>Lodēšanas virsmu attaukošanu pielieto virsmu notīrīšanai no smērvielām un citiem taukveida netīrumiem. Dzīvnieku un augu taukus likvidē ar ķīmisko vai elektroķīmisko paņēmienu sārmu šķīdumos, bet minerāleļļas – organiskos šķīdumos.</w:t>
      </w:r>
    </w:p>
    <w:p w:rsidR="003B751B" w:rsidRDefault="003B751B" w:rsidP="00A11C08">
      <w:pPr>
        <w:spacing w:line="360" w:lineRule="auto"/>
        <w:ind w:firstLine="426"/>
        <w:jc w:val="both"/>
      </w:pPr>
      <w:r>
        <w:t xml:space="preserve">Virsmu attaukošanas ķīmiskie paņēmieni un šķīdumu sastāvi doti tabulās Nr. </w:t>
      </w:r>
      <w:r w:rsidR="00A11C08">
        <w:t>13.1</w:t>
      </w:r>
      <w:r>
        <w:t xml:space="preserve"> un Nr. </w:t>
      </w:r>
      <w:r w:rsidR="00A11C08">
        <w:t>13.2</w:t>
      </w:r>
      <w:r>
        <w:t>.</w:t>
      </w:r>
    </w:p>
    <w:p w:rsidR="003B751B" w:rsidRDefault="003B751B" w:rsidP="00A11C08">
      <w:pPr>
        <w:spacing w:line="360" w:lineRule="auto"/>
        <w:ind w:firstLine="426"/>
        <w:jc w:val="both"/>
      </w:pPr>
      <w:r>
        <w:t xml:space="preserve">Tabula Nr. </w:t>
      </w:r>
      <w:r w:rsidR="00A11C08">
        <w:t>13.1</w:t>
      </w:r>
      <w:r>
        <w:t>.</w:t>
      </w:r>
    </w:p>
    <w:p w:rsidR="003B751B" w:rsidRDefault="003B751B" w:rsidP="003B751B">
      <w:pPr>
        <w:ind w:firstLine="426"/>
        <w:jc w:val="center"/>
      </w:pPr>
      <w:r>
        <w:t>Ķīmiskās attaukošanas sastāvi (g/l).</w:t>
      </w:r>
    </w:p>
    <w:tbl>
      <w:tblPr>
        <w:tblStyle w:val="TableGrid"/>
        <w:tblW w:w="0" w:type="auto"/>
        <w:tblLook w:val="04A0" w:firstRow="1" w:lastRow="0" w:firstColumn="1" w:lastColumn="0" w:noHBand="0" w:noVBand="1"/>
      </w:tblPr>
      <w:tblGrid>
        <w:gridCol w:w="2463"/>
        <w:gridCol w:w="1232"/>
        <w:gridCol w:w="1232"/>
        <w:gridCol w:w="1232"/>
        <w:gridCol w:w="1232"/>
        <w:gridCol w:w="1232"/>
        <w:gridCol w:w="1232"/>
      </w:tblGrid>
      <w:tr w:rsidR="003B751B" w:rsidTr="0000084F">
        <w:tc>
          <w:tcPr>
            <w:tcW w:w="2463" w:type="dxa"/>
            <w:vMerge w:val="restart"/>
            <w:vAlign w:val="center"/>
          </w:tcPr>
          <w:p w:rsidR="003B751B" w:rsidRDefault="003B751B" w:rsidP="0000084F">
            <w:pPr>
              <w:jc w:val="center"/>
            </w:pPr>
            <w:r>
              <w:t>Komponente</w:t>
            </w:r>
          </w:p>
        </w:tc>
        <w:tc>
          <w:tcPr>
            <w:tcW w:w="3696" w:type="dxa"/>
            <w:gridSpan w:val="3"/>
          </w:tcPr>
          <w:p w:rsidR="003B751B" w:rsidRDefault="003B751B" w:rsidP="0000084F">
            <w:pPr>
              <w:jc w:val="center"/>
            </w:pPr>
            <w:r>
              <w:t>Tērauds un čuguns</w:t>
            </w:r>
          </w:p>
        </w:tc>
        <w:tc>
          <w:tcPr>
            <w:tcW w:w="3696" w:type="dxa"/>
            <w:gridSpan w:val="3"/>
          </w:tcPr>
          <w:p w:rsidR="003B751B" w:rsidRDefault="003B751B" w:rsidP="0000084F">
            <w:pPr>
              <w:jc w:val="center"/>
            </w:pPr>
            <w:r>
              <w:t>Varš un tā sakusējumi</w:t>
            </w:r>
          </w:p>
        </w:tc>
      </w:tr>
      <w:tr w:rsidR="003B751B" w:rsidTr="0000084F">
        <w:tc>
          <w:tcPr>
            <w:tcW w:w="2463" w:type="dxa"/>
            <w:vMerge/>
          </w:tcPr>
          <w:p w:rsidR="003B751B" w:rsidRDefault="003B751B" w:rsidP="0000084F">
            <w:pPr>
              <w:jc w:val="center"/>
            </w:pPr>
          </w:p>
        </w:tc>
        <w:tc>
          <w:tcPr>
            <w:tcW w:w="1232" w:type="dxa"/>
          </w:tcPr>
          <w:p w:rsidR="003B751B" w:rsidRDefault="003B751B" w:rsidP="0000084F">
            <w:pPr>
              <w:jc w:val="center"/>
            </w:pPr>
            <w:r>
              <w:t>1</w:t>
            </w:r>
          </w:p>
        </w:tc>
        <w:tc>
          <w:tcPr>
            <w:tcW w:w="1232" w:type="dxa"/>
          </w:tcPr>
          <w:p w:rsidR="003B751B" w:rsidRDefault="003B751B" w:rsidP="0000084F">
            <w:pPr>
              <w:jc w:val="center"/>
            </w:pPr>
            <w:r>
              <w:t>2</w:t>
            </w:r>
          </w:p>
        </w:tc>
        <w:tc>
          <w:tcPr>
            <w:tcW w:w="1232" w:type="dxa"/>
          </w:tcPr>
          <w:p w:rsidR="003B751B" w:rsidRDefault="003B751B" w:rsidP="0000084F">
            <w:pPr>
              <w:jc w:val="center"/>
            </w:pPr>
            <w:r>
              <w:t>3</w:t>
            </w:r>
          </w:p>
        </w:tc>
        <w:tc>
          <w:tcPr>
            <w:tcW w:w="1232" w:type="dxa"/>
          </w:tcPr>
          <w:p w:rsidR="003B751B" w:rsidRDefault="003B751B" w:rsidP="0000084F">
            <w:pPr>
              <w:jc w:val="center"/>
            </w:pPr>
            <w:r>
              <w:t>1</w:t>
            </w:r>
          </w:p>
        </w:tc>
        <w:tc>
          <w:tcPr>
            <w:tcW w:w="1232" w:type="dxa"/>
          </w:tcPr>
          <w:p w:rsidR="003B751B" w:rsidRDefault="003B751B" w:rsidP="0000084F">
            <w:pPr>
              <w:jc w:val="center"/>
            </w:pPr>
            <w:r>
              <w:t>2</w:t>
            </w:r>
          </w:p>
        </w:tc>
        <w:tc>
          <w:tcPr>
            <w:tcW w:w="1232" w:type="dxa"/>
          </w:tcPr>
          <w:p w:rsidR="003B751B" w:rsidRDefault="003B751B" w:rsidP="0000084F">
            <w:pPr>
              <w:jc w:val="center"/>
            </w:pPr>
            <w:r>
              <w:t>3</w:t>
            </w:r>
          </w:p>
        </w:tc>
      </w:tr>
      <w:tr w:rsidR="003B751B" w:rsidTr="0000084F">
        <w:tc>
          <w:tcPr>
            <w:tcW w:w="2463" w:type="dxa"/>
          </w:tcPr>
          <w:p w:rsidR="003B751B" w:rsidRDefault="003B751B" w:rsidP="0000084F">
            <w:pPr>
              <w:jc w:val="both"/>
            </w:pPr>
            <w:r>
              <w:t xml:space="preserve">Kodīgais nātrijs </w:t>
            </w:r>
          </w:p>
        </w:tc>
        <w:tc>
          <w:tcPr>
            <w:tcW w:w="1232" w:type="dxa"/>
          </w:tcPr>
          <w:p w:rsidR="003B751B" w:rsidRDefault="003B751B" w:rsidP="0000084F">
            <w:pPr>
              <w:jc w:val="center"/>
            </w:pPr>
            <w:r>
              <w:t>15 - 30</w:t>
            </w:r>
          </w:p>
        </w:tc>
        <w:tc>
          <w:tcPr>
            <w:tcW w:w="1232" w:type="dxa"/>
          </w:tcPr>
          <w:p w:rsidR="003B751B" w:rsidRDefault="003B751B" w:rsidP="0000084F">
            <w:pPr>
              <w:jc w:val="center"/>
            </w:pPr>
            <w:r>
              <w:t>-</w:t>
            </w:r>
          </w:p>
        </w:tc>
        <w:tc>
          <w:tcPr>
            <w:tcW w:w="1232" w:type="dxa"/>
          </w:tcPr>
          <w:p w:rsidR="003B751B" w:rsidRDefault="003B751B" w:rsidP="0000084F">
            <w:pPr>
              <w:jc w:val="center"/>
            </w:pPr>
            <w:r>
              <w:t>100 - 150</w:t>
            </w:r>
          </w:p>
        </w:tc>
        <w:tc>
          <w:tcPr>
            <w:tcW w:w="1232" w:type="dxa"/>
          </w:tcPr>
          <w:p w:rsidR="003B751B" w:rsidRDefault="003B751B" w:rsidP="0000084F">
            <w:pPr>
              <w:jc w:val="center"/>
            </w:pPr>
            <w:r>
              <w:t>5 - 10</w:t>
            </w:r>
          </w:p>
        </w:tc>
        <w:tc>
          <w:tcPr>
            <w:tcW w:w="1232" w:type="dxa"/>
          </w:tcPr>
          <w:p w:rsidR="003B751B" w:rsidRDefault="003B751B" w:rsidP="0000084F">
            <w:pPr>
              <w:jc w:val="center"/>
            </w:pPr>
            <w:r>
              <w:t>40 - 50</w:t>
            </w:r>
          </w:p>
        </w:tc>
        <w:tc>
          <w:tcPr>
            <w:tcW w:w="1232" w:type="dxa"/>
          </w:tcPr>
          <w:p w:rsidR="003B751B" w:rsidRDefault="003B751B" w:rsidP="0000084F">
            <w:pPr>
              <w:jc w:val="center"/>
            </w:pPr>
            <w:r>
              <w:t>-</w:t>
            </w:r>
          </w:p>
        </w:tc>
      </w:tr>
      <w:tr w:rsidR="003B751B" w:rsidTr="0000084F">
        <w:tc>
          <w:tcPr>
            <w:tcW w:w="2463" w:type="dxa"/>
          </w:tcPr>
          <w:p w:rsidR="003B751B" w:rsidRDefault="003B751B" w:rsidP="0000084F">
            <w:pPr>
              <w:jc w:val="both"/>
            </w:pPr>
            <w:r>
              <w:t>Ogļskābais nātrijs</w:t>
            </w:r>
          </w:p>
        </w:tc>
        <w:tc>
          <w:tcPr>
            <w:tcW w:w="1232" w:type="dxa"/>
          </w:tcPr>
          <w:p w:rsidR="003B751B" w:rsidRDefault="003B751B" w:rsidP="0000084F">
            <w:pPr>
              <w:jc w:val="center"/>
            </w:pPr>
            <w:r>
              <w:t>10 - 25</w:t>
            </w:r>
          </w:p>
        </w:tc>
        <w:tc>
          <w:tcPr>
            <w:tcW w:w="1232" w:type="dxa"/>
          </w:tcPr>
          <w:p w:rsidR="003B751B" w:rsidRDefault="003B751B" w:rsidP="0000084F">
            <w:pPr>
              <w:jc w:val="center"/>
            </w:pPr>
            <w:r>
              <w:t>-</w:t>
            </w:r>
          </w:p>
        </w:tc>
        <w:tc>
          <w:tcPr>
            <w:tcW w:w="1232" w:type="dxa"/>
          </w:tcPr>
          <w:p w:rsidR="003B751B" w:rsidRDefault="003B751B" w:rsidP="0000084F">
            <w:pPr>
              <w:jc w:val="center"/>
            </w:pPr>
            <w:r>
              <w:t>-</w:t>
            </w:r>
          </w:p>
        </w:tc>
        <w:tc>
          <w:tcPr>
            <w:tcW w:w="1232" w:type="dxa"/>
          </w:tcPr>
          <w:p w:rsidR="003B751B" w:rsidRDefault="003B751B" w:rsidP="0000084F">
            <w:pPr>
              <w:jc w:val="center"/>
            </w:pPr>
            <w:r>
              <w:t xml:space="preserve">15 – 30 </w:t>
            </w:r>
          </w:p>
        </w:tc>
        <w:tc>
          <w:tcPr>
            <w:tcW w:w="1232" w:type="dxa"/>
          </w:tcPr>
          <w:p w:rsidR="003B751B" w:rsidRDefault="003B751B" w:rsidP="0000084F">
            <w:pPr>
              <w:jc w:val="center"/>
            </w:pPr>
            <w:r>
              <w:t>40 - 50</w:t>
            </w:r>
          </w:p>
        </w:tc>
        <w:tc>
          <w:tcPr>
            <w:tcW w:w="1232" w:type="dxa"/>
          </w:tcPr>
          <w:p w:rsidR="003B751B" w:rsidRDefault="003B751B" w:rsidP="0000084F">
            <w:pPr>
              <w:jc w:val="center"/>
            </w:pPr>
            <w:r>
              <w:t>20 - 25</w:t>
            </w:r>
          </w:p>
        </w:tc>
      </w:tr>
      <w:tr w:rsidR="003B751B" w:rsidTr="0000084F">
        <w:tc>
          <w:tcPr>
            <w:tcW w:w="2463" w:type="dxa"/>
          </w:tcPr>
          <w:p w:rsidR="003B751B" w:rsidRDefault="003B751B" w:rsidP="0000084F">
            <w:pPr>
              <w:jc w:val="both"/>
            </w:pPr>
            <w:r>
              <w:t>Trinātrija fosfāts</w:t>
            </w:r>
          </w:p>
        </w:tc>
        <w:tc>
          <w:tcPr>
            <w:tcW w:w="1232" w:type="dxa"/>
          </w:tcPr>
          <w:p w:rsidR="003B751B" w:rsidRDefault="003B751B" w:rsidP="0000084F">
            <w:pPr>
              <w:jc w:val="center"/>
            </w:pPr>
            <w:r>
              <w:t>10 -35</w:t>
            </w:r>
          </w:p>
        </w:tc>
        <w:tc>
          <w:tcPr>
            <w:tcW w:w="1232" w:type="dxa"/>
          </w:tcPr>
          <w:p w:rsidR="003B751B" w:rsidRDefault="003B751B" w:rsidP="0000084F">
            <w:pPr>
              <w:jc w:val="center"/>
            </w:pPr>
            <w:r>
              <w:t>50 - 65</w:t>
            </w:r>
          </w:p>
        </w:tc>
        <w:tc>
          <w:tcPr>
            <w:tcW w:w="1232" w:type="dxa"/>
          </w:tcPr>
          <w:p w:rsidR="003B751B" w:rsidRDefault="003B751B" w:rsidP="0000084F">
            <w:pPr>
              <w:jc w:val="center"/>
            </w:pPr>
            <w:r>
              <w:t>30 - 40</w:t>
            </w:r>
          </w:p>
        </w:tc>
        <w:tc>
          <w:tcPr>
            <w:tcW w:w="1232" w:type="dxa"/>
          </w:tcPr>
          <w:p w:rsidR="003B751B" w:rsidRDefault="003B751B" w:rsidP="0000084F">
            <w:pPr>
              <w:jc w:val="center"/>
            </w:pPr>
            <w:r>
              <w:t>30 - 60</w:t>
            </w:r>
          </w:p>
        </w:tc>
        <w:tc>
          <w:tcPr>
            <w:tcW w:w="1232" w:type="dxa"/>
          </w:tcPr>
          <w:p w:rsidR="003B751B" w:rsidRDefault="003B751B" w:rsidP="0000084F">
            <w:pPr>
              <w:jc w:val="center"/>
            </w:pPr>
            <w:r>
              <w:t>30 - 40</w:t>
            </w:r>
          </w:p>
        </w:tc>
        <w:tc>
          <w:tcPr>
            <w:tcW w:w="1232" w:type="dxa"/>
          </w:tcPr>
          <w:p w:rsidR="003B751B" w:rsidRDefault="003B751B" w:rsidP="0000084F">
            <w:pPr>
              <w:jc w:val="center"/>
            </w:pPr>
            <w:r>
              <w:t>30 - 35</w:t>
            </w:r>
          </w:p>
        </w:tc>
      </w:tr>
      <w:tr w:rsidR="003B751B" w:rsidTr="0000084F">
        <w:tc>
          <w:tcPr>
            <w:tcW w:w="2463" w:type="dxa"/>
          </w:tcPr>
          <w:p w:rsidR="003B751B" w:rsidRDefault="003B751B" w:rsidP="0000084F">
            <w:pPr>
              <w:jc w:val="both"/>
            </w:pPr>
            <w:r>
              <w:t>Šķirais stikls</w:t>
            </w:r>
          </w:p>
        </w:tc>
        <w:tc>
          <w:tcPr>
            <w:tcW w:w="1232" w:type="dxa"/>
          </w:tcPr>
          <w:p w:rsidR="003B751B" w:rsidRDefault="003B751B" w:rsidP="0000084F">
            <w:pPr>
              <w:jc w:val="center"/>
            </w:pPr>
            <w:r>
              <w:t>10 - 25</w:t>
            </w:r>
          </w:p>
        </w:tc>
        <w:tc>
          <w:tcPr>
            <w:tcW w:w="1232" w:type="dxa"/>
          </w:tcPr>
          <w:p w:rsidR="003B751B" w:rsidRDefault="003B751B" w:rsidP="0000084F">
            <w:pPr>
              <w:jc w:val="center"/>
            </w:pPr>
            <w:r>
              <w:t>-</w:t>
            </w:r>
          </w:p>
        </w:tc>
        <w:tc>
          <w:tcPr>
            <w:tcW w:w="1232" w:type="dxa"/>
          </w:tcPr>
          <w:p w:rsidR="003B751B" w:rsidRDefault="003B751B" w:rsidP="0000084F">
            <w:pPr>
              <w:jc w:val="center"/>
            </w:pPr>
            <w:r>
              <w:t>-</w:t>
            </w:r>
          </w:p>
        </w:tc>
        <w:tc>
          <w:tcPr>
            <w:tcW w:w="1232" w:type="dxa"/>
          </w:tcPr>
          <w:p w:rsidR="003B751B" w:rsidRDefault="003B751B" w:rsidP="0000084F">
            <w:pPr>
              <w:jc w:val="center"/>
            </w:pPr>
            <w:r>
              <w:t>-</w:t>
            </w:r>
          </w:p>
        </w:tc>
        <w:tc>
          <w:tcPr>
            <w:tcW w:w="1232" w:type="dxa"/>
          </w:tcPr>
          <w:p w:rsidR="003B751B" w:rsidRDefault="003B751B" w:rsidP="0000084F">
            <w:pPr>
              <w:jc w:val="center"/>
            </w:pPr>
            <w:r>
              <w:t>-</w:t>
            </w:r>
          </w:p>
        </w:tc>
        <w:tc>
          <w:tcPr>
            <w:tcW w:w="1232" w:type="dxa"/>
          </w:tcPr>
          <w:p w:rsidR="003B751B" w:rsidRDefault="003B751B" w:rsidP="0000084F">
            <w:pPr>
              <w:jc w:val="center"/>
            </w:pPr>
            <w:r>
              <w:t>5 - 10</w:t>
            </w:r>
          </w:p>
        </w:tc>
      </w:tr>
      <w:tr w:rsidR="003B751B" w:rsidTr="0000084F">
        <w:tc>
          <w:tcPr>
            <w:tcW w:w="2463" w:type="dxa"/>
          </w:tcPr>
          <w:p w:rsidR="003B751B" w:rsidRDefault="003B751B" w:rsidP="0000084F">
            <w:pPr>
              <w:jc w:val="both"/>
            </w:pPr>
            <w:r>
              <w:t>Petrova kontakts</w:t>
            </w:r>
          </w:p>
        </w:tc>
        <w:tc>
          <w:tcPr>
            <w:tcW w:w="1232" w:type="dxa"/>
          </w:tcPr>
          <w:p w:rsidR="003B751B" w:rsidRDefault="003B751B" w:rsidP="005A3993">
            <w:pPr>
              <w:pStyle w:val="ListParagraph"/>
              <w:numPr>
                <w:ilvl w:val="0"/>
                <w:numId w:val="46"/>
              </w:numPr>
              <w:jc w:val="center"/>
            </w:pPr>
          </w:p>
        </w:tc>
        <w:tc>
          <w:tcPr>
            <w:tcW w:w="1232" w:type="dxa"/>
          </w:tcPr>
          <w:p w:rsidR="003B751B" w:rsidRDefault="003B751B" w:rsidP="0000084F">
            <w:pPr>
              <w:jc w:val="center"/>
            </w:pPr>
            <w:r>
              <w:t>20 - 25</w:t>
            </w:r>
          </w:p>
        </w:tc>
        <w:tc>
          <w:tcPr>
            <w:tcW w:w="1232" w:type="dxa"/>
          </w:tcPr>
          <w:p w:rsidR="003B751B" w:rsidRDefault="003B751B" w:rsidP="0000084F">
            <w:pPr>
              <w:jc w:val="center"/>
            </w:pPr>
            <w:r>
              <w:t>20 - 25</w:t>
            </w:r>
          </w:p>
        </w:tc>
        <w:tc>
          <w:tcPr>
            <w:tcW w:w="1232" w:type="dxa"/>
          </w:tcPr>
          <w:p w:rsidR="003B751B" w:rsidRDefault="003B751B" w:rsidP="0000084F">
            <w:pPr>
              <w:jc w:val="center"/>
            </w:pPr>
            <w:r>
              <w:t>-</w:t>
            </w:r>
          </w:p>
        </w:tc>
        <w:tc>
          <w:tcPr>
            <w:tcW w:w="1232" w:type="dxa"/>
          </w:tcPr>
          <w:p w:rsidR="003B751B" w:rsidRDefault="003B751B" w:rsidP="0000084F">
            <w:pPr>
              <w:jc w:val="center"/>
            </w:pPr>
            <w:r>
              <w:t>15 - 20</w:t>
            </w:r>
          </w:p>
        </w:tc>
        <w:tc>
          <w:tcPr>
            <w:tcW w:w="1232" w:type="dxa"/>
          </w:tcPr>
          <w:p w:rsidR="003B751B" w:rsidRDefault="003B751B" w:rsidP="0000084F">
            <w:pPr>
              <w:jc w:val="center"/>
            </w:pPr>
            <w:r>
              <w:t>-</w:t>
            </w:r>
          </w:p>
        </w:tc>
      </w:tr>
    </w:tbl>
    <w:p w:rsidR="003B751B" w:rsidRDefault="003B751B" w:rsidP="003B751B">
      <w:pPr>
        <w:ind w:firstLine="426"/>
        <w:jc w:val="both"/>
      </w:pPr>
    </w:p>
    <w:tbl>
      <w:tblPr>
        <w:tblStyle w:val="TableGrid"/>
        <w:tblW w:w="0" w:type="auto"/>
        <w:tblLook w:val="04A0" w:firstRow="1" w:lastRow="0" w:firstColumn="1" w:lastColumn="0" w:noHBand="0" w:noVBand="1"/>
      </w:tblPr>
      <w:tblGrid>
        <w:gridCol w:w="2463"/>
        <w:gridCol w:w="2464"/>
        <w:gridCol w:w="2464"/>
        <w:gridCol w:w="2464"/>
      </w:tblGrid>
      <w:tr w:rsidR="003B751B" w:rsidTr="0000084F">
        <w:tc>
          <w:tcPr>
            <w:tcW w:w="2463" w:type="dxa"/>
            <w:vMerge w:val="restart"/>
            <w:vAlign w:val="center"/>
          </w:tcPr>
          <w:p w:rsidR="003B751B" w:rsidRDefault="003B751B" w:rsidP="0000084F">
            <w:pPr>
              <w:jc w:val="center"/>
            </w:pPr>
            <w:r>
              <w:t>Komponente</w:t>
            </w:r>
          </w:p>
        </w:tc>
        <w:tc>
          <w:tcPr>
            <w:tcW w:w="7392" w:type="dxa"/>
            <w:gridSpan w:val="3"/>
          </w:tcPr>
          <w:p w:rsidR="003B751B" w:rsidRDefault="003B751B" w:rsidP="0000084F">
            <w:pPr>
              <w:jc w:val="center"/>
            </w:pPr>
            <w:r>
              <w:t>Alumīnijs un tā sakausējumi</w:t>
            </w:r>
          </w:p>
        </w:tc>
      </w:tr>
      <w:tr w:rsidR="003B751B" w:rsidTr="0000084F">
        <w:tc>
          <w:tcPr>
            <w:tcW w:w="2463" w:type="dxa"/>
            <w:vMerge/>
          </w:tcPr>
          <w:p w:rsidR="003B751B" w:rsidRDefault="003B751B" w:rsidP="0000084F">
            <w:pPr>
              <w:jc w:val="both"/>
            </w:pPr>
          </w:p>
        </w:tc>
        <w:tc>
          <w:tcPr>
            <w:tcW w:w="2464" w:type="dxa"/>
          </w:tcPr>
          <w:p w:rsidR="003B751B" w:rsidRDefault="003B751B" w:rsidP="0000084F">
            <w:pPr>
              <w:jc w:val="center"/>
            </w:pPr>
            <w:r>
              <w:t>1</w:t>
            </w:r>
          </w:p>
        </w:tc>
        <w:tc>
          <w:tcPr>
            <w:tcW w:w="2464" w:type="dxa"/>
          </w:tcPr>
          <w:p w:rsidR="003B751B" w:rsidRDefault="003B751B" w:rsidP="0000084F">
            <w:pPr>
              <w:jc w:val="center"/>
            </w:pPr>
            <w:r>
              <w:t>2</w:t>
            </w:r>
          </w:p>
        </w:tc>
        <w:tc>
          <w:tcPr>
            <w:tcW w:w="2464" w:type="dxa"/>
          </w:tcPr>
          <w:p w:rsidR="003B751B" w:rsidRDefault="003B751B" w:rsidP="0000084F">
            <w:pPr>
              <w:jc w:val="center"/>
            </w:pPr>
            <w:r>
              <w:t>3</w:t>
            </w:r>
          </w:p>
        </w:tc>
      </w:tr>
      <w:tr w:rsidR="003B751B" w:rsidTr="0000084F">
        <w:tc>
          <w:tcPr>
            <w:tcW w:w="2463" w:type="dxa"/>
          </w:tcPr>
          <w:p w:rsidR="003B751B" w:rsidRDefault="003B751B" w:rsidP="0000084F">
            <w:pPr>
              <w:jc w:val="both"/>
            </w:pPr>
            <w:r>
              <w:t xml:space="preserve">Kodīgais nātrijs </w:t>
            </w:r>
          </w:p>
        </w:tc>
        <w:tc>
          <w:tcPr>
            <w:tcW w:w="2464" w:type="dxa"/>
          </w:tcPr>
          <w:p w:rsidR="003B751B" w:rsidRDefault="003B751B" w:rsidP="0000084F">
            <w:pPr>
              <w:jc w:val="center"/>
            </w:pPr>
            <w:r>
              <w:t>-</w:t>
            </w:r>
          </w:p>
        </w:tc>
        <w:tc>
          <w:tcPr>
            <w:tcW w:w="2464" w:type="dxa"/>
          </w:tcPr>
          <w:p w:rsidR="003B751B" w:rsidRDefault="003B751B" w:rsidP="0000084F">
            <w:pPr>
              <w:jc w:val="center"/>
            </w:pPr>
            <w:r>
              <w:t>-</w:t>
            </w:r>
          </w:p>
        </w:tc>
        <w:tc>
          <w:tcPr>
            <w:tcW w:w="2464" w:type="dxa"/>
          </w:tcPr>
          <w:p w:rsidR="003B751B" w:rsidRDefault="003B751B" w:rsidP="0000084F">
            <w:pPr>
              <w:jc w:val="center"/>
            </w:pPr>
            <w:r>
              <w:t>10</w:t>
            </w:r>
          </w:p>
        </w:tc>
      </w:tr>
      <w:tr w:rsidR="003B751B" w:rsidTr="0000084F">
        <w:tc>
          <w:tcPr>
            <w:tcW w:w="2463" w:type="dxa"/>
          </w:tcPr>
          <w:p w:rsidR="003B751B" w:rsidRDefault="003B751B" w:rsidP="0000084F">
            <w:pPr>
              <w:jc w:val="both"/>
            </w:pPr>
            <w:r>
              <w:t>Ogļskābais nātrijs</w:t>
            </w:r>
          </w:p>
        </w:tc>
        <w:tc>
          <w:tcPr>
            <w:tcW w:w="2464" w:type="dxa"/>
          </w:tcPr>
          <w:p w:rsidR="003B751B" w:rsidRDefault="003B751B" w:rsidP="0000084F">
            <w:pPr>
              <w:jc w:val="center"/>
            </w:pPr>
            <w:r>
              <w:t>40 -70</w:t>
            </w:r>
          </w:p>
        </w:tc>
        <w:tc>
          <w:tcPr>
            <w:tcW w:w="2464" w:type="dxa"/>
          </w:tcPr>
          <w:p w:rsidR="003B751B" w:rsidRDefault="003B751B" w:rsidP="0000084F">
            <w:pPr>
              <w:jc w:val="center"/>
            </w:pPr>
            <w:r>
              <w:t>25 - 30</w:t>
            </w:r>
          </w:p>
        </w:tc>
        <w:tc>
          <w:tcPr>
            <w:tcW w:w="2464" w:type="dxa"/>
          </w:tcPr>
          <w:p w:rsidR="003B751B" w:rsidRDefault="003B751B" w:rsidP="0000084F">
            <w:pPr>
              <w:jc w:val="center"/>
            </w:pPr>
            <w:r>
              <w:t>-</w:t>
            </w:r>
          </w:p>
        </w:tc>
      </w:tr>
      <w:tr w:rsidR="003B751B" w:rsidTr="0000084F">
        <w:tc>
          <w:tcPr>
            <w:tcW w:w="2463" w:type="dxa"/>
          </w:tcPr>
          <w:p w:rsidR="003B751B" w:rsidRDefault="003B751B" w:rsidP="0000084F">
            <w:pPr>
              <w:jc w:val="both"/>
            </w:pPr>
            <w:r>
              <w:t>Trinātrija fosfāts</w:t>
            </w:r>
          </w:p>
        </w:tc>
        <w:tc>
          <w:tcPr>
            <w:tcW w:w="2464" w:type="dxa"/>
          </w:tcPr>
          <w:p w:rsidR="003B751B" w:rsidRDefault="003B751B" w:rsidP="0000084F">
            <w:pPr>
              <w:jc w:val="center"/>
            </w:pPr>
            <w:r>
              <w:t>10 - 20</w:t>
            </w:r>
          </w:p>
        </w:tc>
        <w:tc>
          <w:tcPr>
            <w:tcW w:w="2464" w:type="dxa"/>
          </w:tcPr>
          <w:p w:rsidR="003B751B" w:rsidRDefault="003B751B" w:rsidP="0000084F">
            <w:pPr>
              <w:jc w:val="center"/>
            </w:pPr>
            <w:r>
              <w:t>25 - 30</w:t>
            </w:r>
          </w:p>
        </w:tc>
        <w:tc>
          <w:tcPr>
            <w:tcW w:w="2464" w:type="dxa"/>
          </w:tcPr>
          <w:p w:rsidR="003B751B" w:rsidRDefault="003B751B" w:rsidP="0000084F">
            <w:pPr>
              <w:jc w:val="center"/>
            </w:pPr>
            <w:r>
              <w:t>50 - 60</w:t>
            </w:r>
          </w:p>
        </w:tc>
      </w:tr>
      <w:tr w:rsidR="003B751B" w:rsidTr="0000084F">
        <w:tc>
          <w:tcPr>
            <w:tcW w:w="2463" w:type="dxa"/>
          </w:tcPr>
          <w:p w:rsidR="003B751B" w:rsidRDefault="003B751B" w:rsidP="0000084F">
            <w:pPr>
              <w:jc w:val="both"/>
            </w:pPr>
            <w:r>
              <w:t>Šķidrais stikls</w:t>
            </w:r>
          </w:p>
        </w:tc>
        <w:tc>
          <w:tcPr>
            <w:tcW w:w="2464" w:type="dxa"/>
          </w:tcPr>
          <w:p w:rsidR="003B751B" w:rsidRDefault="003B751B" w:rsidP="0000084F">
            <w:pPr>
              <w:jc w:val="center"/>
            </w:pPr>
            <w:r>
              <w:t>20 - 30</w:t>
            </w:r>
          </w:p>
        </w:tc>
        <w:tc>
          <w:tcPr>
            <w:tcW w:w="2464" w:type="dxa"/>
          </w:tcPr>
          <w:p w:rsidR="003B751B" w:rsidRDefault="003B751B" w:rsidP="0000084F">
            <w:pPr>
              <w:jc w:val="center"/>
            </w:pPr>
            <w:r>
              <w:t>-</w:t>
            </w:r>
          </w:p>
        </w:tc>
        <w:tc>
          <w:tcPr>
            <w:tcW w:w="2464" w:type="dxa"/>
          </w:tcPr>
          <w:p w:rsidR="003B751B" w:rsidRDefault="003B751B" w:rsidP="0000084F">
            <w:pPr>
              <w:jc w:val="center"/>
            </w:pPr>
            <w:r>
              <w:t>30</w:t>
            </w:r>
          </w:p>
        </w:tc>
      </w:tr>
      <w:tr w:rsidR="003B751B" w:rsidTr="0000084F">
        <w:tc>
          <w:tcPr>
            <w:tcW w:w="2463" w:type="dxa"/>
          </w:tcPr>
          <w:p w:rsidR="003B751B" w:rsidRDefault="003B751B" w:rsidP="0000084F">
            <w:pPr>
              <w:jc w:val="both"/>
            </w:pPr>
            <w:r>
              <w:t>Petrova kontakts</w:t>
            </w:r>
          </w:p>
        </w:tc>
        <w:tc>
          <w:tcPr>
            <w:tcW w:w="2464" w:type="dxa"/>
          </w:tcPr>
          <w:p w:rsidR="003B751B" w:rsidRDefault="003B751B" w:rsidP="0000084F">
            <w:pPr>
              <w:jc w:val="center"/>
            </w:pPr>
            <w:r>
              <w:t>-</w:t>
            </w:r>
          </w:p>
        </w:tc>
        <w:tc>
          <w:tcPr>
            <w:tcW w:w="2464" w:type="dxa"/>
          </w:tcPr>
          <w:p w:rsidR="003B751B" w:rsidRDefault="003B751B" w:rsidP="0000084F">
            <w:pPr>
              <w:jc w:val="center"/>
            </w:pPr>
            <w:r>
              <w:t>1- - 12</w:t>
            </w:r>
          </w:p>
        </w:tc>
        <w:tc>
          <w:tcPr>
            <w:tcW w:w="2464" w:type="dxa"/>
          </w:tcPr>
          <w:p w:rsidR="003B751B" w:rsidRDefault="003B751B" w:rsidP="0000084F">
            <w:pPr>
              <w:jc w:val="center"/>
            </w:pPr>
            <w:r>
              <w:t>-</w:t>
            </w:r>
          </w:p>
        </w:tc>
      </w:tr>
    </w:tbl>
    <w:p w:rsidR="003B751B" w:rsidRPr="00AF6C37" w:rsidRDefault="003B751B" w:rsidP="003B751B">
      <w:pPr>
        <w:ind w:firstLine="426"/>
        <w:jc w:val="both"/>
      </w:pPr>
    </w:p>
    <w:p w:rsidR="003B751B" w:rsidRDefault="003B751B" w:rsidP="00A11C08">
      <w:pPr>
        <w:spacing w:line="360" w:lineRule="auto"/>
        <w:ind w:firstLine="425"/>
        <w:jc w:val="both"/>
      </w:pPr>
      <w:r>
        <w:t xml:space="preserve">Tabula Nr. </w:t>
      </w:r>
      <w:r w:rsidR="00A11C08">
        <w:t>13.2</w:t>
      </w:r>
      <w:r>
        <w:t>.</w:t>
      </w:r>
    </w:p>
    <w:p w:rsidR="003B751B" w:rsidRDefault="003B751B" w:rsidP="00A11C08">
      <w:pPr>
        <w:spacing w:line="360" w:lineRule="auto"/>
        <w:ind w:firstLine="425"/>
        <w:jc w:val="center"/>
      </w:pPr>
      <w:r>
        <w:t>Alumīnija, mangāna un viņu sakausējumu detaļu attaukošanas režīmi.</w:t>
      </w:r>
    </w:p>
    <w:tbl>
      <w:tblPr>
        <w:tblStyle w:val="TableGrid"/>
        <w:tblW w:w="0" w:type="auto"/>
        <w:tblLook w:val="04A0" w:firstRow="1" w:lastRow="0" w:firstColumn="1" w:lastColumn="0" w:noHBand="0" w:noVBand="1"/>
      </w:tblPr>
      <w:tblGrid>
        <w:gridCol w:w="1642"/>
        <w:gridCol w:w="1642"/>
        <w:gridCol w:w="1502"/>
        <w:gridCol w:w="1783"/>
        <w:gridCol w:w="1502"/>
        <w:gridCol w:w="1784"/>
      </w:tblGrid>
      <w:tr w:rsidR="003B751B" w:rsidTr="0000084F">
        <w:tc>
          <w:tcPr>
            <w:tcW w:w="1642" w:type="dxa"/>
            <w:vMerge w:val="restart"/>
            <w:vAlign w:val="center"/>
          </w:tcPr>
          <w:p w:rsidR="003B751B" w:rsidRDefault="003B751B" w:rsidP="0000084F">
            <w:pPr>
              <w:jc w:val="center"/>
            </w:pPr>
            <w:r>
              <w:t>Operācija</w:t>
            </w:r>
          </w:p>
        </w:tc>
        <w:tc>
          <w:tcPr>
            <w:tcW w:w="1642" w:type="dxa"/>
            <w:vMerge w:val="restart"/>
            <w:vAlign w:val="center"/>
          </w:tcPr>
          <w:p w:rsidR="003B751B" w:rsidRDefault="003B751B" w:rsidP="0000084F">
            <w:pPr>
              <w:jc w:val="center"/>
            </w:pPr>
            <w:r>
              <w:t>Vide</w:t>
            </w:r>
          </w:p>
        </w:tc>
        <w:tc>
          <w:tcPr>
            <w:tcW w:w="3285" w:type="dxa"/>
            <w:gridSpan w:val="2"/>
          </w:tcPr>
          <w:p w:rsidR="003B751B" w:rsidRDefault="003B751B" w:rsidP="0000084F">
            <w:pPr>
              <w:jc w:val="center"/>
            </w:pPr>
            <w:r>
              <w:t>Alumīnijs un tā sakausējumi</w:t>
            </w:r>
          </w:p>
        </w:tc>
        <w:tc>
          <w:tcPr>
            <w:tcW w:w="3286" w:type="dxa"/>
            <w:gridSpan w:val="2"/>
          </w:tcPr>
          <w:p w:rsidR="003B751B" w:rsidRDefault="003B751B" w:rsidP="0000084F">
            <w:pPr>
              <w:jc w:val="center"/>
            </w:pPr>
            <w:r>
              <w:t>Mangāns un tā sakausējumi</w:t>
            </w:r>
          </w:p>
        </w:tc>
      </w:tr>
      <w:tr w:rsidR="003B751B" w:rsidTr="0000084F">
        <w:tc>
          <w:tcPr>
            <w:tcW w:w="1642" w:type="dxa"/>
            <w:vMerge/>
          </w:tcPr>
          <w:p w:rsidR="003B751B" w:rsidRDefault="003B751B" w:rsidP="0000084F">
            <w:pPr>
              <w:jc w:val="center"/>
            </w:pPr>
          </w:p>
        </w:tc>
        <w:tc>
          <w:tcPr>
            <w:tcW w:w="1642" w:type="dxa"/>
            <w:vMerge/>
          </w:tcPr>
          <w:p w:rsidR="003B751B" w:rsidRDefault="003B751B" w:rsidP="0000084F">
            <w:pPr>
              <w:jc w:val="center"/>
            </w:pPr>
          </w:p>
        </w:tc>
        <w:tc>
          <w:tcPr>
            <w:tcW w:w="1502" w:type="dxa"/>
          </w:tcPr>
          <w:p w:rsidR="003B751B" w:rsidRDefault="003B751B" w:rsidP="0000084F">
            <w:pPr>
              <w:jc w:val="center"/>
            </w:pPr>
            <w:r>
              <w:t>Temperatūra, °C</w:t>
            </w:r>
          </w:p>
        </w:tc>
        <w:tc>
          <w:tcPr>
            <w:tcW w:w="1783" w:type="dxa"/>
          </w:tcPr>
          <w:p w:rsidR="003B751B" w:rsidRDefault="003B751B" w:rsidP="0000084F">
            <w:pPr>
              <w:jc w:val="center"/>
            </w:pPr>
            <w:r>
              <w:t>Procesa ilgums</w:t>
            </w:r>
          </w:p>
          <w:p w:rsidR="003B751B" w:rsidRDefault="003B751B" w:rsidP="0000084F">
            <w:pPr>
              <w:jc w:val="center"/>
            </w:pPr>
            <w:r>
              <w:t>sek.</w:t>
            </w:r>
          </w:p>
        </w:tc>
        <w:tc>
          <w:tcPr>
            <w:tcW w:w="1502" w:type="dxa"/>
          </w:tcPr>
          <w:p w:rsidR="003B751B" w:rsidRDefault="003B751B" w:rsidP="0000084F">
            <w:pPr>
              <w:jc w:val="center"/>
            </w:pPr>
            <w:r>
              <w:t>Temperatūra, °C</w:t>
            </w:r>
          </w:p>
        </w:tc>
        <w:tc>
          <w:tcPr>
            <w:tcW w:w="1784" w:type="dxa"/>
          </w:tcPr>
          <w:p w:rsidR="003B751B" w:rsidRDefault="003B751B" w:rsidP="0000084F">
            <w:pPr>
              <w:jc w:val="center"/>
            </w:pPr>
            <w:r>
              <w:t>Procesa ilgums</w:t>
            </w:r>
          </w:p>
          <w:p w:rsidR="003B751B" w:rsidRDefault="003B751B" w:rsidP="0000084F">
            <w:pPr>
              <w:jc w:val="center"/>
            </w:pPr>
            <w:r>
              <w:t>sek.</w:t>
            </w:r>
          </w:p>
        </w:tc>
      </w:tr>
      <w:tr w:rsidR="003B751B" w:rsidTr="0000084F">
        <w:tc>
          <w:tcPr>
            <w:tcW w:w="1642" w:type="dxa"/>
          </w:tcPr>
          <w:p w:rsidR="003B751B" w:rsidRDefault="003B751B" w:rsidP="0000084F">
            <w:pPr>
              <w:jc w:val="center"/>
            </w:pPr>
            <w:r>
              <w:t>Ķīmiskā attaukošana</w:t>
            </w:r>
          </w:p>
        </w:tc>
        <w:tc>
          <w:tcPr>
            <w:tcW w:w="1642" w:type="dxa"/>
          </w:tcPr>
          <w:p w:rsidR="003B751B" w:rsidRDefault="003B751B" w:rsidP="0000084F">
            <w:pPr>
              <w:jc w:val="center"/>
            </w:pPr>
            <w:r>
              <w:t>Sārma šķīdums</w:t>
            </w:r>
          </w:p>
        </w:tc>
        <w:tc>
          <w:tcPr>
            <w:tcW w:w="1502" w:type="dxa"/>
          </w:tcPr>
          <w:p w:rsidR="003B751B" w:rsidRDefault="003B751B" w:rsidP="0000084F">
            <w:pPr>
              <w:jc w:val="center"/>
            </w:pPr>
            <w:r>
              <w:t>60 - 70</w:t>
            </w:r>
          </w:p>
        </w:tc>
        <w:tc>
          <w:tcPr>
            <w:tcW w:w="1783" w:type="dxa"/>
          </w:tcPr>
          <w:p w:rsidR="003B751B" w:rsidRDefault="003B751B" w:rsidP="0000084F">
            <w:pPr>
              <w:jc w:val="center"/>
            </w:pPr>
            <w:r>
              <w:t>3 - 5</w:t>
            </w:r>
          </w:p>
        </w:tc>
        <w:tc>
          <w:tcPr>
            <w:tcW w:w="1502" w:type="dxa"/>
          </w:tcPr>
          <w:p w:rsidR="003B751B" w:rsidRDefault="003B751B" w:rsidP="0000084F">
            <w:pPr>
              <w:jc w:val="center"/>
            </w:pPr>
            <w:r>
              <w:t>50 - 60</w:t>
            </w:r>
          </w:p>
        </w:tc>
        <w:tc>
          <w:tcPr>
            <w:tcW w:w="1784" w:type="dxa"/>
          </w:tcPr>
          <w:p w:rsidR="003B751B" w:rsidRDefault="003B751B" w:rsidP="0000084F">
            <w:pPr>
              <w:jc w:val="center"/>
            </w:pPr>
            <w:r>
              <w:t>240 - 300</w:t>
            </w:r>
          </w:p>
        </w:tc>
      </w:tr>
      <w:tr w:rsidR="003B751B" w:rsidTr="0000084F">
        <w:tc>
          <w:tcPr>
            <w:tcW w:w="1642" w:type="dxa"/>
          </w:tcPr>
          <w:p w:rsidR="003B751B" w:rsidRDefault="003B751B" w:rsidP="0000084F">
            <w:pPr>
              <w:jc w:val="center"/>
            </w:pPr>
            <w:r>
              <w:t>Skalošana</w:t>
            </w:r>
          </w:p>
        </w:tc>
        <w:tc>
          <w:tcPr>
            <w:tcW w:w="1642" w:type="dxa"/>
          </w:tcPr>
          <w:p w:rsidR="003B751B" w:rsidRDefault="003B751B" w:rsidP="0000084F">
            <w:pPr>
              <w:jc w:val="center"/>
            </w:pPr>
            <w:r>
              <w:t>Tekošs karsts ūdens</w:t>
            </w:r>
          </w:p>
        </w:tc>
        <w:tc>
          <w:tcPr>
            <w:tcW w:w="1502" w:type="dxa"/>
          </w:tcPr>
          <w:p w:rsidR="003B751B" w:rsidRDefault="003B751B" w:rsidP="0000084F">
            <w:pPr>
              <w:jc w:val="center"/>
            </w:pPr>
            <w:r>
              <w:t>80 - 90</w:t>
            </w:r>
          </w:p>
        </w:tc>
        <w:tc>
          <w:tcPr>
            <w:tcW w:w="1783" w:type="dxa"/>
          </w:tcPr>
          <w:p w:rsidR="003B751B" w:rsidRDefault="003B751B" w:rsidP="0000084F">
            <w:pPr>
              <w:jc w:val="center"/>
            </w:pPr>
            <w:r>
              <w:t>10 - 15</w:t>
            </w:r>
          </w:p>
        </w:tc>
        <w:tc>
          <w:tcPr>
            <w:tcW w:w="1502" w:type="dxa"/>
          </w:tcPr>
          <w:p w:rsidR="003B751B" w:rsidRDefault="003B751B" w:rsidP="0000084F">
            <w:pPr>
              <w:jc w:val="center"/>
            </w:pPr>
            <w:r>
              <w:t>80 - 90</w:t>
            </w:r>
          </w:p>
        </w:tc>
        <w:tc>
          <w:tcPr>
            <w:tcW w:w="1784" w:type="dxa"/>
          </w:tcPr>
          <w:p w:rsidR="003B751B" w:rsidRDefault="003B751B" w:rsidP="0000084F">
            <w:pPr>
              <w:jc w:val="center"/>
            </w:pPr>
            <w:r>
              <w:t>10 - 15</w:t>
            </w:r>
          </w:p>
        </w:tc>
      </w:tr>
      <w:tr w:rsidR="003B751B" w:rsidTr="0000084F">
        <w:tc>
          <w:tcPr>
            <w:tcW w:w="1642" w:type="dxa"/>
          </w:tcPr>
          <w:p w:rsidR="003B751B" w:rsidRDefault="003B751B" w:rsidP="0000084F">
            <w:pPr>
              <w:jc w:val="center"/>
            </w:pPr>
            <w:r>
              <w:t>Skalošana</w:t>
            </w:r>
          </w:p>
        </w:tc>
        <w:tc>
          <w:tcPr>
            <w:tcW w:w="1642" w:type="dxa"/>
          </w:tcPr>
          <w:p w:rsidR="003B751B" w:rsidRDefault="003B751B" w:rsidP="0000084F">
            <w:pPr>
              <w:jc w:val="center"/>
            </w:pPr>
            <w:r>
              <w:t>Tekošs auksts ūdens</w:t>
            </w:r>
          </w:p>
        </w:tc>
        <w:tc>
          <w:tcPr>
            <w:tcW w:w="1502" w:type="dxa"/>
          </w:tcPr>
          <w:p w:rsidR="003B751B" w:rsidRDefault="003B751B" w:rsidP="0000084F">
            <w:pPr>
              <w:jc w:val="center"/>
            </w:pPr>
            <w:r>
              <w:t>18 - 20</w:t>
            </w:r>
          </w:p>
        </w:tc>
        <w:tc>
          <w:tcPr>
            <w:tcW w:w="1783" w:type="dxa"/>
          </w:tcPr>
          <w:p w:rsidR="003B751B" w:rsidRDefault="003B751B" w:rsidP="0000084F">
            <w:pPr>
              <w:jc w:val="center"/>
            </w:pPr>
            <w:r>
              <w:t>10</w:t>
            </w:r>
          </w:p>
        </w:tc>
        <w:tc>
          <w:tcPr>
            <w:tcW w:w="1502" w:type="dxa"/>
          </w:tcPr>
          <w:p w:rsidR="003B751B" w:rsidRDefault="003B751B" w:rsidP="0000084F">
            <w:pPr>
              <w:jc w:val="center"/>
            </w:pPr>
            <w:r>
              <w:t>18 - 20</w:t>
            </w:r>
          </w:p>
        </w:tc>
        <w:tc>
          <w:tcPr>
            <w:tcW w:w="1784" w:type="dxa"/>
          </w:tcPr>
          <w:p w:rsidR="003B751B" w:rsidRDefault="003B751B" w:rsidP="0000084F">
            <w:pPr>
              <w:jc w:val="center"/>
            </w:pPr>
            <w:r>
              <w:t>10 - 15</w:t>
            </w:r>
          </w:p>
        </w:tc>
      </w:tr>
      <w:tr w:rsidR="003B751B" w:rsidTr="0000084F">
        <w:tc>
          <w:tcPr>
            <w:tcW w:w="1642" w:type="dxa"/>
          </w:tcPr>
          <w:p w:rsidR="003B751B" w:rsidRDefault="003B751B" w:rsidP="0000084F">
            <w:pPr>
              <w:jc w:val="center"/>
            </w:pPr>
            <w:r>
              <w:t>Žāvēšana</w:t>
            </w:r>
          </w:p>
        </w:tc>
        <w:tc>
          <w:tcPr>
            <w:tcW w:w="1642" w:type="dxa"/>
          </w:tcPr>
          <w:p w:rsidR="003B751B" w:rsidRDefault="003B751B" w:rsidP="0000084F">
            <w:pPr>
              <w:jc w:val="center"/>
            </w:pPr>
            <w:r>
              <w:t>Karsts gaiss</w:t>
            </w:r>
          </w:p>
        </w:tc>
        <w:tc>
          <w:tcPr>
            <w:tcW w:w="1502" w:type="dxa"/>
          </w:tcPr>
          <w:p w:rsidR="003B751B" w:rsidRDefault="003B751B" w:rsidP="0000084F">
            <w:pPr>
              <w:jc w:val="center"/>
            </w:pPr>
            <w:r>
              <w:t>80 - 90</w:t>
            </w:r>
          </w:p>
        </w:tc>
        <w:tc>
          <w:tcPr>
            <w:tcW w:w="1783" w:type="dxa"/>
          </w:tcPr>
          <w:p w:rsidR="003B751B" w:rsidRDefault="003B751B" w:rsidP="0000084F">
            <w:pPr>
              <w:jc w:val="center"/>
            </w:pPr>
            <w:r>
              <w:t>180 - 240</w:t>
            </w:r>
          </w:p>
        </w:tc>
        <w:tc>
          <w:tcPr>
            <w:tcW w:w="1502" w:type="dxa"/>
          </w:tcPr>
          <w:p w:rsidR="003B751B" w:rsidRDefault="003B751B" w:rsidP="0000084F">
            <w:pPr>
              <w:jc w:val="center"/>
            </w:pPr>
            <w:r>
              <w:t>80 - 90</w:t>
            </w:r>
          </w:p>
        </w:tc>
        <w:tc>
          <w:tcPr>
            <w:tcW w:w="1784" w:type="dxa"/>
          </w:tcPr>
          <w:p w:rsidR="003B751B" w:rsidRDefault="003B751B" w:rsidP="0000084F">
            <w:pPr>
              <w:jc w:val="center"/>
            </w:pPr>
            <w:r>
              <w:t>180 - 240</w:t>
            </w:r>
          </w:p>
        </w:tc>
      </w:tr>
    </w:tbl>
    <w:p w:rsidR="003B751B" w:rsidRPr="0060412B" w:rsidRDefault="003B751B" w:rsidP="003B751B">
      <w:pPr>
        <w:ind w:firstLine="600"/>
        <w:jc w:val="center"/>
      </w:pPr>
      <w:r>
        <w:t>Ķīmiskās attaukošanas režīms.</w:t>
      </w:r>
    </w:p>
    <w:tbl>
      <w:tblPr>
        <w:tblStyle w:val="TableGrid"/>
        <w:tblW w:w="0" w:type="auto"/>
        <w:tblLook w:val="04A0" w:firstRow="1" w:lastRow="0" w:firstColumn="1" w:lastColumn="0" w:noHBand="0" w:noVBand="1"/>
      </w:tblPr>
      <w:tblGrid>
        <w:gridCol w:w="2463"/>
        <w:gridCol w:w="2464"/>
        <w:gridCol w:w="2464"/>
        <w:gridCol w:w="2464"/>
      </w:tblGrid>
      <w:tr w:rsidR="003B751B" w:rsidTr="0000084F">
        <w:tc>
          <w:tcPr>
            <w:tcW w:w="2463" w:type="dxa"/>
          </w:tcPr>
          <w:p w:rsidR="003B751B" w:rsidRDefault="003B751B" w:rsidP="0000084F">
            <w:pPr>
              <w:jc w:val="center"/>
            </w:pPr>
            <w:r>
              <w:t>Komponente</w:t>
            </w:r>
          </w:p>
        </w:tc>
        <w:tc>
          <w:tcPr>
            <w:tcW w:w="2464" w:type="dxa"/>
          </w:tcPr>
          <w:p w:rsidR="003B751B" w:rsidRDefault="003B751B" w:rsidP="0000084F">
            <w:pPr>
              <w:jc w:val="center"/>
            </w:pPr>
            <w:r>
              <w:t>Niķelis un tā sakausējumi pie temperatūras 60-70°C,</w:t>
            </w:r>
          </w:p>
          <w:p w:rsidR="003B751B" w:rsidRDefault="003B751B" w:rsidP="0000084F">
            <w:pPr>
              <w:jc w:val="center"/>
            </w:pPr>
            <w:r>
              <w:t>Ilgums 3-5 min</w:t>
            </w:r>
          </w:p>
        </w:tc>
        <w:tc>
          <w:tcPr>
            <w:tcW w:w="2464" w:type="dxa"/>
          </w:tcPr>
          <w:p w:rsidR="003B751B" w:rsidRDefault="003B751B" w:rsidP="0000084F">
            <w:pPr>
              <w:jc w:val="center"/>
            </w:pPr>
            <w:r>
              <w:t>Svins un tā sakausējumi pie temperatūras 60-70°C,</w:t>
            </w:r>
          </w:p>
          <w:p w:rsidR="003B751B" w:rsidRDefault="003B751B" w:rsidP="0000084F">
            <w:pPr>
              <w:jc w:val="center"/>
            </w:pPr>
            <w:r>
              <w:t>Ilgums 3-5 min</w:t>
            </w:r>
          </w:p>
        </w:tc>
        <w:tc>
          <w:tcPr>
            <w:tcW w:w="2464" w:type="dxa"/>
          </w:tcPr>
          <w:p w:rsidR="003B751B" w:rsidRDefault="003B751B" w:rsidP="0000084F">
            <w:pPr>
              <w:jc w:val="center"/>
            </w:pPr>
            <w:r>
              <w:t>Keramiskie materiāli pie temperatūras      50-60°C,</w:t>
            </w:r>
          </w:p>
          <w:p w:rsidR="003B751B" w:rsidRDefault="003B751B" w:rsidP="0000084F">
            <w:pPr>
              <w:jc w:val="center"/>
            </w:pPr>
            <w:r>
              <w:t>Ilgums 5-10 min</w:t>
            </w:r>
          </w:p>
        </w:tc>
      </w:tr>
      <w:tr w:rsidR="003B751B" w:rsidTr="0000084F">
        <w:tc>
          <w:tcPr>
            <w:tcW w:w="2463" w:type="dxa"/>
          </w:tcPr>
          <w:p w:rsidR="003B751B" w:rsidRDefault="003B751B" w:rsidP="0000084F">
            <w:pPr>
              <w:jc w:val="center"/>
            </w:pPr>
            <w:r>
              <w:t>Kodīgais nātrijs</w:t>
            </w:r>
          </w:p>
        </w:tc>
        <w:tc>
          <w:tcPr>
            <w:tcW w:w="2464" w:type="dxa"/>
          </w:tcPr>
          <w:p w:rsidR="003B751B" w:rsidRDefault="003B751B" w:rsidP="0000084F">
            <w:pPr>
              <w:jc w:val="center"/>
            </w:pPr>
            <w:r>
              <w:t>10 - 20</w:t>
            </w:r>
          </w:p>
        </w:tc>
        <w:tc>
          <w:tcPr>
            <w:tcW w:w="2464" w:type="dxa"/>
          </w:tcPr>
          <w:p w:rsidR="003B751B" w:rsidRDefault="003B751B" w:rsidP="0000084F">
            <w:pPr>
              <w:jc w:val="center"/>
            </w:pPr>
            <w:r>
              <w:t>5 - 10</w:t>
            </w:r>
          </w:p>
        </w:tc>
        <w:tc>
          <w:tcPr>
            <w:tcW w:w="2464" w:type="dxa"/>
          </w:tcPr>
          <w:p w:rsidR="003B751B" w:rsidRDefault="003B751B" w:rsidP="0000084F">
            <w:pPr>
              <w:jc w:val="center"/>
            </w:pPr>
            <w:r>
              <w:t>-</w:t>
            </w:r>
          </w:p>
        </w:tc>
      </w:tr>
      <w:tr w:rsidR="003B751B" w:rsidTr="0000084F">
        <w:tc>
          <w:tcPr>
            <w:tcW w:w="2463" w:type="dxa"/>
          </w:tcPr>
          <w:p w:rsidR="003B751B" w:rsidRDefault="003B751B" w:rsidP="0000084F">
            <w:pPr>
              <w:jc w:val="center"/>
            </w:pPr>
            <w:r>
              <w:t>Ogļskābais nātrijs</w:t>
            </w:r>
          </w:p>
        </w:tc>
        <w:tc>
          <w:tcPr>
            <w:tcW w:w="2464" w:type="dxa"/>
          </w:tcPr>
          <w:p w:rsidR="003B751B" w:rsidRDefault="003B751B" w:rsidP="0000084F">
            <w:pPr>
              <w:jc w:val="center"/>
            </w:pPr>
            <w:r>
              <w:t>25 - 30</w:t>
            </w:r>
          </w:p>
        </w:tc>
        <w:tc>
          <w:tcPr>
            <w:tcW w:w="2464" w:type="dxa"/>
          </w:tcPr>
          <w:p w:rsidR="003B751B" w:rsidRDefault="003B751B" w:rsidP="0000084F">
            <w:pPr>
              <w:jc w:val="center"/>
            </w:pPr>
            <w:r>
              <w:t>-</w:t>
            </w:r>
          </w:p>
        </w:tc>
        <w:tc>
          <w:tcPr>
            <w:tcW w:w="2464" w:type="dxa"/>
          </w:tcPr>
          <w:p w:rsidR="003B751B" w:rsidRDefault="003B751B" w:rsidP="0000084F">
            <w:pPr>
              <w:jc w:val="center"/>
            </w:pPr>
            <w:r>
              <w:t>20</w:t>
            </w:r>
          </w:p>
        </w:tc>
      </w:tr>
      <w:tr w:rsidR="003B751B" w:rsidTr="0000084F">
        <w:tc>
          <w:tcPr>
            <w:tcW w:w="2463" w:type="dxa"/>
          </w:tcPr>
          <w:p w:rsidR="003B751B" w:rsidRDefault="003B751B" w:rsidP="0000084F">
            <w:pPr>
              <w:jc w:val="center"/>
            </w:pPr>
            <w:r>
              <w:t>Šķidrais stikls</w:t>
            </w:r>
          </w:p>
        </w:tc>
        <w:tc>
          <w:tcPr>
            <w:tcW w:w="2464" w:type="dxa"/>
          </w:tcPr>
          <w:p w:rsidR="003B751B" w:rsidRDefault="003B751B" w:rsidP="0000084F">
            <w:pPr>
              <w:jc w:val="center"/>
            </w:pPr>
            <w:r>
              <w:t>3 - 5</w:t>
            </w:r>
          </w:p>
        </w:tc>
        <w:tc>
          <w:tcPr>
            <w:tcW w:w="2464" w:type="dxa"/>
          </w:tcPr>
          <w:p w:rsidR="003B751B" w:rsidRDefault="003B751B" w:rsidP="0000084F">
            <w:pPr>
              <w:jc w:val="center"/>
            </w:pPr>
            <w:r>
              <w:t>2 - 5</w:t>
            </w:r>
          </w:p>
        </w:tc>
        <w:tc>
          <w:tcPr>
            <w:tcW w:w="2464" w:type="dxa"/>
          </w:tcPr>
          <w:p w:rsidR="003B751B" w:rsidRDefault="003B751B" w:rsidP="0000084F">
            <w:pPr>
              <w:jc w:val="center"/>
            </w:pPr>
            <w:r>
              <w:t>-</w:t>
            </w:r>
          </w:p>
        </w:tc>
      </w:tr>
      <w:tr w:rsidR="003B751B" w:rsidTr="0000084F">
        <w:tc>
          <w:tcPr>
            <w:tcW w:w="2463" w:type="dxa"/>
          </w:tcPr>
          <w:p w:rsidR="003B751B" w:rsidRDefault="003B751B" w:rsidP="0000084F">
            <w:pPr>
              <w:jc w:val="center"/>
            </w:pPr>
            <w:r>
              <w:t>Trinātrija fosfāts</w:t>
            </w:r>
          </w:p>
        </w:tc>
        <w:tc>
          <w:tcPr>
            <w:tcW w:w="2464" w:type="dxa"/>
          </w:tcPr>
          <w:p w:rsidR="003B751B" w:rsidRDefault="003B751B" w:rsidP="0000084F">
            <w:pPr>
              <w:jc w:val="center"/>
            </w:pPr>
            <w:r>
              <w:t>-</w:t>
            </w:r>
          </w:p>
        </w:tc>
        <w:tc>
          <w:tcPr>
            <w:tcW w:w="2464" w:type="dxa"/>
          </w:tcPr>
          <w:p w:rsidR="003B751B" w:rsidRDefault="003B751B" w:rsidP="0000084F">
            <w:pPr>
              <w:jc w:val="center"/>
            </w:pPr>
            <w:r>
              <w:t>100</w:t>
            </w:r>
          </w:p>
        </w:tc>
        <w:tc>
          <w:tcPr>
            <w:tcW w:w="2464" w:type="dxa"/>
          </w:tcPr>
          <w:p w:rsidR="003B751B" w:rsidRDefault="003B751B" w:rsidP="0000084F">
            <w:pPr>
              <w:jc w:val="center"/>
            </w:pPr>
            <w:r>
              <w:t>10</w:t>
            </w:r>
          </w:p>
        </w:tc>
      </w:tr>
    </w:tbl>
    <w:p w:rsidR="003B751B" w:rsidRPr="0060412B" w:rsidRDefault="003B751B" w:rsidP="003B751B">
      <w:pPr>
        <w:ind w:firstLine="600"/>
        <w:jc w:val="center"/>
      </w:pPr>
    </w:p>
    <w:p w:rsidR="003B751B" w:rsidRDefault="003B751B" w:rsidP="00A11C08">
      <w:pPr>
        <w:spacing w:line="360" w:lineRule="auto"/>
        <w:ind w:firstLine="601"/>
        <w:jc w:val="both"/>
      </w:pPr>
      <w:r>
        <w:t>Visvienkāršākais un pietiekoši efektīvs paņēmiens atsevišķos gadījumos ir apstrāde ar maisījumu CaO un MgO.</w:t>
      </w:r>
    </w:p>
    <w:p w:rsidR="003B751B" w:rsidRDefault="003B751B" w:rsidP="00A11C08">
      <w:pPr>
        <w:spacing w:line="360" w:lineRule="auto"/>
        <w:ind w:firstLine="601"/>
        <w:jc w:val="both"/>
      </w:pPr>
      <w:r>
        <w:lastRenderedPageBreak/>
        <w:t>Masveida ražošana bieži pielieto sārma šķīdumus. Nerekomendē attaukot sārma šķīdumos metālus, kas reaģē ar šiem šķīdumiem, piemēram, cinks, alumīnijs, svins un detaļas, kurām ir ar alvas-svina lodalvu apalvotas vietas.</w:t>
      </w:r>
    </w:p>
    <w:p w:rsidR="003B751B" w:rsidRDefault="003B751B" w:rsidP="00A11C08">
      <w:pPr>
        <w:spacing w:line="360" w:lineRule="auto"/>
        <w:ind w:firstLine="601"/>
        <w:jc w:val="both"/>
      </w:pPr>
      <w:r>
        <w:t>Izstrādājumu konservēšanas eļļas slāni izstrādājumiem ar sarežģītu konstrukciju , ar iekšējiem tukšumiem un dziļiem ieurbumiem likvidē ar organiskiem šķīdinātājiem.</w:t>
      </w:r>
    </w:p>
    <w:p w:rsidR="003B751B" w:rsidRDefault="003B751B" w:rsidP="00A11C08">
      <w:pPr>
        <w:spacing w:line="360" w:lineRule="auto"/>
        <w:ind w:firstLine="601"/>
        <w:jc w:val="both"/>
      </w:pPr>
      <w:r>
        <w:t>Attaukošanu veic speciālās iekārtās. Masveida ražošanā detaļas no taukiem attīra ar dihloretanu, trihloretanu, trihloretilenu u.t.t..</w:t>
      </w:r>
    </w:p>
    <w:p w:rsidR="003B751B" w:rsidRDefault="003B751B" w:rsidP="00A11C08">
      <w:pPr>
        <w:spacing w:line="360" w:lineRule="auto"/>
        <w:ind w:firstLine="601"/>
        <w:jc w:val="both"/>
      </w:pPr>
      <w:r>
        <w:t>Elektroķīmisko attaukošanu veic ar līdzstrāvu. Atkarībās no tā, kādam polam pieslēgts izstrādājums, izšķir katoda, anoda un jaukto attaukošanu. Kaut arī attaukošanas ātrums pie katoda attaukošanas ir ievērojami lielāks kā pie anoda, tomēr to ne vienmēr rekomendē, jo pie katoda attaukošanas oglekļa tēraudā notiek ūdeņraža piesaiste, kas noved pie metāla plastisko īpašību samazinājuma.</w:t>
      </w:r>
    </w:p>
    <w:p w:rsidR="003B751B" w:rsidRDefault="003B751B" w:rsidP="00A11C08">
      <w:pPr>
        <w:spacing w:line="360" w:lineRule="auto"/>
        <w:ind w:firstLine="601"/>
        <w:jc w:val="both"/>
      </w:pPr>
      <w:r>
        <w:t xml:space="preserve">Elektroķīmisko attaukošanu pielieto tērauda, alumīnija, vara un to sakausējumu detaļu attaukošanai. Elektroķīmiskās attaukošanas elektrolītu sastāvi parādīti tabulā Nr. </w:t>
      </w:r>
      <w:r w:rsidR="00A11C08">
        <w:t>13.3</w:t>
      </w:r>
      <w:r>
        <w:t xml:space="preserve"> un attaukošanas režīmi tabulā Nr. </w:t>
      </w:r>
      <w:r w:rsidR="00A11C08">
        <w:t>13.4</w:t>
      </w:r>
      <w:r>
        <w:t>.</w:t>
      </w:r>
    </w:p>
    <w:p w:rsidR="003B751B" w:rsidRDefault="003B751B" w:rsidP="00A11C08">
      <w:pPr>
        <w:spacing w:line="360" w:lineRule="auto"/>
        <w:ind w:firstLine="601"/>
        <w:jc w:val="both"/>
      </w:pPr>
      <w:r>
        <w:t xml:space="preserve">Tabula Nr. </w:t>
      </w:r>
      <w:r w:rsidR="00A11C08">
        <w:t>13.3</w:t>
      </w:r>
      <w:r>
        <w:t xml:space="preserve">. </w:t>
      </w:r>
    </w:p>
    <w:p w:rsidR="003B751B" w:rsidRDefault="003B751B" w:rsidP="003B751B">
      <w:pPr>
        <w:ind w:firstLine="600"/>
        <w:jc w:val="center"/>
      </w:pPr>
      <w:r>
        <w:t>Elektroķīmiskās attaukošanas elektrolītu sastāvi (g/l).</w:t>
      </w:r>
    </w:p>
    <w:tbl>
      <w:tblPr>
        <w:tblStyle w:val="TableGrid"/>
        <w:tblW w:w="0" w:type="auto"/>
        <w:tblLook w:val="04A0" w:firstRow="1" w:lastRow="0" w:firstColumn="1" w:lastColumn="0" w:noHBand="0" w:noVBand="1"/>
      </w:tblPr>
      <w:tblGrid>
        <w:gridCol w:w="2093"/>
        <w:gridCol w:w="1417"/>
        <w:gridCol w:w="1276"/>
        <w:gridCol w:w="1276"/>
        <w:gridCol w:w="1417"/>
        <w:gridCol w:w="1276"/>
        <w:gridCol w:w="1100"/>
      </w:tblGrid>
      <w:tr w:rsidR="003B751B" w:rsidTr="0000084F">
        <w:tc>
          <w:tcPr>
            <w:tcW w:w="2093" w:type="dxa"/>
            <w:vMerge w:val="restart"/>
            <w:vAlign w:val="center"/>
          </w:tcPr>
          <w:p w:rsidR="003B751B" w:rsidRDefault="003B751B" w:rsidP="0000084F">
            <w:pPr>
              <w:jc w:val="center"/>
            </w:pPr>
            <w:r>
              <w:t>Komponente</w:t>
            </w:r>
          </w:p>
        </w:tc>
        <w:tc>
          <w:tcPr>
            <w:tcW w:w="3969" w:type="dxa"/>
            <w:gridSpan w:val="3"/>
          </w:tcPr>
          <w:p w:rsidR="003B751B" w:rsidRDefault="003B751B" w:rsidP="0000084F">
            <w:pPr>
              <w:jc w:val="center"/>
            </w:pPr>
            <w:r>
              <w:t>Tērauds</w:t>
            </w:r>
          </w:p>
        </w:tc>
        <w:tc>
          <w:tcPr>
            <w:tcW w:w="3793" w:type="dxa"/>
            <w:gridSpan w:val="3"/>
          </w:tcPr>
          <w:p w:rsidR="003B751B" w:rsidRDefault="003B751B" w:rsidP="0000084F">
            <w:pPr>
              <w:jc w:val="center"/>
            </w:pPr>
            <w:r>
              <w:t>Varš un tā sakausējumi</w:t>
            </w:r>
          </w:p>
        </w:tc>
      </w:tr>
      <w:tr w:rsidR="003B751B" w:rsidTr="0000084F">
        <w:tc>
          <w:tcPr>
            <w:tcW w:w="2093" w:type="dxa"/>
            <w:vMerge/>
          </w:tcPr>
          <w:p w:rsidR="003B751B" w:rsidRDefault="003B751B" w:rsidP="0000084F">
            <w:pPr>
              <w:jc w:val="center"/>
            </w:pPr>
          </w:p>
        </w:tc>
        <w:tc>
          <w:tcPr>
            <w:tcW w:w="1417" w:type="dxa"/>
          </w:tcPr>
          <w:p w:rsidR="003B751B" w:rsidRDefault="003B751B" w:rsidP="0000084F">
            <w:pPr>
              <w:jc w:val="center"/>
            </w:pPr>
            <w:r>
              <w:t>1</w:t>
            </w:r>
          </w:p>
        </w:tc>
        <w:tc>
          <w:tcPr>
            <w:tcW w:w="1276" w:type="dxa"/>
          </w:tcPr>
          <w:p w:rsidR="003B751B" w:rsidRDefault="003B751B" w:rsidP="0000084F">
            <w:pPr>
              <w:jc w:val="center"/>
            </w:pPr>
            <w:r>
              <w:t>2</w:t>
            </w:r>
          </w:p>
        </w:tc>
        <w:tc>
          <w:tcPr>
            <w:tcW w:w="1276" w:type="dxa"/>
          </w:tcPr>
          <w:p w:rsidR="003B751B" w:rsidRDefault="003B751B" w:rsidP="0000084F">
            <w:pPr>
              <w:jc w:val="center"/>
            </w:pPr>
            <w:r>
              <w:t>3</w:t>
            </w:r>
          </w:p>
        </w:tc>
        <w:tc>
          <w:tcPr>
            <w:tcW w:w="1417" w:type="dxa"/>
          </w:tcPr>
          <w:p w:rsidR="003B751B" w:rsidRDefault="003B751B" w:rsidP="0000084F">
            <w:pPr>
              <w:jc w:val="center"/>
            </w:pPr>
            <w:r>
              <w:t>1</w:t>
            </w:r>
          </w:p>
        </w:tc>
        <w:tc>
          <w:tcPr>
            <w:tcW w:w="1276" w:type="dxa"/>
          </w:tcPr>
          <w:p w:rsidR="003B751B" w:rsidRDefault="003B751B" w:rsidP="0000084F">
            <w:pPr>
              <w:jc w:val="center"/>
            </w:pPr>
            <w:r>
              <w:t>2</w:t>
            </w:r>
          </w:p>
        </w:tc>
        <w:tc>
          <w:tcPr>
            <w:tcW w:w="1100" w:type="dxa"/>
          </w:tcPr>
          <w:p w:rsidR="003B751B" w:rsidRDefault="003B751B" w:rsidP="0000084F">
            <w:pPr>
              <w:jc w:val="center"/>
            </w:pPr>
            <w:r>
              <w:t>3</w:t>
            </w:r>
          </w:p>
        </w:tc>
      </w:tr>
      <w:tr w:rsidR="003B751B" w:rsidTr="0000084F">
        <w:tc>
          <w:tcPr>
            <w:tcW w:w="2093" w:type="dxa"/>
          </w:tcPr>
          <w:p w:rsidR="003B751B" w:rsidRDefault="003B751B" w:rsidP="0000084F">
            <w:pPr>
              <w:jc w:val="center"/>
            </w:pPr>
            <w:r>
              <w:t>Kodīgais nātrijs</w:t>
            </w:r>
          </w:p>
        </w:tc>
        <w:tc>
          <w:tcPr>
            <w:tcW w:w="1417" w:type="dxa"/>
          </w:tcPr>
          <w:p w:rsidR="003B751B" w:rsidRDefault="003B751B" w:rsidP="0000084F">
            <w:pPr>
              <w:jc w:val="center"/>
            </w:pPr>
            <w:r>
              <w:t>70 – 80</w:t>
            </w:r>
          </w:p>
        </w:tc>
        <w:tc>
          <w:tcPr>
            <w:tcW w:w="1276" w:type="dxa"/>
          </w:tcPr>
          <w:p w:rsidR="003B751B" w:rsidRDefault="003B751B" w:rsidP="0000084F">
            <w:pPr>
              <w:jc w:val="center"/>
            </w:pPr>
            <w:r>
              <w:t>30 - 40</w:t>
            </w:r>
          </w:p>
        </w:tc>
        <w:tc>
          <w:tcPr>
            <w:tcW w:w="1276" w:type="dxa"/>
          </w:tcPr>
          <w:p w:rsidR="003B751B" w:rsidRDefault="003B751B" w:rsidP="0000084F">
            <w:pPr>
              <w:jc w:val="center"/>
            </w:pPr>
            <w:r>
              <w:t>25 - 30</w:t>
            </w:r>
          </w:p>
        </w:tc>
        <w:tc>
          <w:tcPr>
            <w:tcW w:w="1417" w:type="dxa"/>
          </w:tcPr>
          <w:p w:rsidR="003B751B" w:rsidRDefault="003B751B" w:rsidP="0000084F">
            <w:pPr>
              <w:jc w:val="center"/>
            </w:pPr>
            <w:r>
              <w:t>35 - 40</w:t>
            </w:r>
          </w:p>
        </w:tc>
        <w:tc>
          <w:tcPr>
            <w:tcW w:w="1276" w:type="dxa"/>
          </w:tcPr>
          <w:p w:rsidR="003B751B" w:rsidRDefault="003B751B" w:rsidP="0000084F">
            <w:pPr>
              <w:jc w:val="center"/>
            </w:pPr>
            <w:r>
              <w:t>-</w:t>
            </w:r>
          </w:p>
        </w:tc>
        <w:tc>
          <w:tcPr>
            <w:tcW w:w="1100" w:type="dxa"/>
          </w:tcPr>
          <w:p w:rsidR="003B751B" w:rsidRDefault="003B751B" w:rsidP="0000084F">
            <w:pPr>
              <w:jc w:val="center"/>
            </w:pPr>
            <w:r>
              <w:t>-</w:t>
            </w:r>
          </w:p>
        </w:tc>
      </w:tr>
      <w:tr w:rsidR="003B751B" w:rsidTr="0000084F">
        <w:tc>
          <w:tcPr>
            <w:tcW w:w="2093" w:type="dxa"/>
          </w:tcPr>
          <w:p w:rsidR="003B751B" w:rsidRDefault="003B751B" w:rsidP="0000084F">
            <w:pPr>
              <w:jc w:val="center"/>
            </w:pPr>
            <w:r>
              <w:t>Trinātrija fosfāts</w:t>
            </w:r>
          </w:p>
        </w:tc>
        <w:tc>
          <w:tcPr>
            <w:tcW w:w="1417" w:type="dxa"/>
          </w:tcPr>
          <w:p w:rsidR="003B751B" w:rsidRDefault="003B751B" w:rsidP="0000084F">
            <w:pPr>
              <w:jc w:val="center"/>
            </w:pPr>
            <w:r>
              <w:t>15 - 20</w:t>
            </w:r>
          </w:p>
        </w:tc>
        <w:tc>
          <w:tcPr>
            <w:tcW w:w="1276" w:type="dxa"/>
          </w:tcPr>
          <w:p w:rsidR="003B751B" w:rsidRDefault="003B751B" w:rsidP="0000084F">
            <w:pPr>
              <w:jc w:val="center"/>
            </w:pPr>
            <w:r>
              <w:t>-</w:t>
            </w:r>
          </w:p>
        </w:tc>
        <w:tc>
          <w:tcPr>
            <w:tcW w:w="1276" w:type="dxa"/>
          </w:tcPr>
          <w:p w:rsidR="003B751B" w:rsidRDefault="003B751B" w:rsidP="0000084F">
            <w:pPr>
              <w:jc w:val="center"/>
            </w:pPr>
            <w:r>
              <w:t>50 - 60</w:t>
            </w:r>
          </w:p>
        </w:tc>
        <w:tc>
          <w:tcPr>
            <w:tcW w:w="1417" w:type="dxa"/>
          </w:tcPr>
          <w:p w:rsidR="003B751B" w:rsidRDefault="003B751B" w:rsidP="0000084F">
            <w:pPr>
              <w:jc w:val="center"/>
            </w:pPr>
            <w:r>
              <w:t>20 - 25</w:t>
            </w:r>
          </w:p>
        </w:tc>
        <w:tc>
          <w:tcPr>
            <w:tcW w:w="1276" w:type="dxa"/>
          </w:tcPr>
          <w:p w:rsidR="003B751B" w:rsidRDefault="003B751B" w:rsidP="0000084F">
            <w:pPr>
              <w:jc w:val="center"/>
            </w:pPr>
            <w:r>
              <w:t>10 - 20</w:t>
            </w:r>
          </w:p>
        </w:tc>
        <w:tc>
          <w:tcPr>
            <w:tcW w:w="1100" w:type="dxa"/>
          </w:tcPr>
          <w:p w:rsidR="003B751B" w:rsidRDefault="003B751B" w:rsidP="0000084F">
            <w:pPr>
              <w:jc w:val="center"/>
            </w:pPr>
            <w:r>
              <w:t>20 - 30</w:t>
            </w:r>
          </w:p>
        </w:tc>
      </w:tr>
      <w:tr w:rsidR="003B751B" w:rsidTr="0000084F">
        <w:tc>
          <w:tcPr>
            <w:tcW w:w="2093" w:type="dxa"/>
          </w:tcPr>
          <w:p w:rsidR="003B751B" w:rsidRDefault="003B751B" w:rsidP="0000084F">
            <w:pPr>
              <w:jc w:val="center"/>
            </w:pPr>
            <w:r>
              <w:t>Ogļskābais nātrijs</w:t>
            </w:r>
          </w:p>
        </w:tc>
        <w:tc>
          <w:tcPr>
            <w:tcW w:w="1417" w:type="dxa"/>
          </w:tcPr>
          <w:p w:rsidR="003B751B" w:rsidRDefault="003B751B" w:rsidP="0000084F">
            <w:pPr>
              <w:jc w:val="center"/>
            </w:pPr>
            <w:r>
              <w:t>20 -25</w:t>
            </w:r>
          </w:p>
        </w:tc>
        <w:tc>
          <w:tcPr>
            <w:tcW w:w="1276" w:type="dxa"/>
          </w:tcPr>
          <w:p w:rsidR="003B751B" w:rsidRDefault="003B751B" w:rsidP="0000084F">
            <w:pPr>
              <w:jc w:val="center"/>
            </w:pPr>
            <w:r>
              <w:t>50 - 75</w:t>
            </w:r>
          </w:p>
        </w:tc>
        <w:tc>
          <w:tcPr>
            <w:tcW w:w="1276" w:type="dxa"/>
          </w:tcPr>
          <w:p w:rsidR="003B751B" w:rsidRDefault="003B751B" w:rsidP="0000084F">
            <w:pPr>
              <w:jc w:val="center"/>
            </w:pPr>
            <w:r>
              <w:t>20 - 30</w:t>
            </w:r>
          </w:p>
        </w:tc>
        <w:tc>
          <w:tcPr>
            <w:tcW w:w="1417" w:type="dxa"/>
          </w:tcPr>
          <w:p w:rsidR="003B751B" w:rsidRDefault="003B751B" w:rsidP="0000084F">
            <w:pPr>
              <w:jc w:val="center"/>
            </w:pPr>
            <w:r>
              <w:t>20 – 25</w:t>
            </w:r>
          </w:p>
        </w:tc>
        <w:tc>
          <w:tcPr>
            <w:tcW w:w="1276" w:type="dxa"/>
          </w:tcPr>
          <w:p w:rsidR="003B751B" w:rsidRDefault="003B751B" w:rsidP="005A3993">
            <w:pPr>
              <w:pStyle w:val="ListParagraph"/>
              <w:numPr>
                <w:ilvl w:val="0"/>
                <w:numId w:val="46"/>
              </w:numPr>
              <w:jc w:val="center"/>
            </w:pPr>
          </w:p>
        </w:tc>
        <w:tc>
          <w:tcPr>
            <w:tcW w:w="1100" w:type="dxa"/>
          </w:tcPr>
          <w:p w:rsidR="003B751B" w:rsidRDefault="003B751B" w:rsidP="0000084F">
            <w:pPr>
              <w:jc w:val="center"/>
            </w:pPr>
            <w:r>
              <w:t>5 - 10</w:t>
            </w:r>
          </w:p>
        </w:tc>
      </w:tr>
      <w:tr w:rsidR="003B751B" w:rsidTr="0000084F">
        <w:tc>
          <w:tcPr>
            <w:tcW w:w="2093" w:type="dxa"/>
          </w:tcPr>
          <w:p w:rsidR="003B751B" w:rsidRDefault="003B751B" w:rsidP="0000084F">
            <w:pPr>
              <w:jc w:val="center"/>
            </w:pPr>
            <w:r>
              <w:t>Šķidrais stikls</w:t>
            </w:r>
          </w:p>
        </w:tc>
        <w:tc>
          <w:tcPr>
            <w:tcW w:w="1417" w:type="dxa"/>
          </w:tcPr>
          <w:p w:rsidR="003B751B" w:rsidRDefault="003B751B" w:rsidP="0000084F">
            <w:pPr>
              <w:jc w:val="center"/>
            </w:pPr>
            <w:r>
              <w:t>3 - 5</w:t>
            </w:r>
          </w:p>
        </w:tc>
        <w:tc>
          <w:tcPr>
            <w:tcW w:w="1276" w:type="dxa"/>
          </w:tcPr>
          <w:p w:rsidR="003B751B" w:rsidRDefault="003B751B" w:rsidP="0000084F">
            <w:pPr>
              <w:jc w:val="center"/>
            </w:pPr>
            <w:r>
              <w:t>-</w:t>
            </w:r>
          </w:p>
        </w:tc>
        <w:tc>
          <w:tcPr>
            <w:tcW w:w="1276" w:type="dxa"/>
          </w:tcPr>
          <w:p w:rsidR="003B751B" w:rsidRDefault="003B751B" w:rsidP="0000084F">
            <w:pPr>
              <w:jc w:val="center"/>
            </w:pPr>
            <w:r>
              <w:t>5 - 8</w:t>
            </w:r>
          </w:p>
        </w:tc>
        <w:tc>
          <w:tcPr>
            <w:tcW w:w="1417" w:type="dxa"/>
          </w:tcPr>
          <w:p w:rsidR="003B751B" w:rsidRDefault="003B751B" w:rsidP="0000084F">
            <w:pPr>
              <w:jc w:val="center"/>
            </w:pPr>
            <w:r>
              <w:t>10 - 20</w:t>
            </w:r>
          </w:p>
        </w:tc>
        <w:tc>
          <w:tcPr>
            <w:tcW w:w="1276" w:type="dxa"/>
          </w:tcPr>
          <w:p w:rsidR="003B751B" w:rsidRDefault="003B751B" w:rsidP="0000084F">
            <w:pPr>
              <w:jc w:val="center"/>
            </w:pPr>
            <w:r>
              <w:t>10 - 20</w:t>
            </w:r>
          </w:p>
        </w:tc>
        <w:tc>
          <w:tcPr>
            <w:tcW w:w="1100" w:type="dxa"/>
          </w:tcPr>
          <w:p w:rsidR="003B751B" w:rsidRDefault="003B751B" w:rsidP="0000084F">
            <w:pPr>
              <w:jc w:val="center"/>
            </w:pPr>
            <w:r>
              <w:t>-</w:t>
            </w:r>
          </w:p>
        </w:tc>
      </w:tr>
      <w:tr w:rsidR="003B751B" w:rsidTr="0000084F">
        <w:tc>
          <w:tcPr>
            <w:tcW w:w="2093" w:type="dxa"/>
          </w:tcPr>
          <w:p w:rsidR="003B751B" w:rsidRDefault="003B751B" w:rsidP="0000084F">
            <w:pPr>
              <w:jc w:val="center"/>
            </w:pPr>
            <w:r>
              <w:t>Siloksins</w:t>
            </w:r>
          </w:p>
        </w:tc>
        <w:tc>
          <w:tcPr>
            <w:tcW w:w="1417" w:type="dxa"/>
          </w:tcPr>
          <w:p w:rsidR="003B751B" w:rsidRDefault="003B751B" w:rsidP="0000084F">
            <w:pPr>
              <w:jc w:val="center"/>
            </w:pPr>
            <w:r>
              <w:t>-</w:t>
            </w:r>
          </w:p>
        </w:tc>
        <w:tc>
          <w:tcPr>
            <w:tcW w:w="1276" w:type="dxa"/>
          </w:tcPr>
          <w:p w:rsidR="003B751B" w:rsidRDefault="003B751B" w:rsidP="0000084F">
            <w:pPr>
              <w:jc w:val="center"/>
            </w:pPr>
            <w:r>
              <w:t>-</w:t>
            </w:r>
          </w:p>
        </w:tc>
        <w:tc>
          <w:tcPr>
            <w:tcW w:w="1276" w:type="dxa"/>
          </w:tcPr>
          <w:p w:rsidR="003B751B" w:rsidRDefault="003B751B" w:rsidP="0000084F">
            <w:pPr>
              <w:jc w:val="center"/>
            </w:pPr>
            <w:r>
              <w:t>0,01 -0,03</w:t>
            </w:r>
          </w:p>
        </w:tc>
        <w:tc>
          <w:tcPr>
            <w:tcW w:w="1417" w:type="dxa"/>
          </w:tcPr>
          <w:p w:rsidR="003B751B" w:rsidRDefault="003B751B" w:rsidP="0000084F">
            <w:pPr>
              <w:jc w:val="center"/>
            </w:pPr>
            <w:r>
              <w:t>-</w:t>
            </w:r>
          </w:p>
        </w:tc>
        <w:tc>
          <w:tcPr>
            <w:tcW w:w="1276" w:type="dxa"/>
          </w:tcPr>
          <w:p w:rsidR="003B751B" w:rsidRDefault="003B751B" w:rsidP="0000084F">
            <w:pPr>
              <w:jc w:val="center"/>
            </w:pPr>
            <w:r>
              <w:t>-</w:t>
            </w:r>
          </w:p>
        </w:tc>
        <w:tc>
          <w:tcPr>
            <w:tcW w:w="1100" w:type="dxa"/>
          </w:tcPr>
          <w:p w:rsidR="003B751B" w:rsidRDefault="003B751B" w:rsidP="0000084F">
            <w:pPr>
              <w:jc w:val="center"/>
            </w:pPr>
            <w:r>
              <w:t>-</w:t>
            </w:r>
          </w:p>
        </w:tc>
      </w:tr>
      <w:tr w:rsidR="003B751B" w:rsidTr="0000084F">
        <w:tc>
          <w:tcPr>
            <w:tcW w:w="2093" w:type="dxa"/>
          </w:tcPr>
          <w:p w:rsidR="003B751B" w:rsidRDefault="003B751B" w:rsidP="0000084F">
            <w:pPr>
              <w:jc w:val="center"/>
            </w:pPr>
            <w:r>
              <w:t>Šķidrās ziepes</w:t>
            </w:r>
          </w:p>
        </w:tc>
        <w:tc>
          <w:tcPr>
            <w:tcW w:w="1417" w:type="dxa"/>
          </w:tcPr>
          <w:p w:rsidR="003B751B" w:rsidRDefault="003B751B" w:rsidP="0000084F">
            <w:pPr>
              <w:jc w:val="center"/>
            </w:pPr>
            <w:r>
              <w:t>-</w:t>
            </w:r>
          </w:p>
        </w:tc>
        <w:tc>
          <w:tcPr>
            <w:tcW w:w="1276" w:type="dxa"/>
          </w:tcPr>
          <w:p w:rsidR="003B751B" w:rsidRDefault="003B751B" w:rsidP="0000084F">
            <w:pPr>
              <w:jc w:val="center"/>
            </w:pPr>
            <w:r>
              <w:t>-</w:t>
            </w:r>
          </w:p>
        </w:tc>
        <w:tc>
          <w:tcPr>
            <w:tcW w:w="1276" w:type="dxa"/>
          </w:tcPr>
          <w:p w:rsidR="003B751B" w:rsidRDefault="003B751B" w:rsidP="0000084F">
            <w:pPr>
              <w:jc w:val="center"/>
            </w:pPr>
            <w:r>
              <w:t>-</w:t>
            </w:r>
          </w:p>
        </w:tc>
        <w:tc>
          <w:tcPr>
            <w:tcW w:w="1417" w:type="dxa"/>
          </w:tcPr>
          <w:p w:rsidR="003B751B" w:rsidRDefault="003B751B" w:rsidP="0000084F">
            <w:pPr>
              <w:jc w:val="center"/>
            </w:pPr>
            <w:r>
              <w:t>-</w:t>
            </w:r>
          </w:p>
        </w:tc>
        <w:tc>
          <w:tcPr>
            <w:tcW w:w="1276" w:type="dxa"/>
          </w:tcPr>
          <w:p w:rsidR="003B751B" w:rsidRDefault="003B751B" w:rsidP="0000084F">
            <w:pPr>
              <w:jc w:val="center"/>
            </w:pPr>
            <w:r>
              <w:t>-</w:t>
            </w:r>
          </w:p>
        </w:tc>
        <w:tc>
          <w:tcPr>
            <w:tcW w:w="1100" w:type="dxa"/>
          </w:tcPr>
          <w:p w:rsidR="003B751B" w:rsidRDefault="003B751B" w:rsidP="0000084F">
            <w:pPr>
              <w:jc w:val="center"/>
            </w:pPr>
            <w:r>
              <w:t>5 - 10</w:t>
            </w:r>
          </w:p>
        </w:tc>
      </w:tr>
    </w:tbl>
    <w:p w:rsidR="003B751B" w:rsidRDefault="003B751B" w:rsidP="003B751B">
      <w:pPr>
        <w:ind w:firstLine="600"/>
        <w:jc w:val="center"/>
      </w:pPr>
    </w:p>
    <w:tbl>
      <w:tblPr>
        <w:tblStyle w:val="TableGrid"/>
        <w:tblW w:w="0" w:type="auto"/>
        <w:tblLayout w:type="fixed"/>
        <w:tblLook w:val="04A0" w:firstRow="1" w:lastRow="0" w:firstColumn="1" w:lastColumn="0" w:noHBand="0" w:noVBand="1"/>
      </w:tblPr>
      <w:tblGrid>
        <w:gridCol w:w="2093"/>
        <w:gridCol w:w="992"/>
        <w:gridCol w:w="1134"/>
        <w:gridCol w:w="1134"/>
        <w:gridCol w:w="1276"/>
        <w:gridCol w:w="1134"/>
        <w:gridCol w:w="1134"/>
        <w:gridCol w:w="958"/>
      </w:tblGrid>
      <w:tr w:rsidR="003B751B" w:rsidTr="0000084F">
        <w:tc>
          <w:tcPr>
            <w:tcW w:w="2093" w:type="dxa"/>
            <w:vMerge w:val="restart"/>
            <w:vAlign w:val="center"/>
          </w:tcPr>
          <w:p w:rsidR="003B751B" w:rsidRDefault="003B751B" w:rsidP="0000084F">
            <w:pPr>
              <w:jc w:val="center"/>
            </w:pPr>
            <w:r>
              <w:t>Komponente</w:t>
            </w:r>
          </w:p>
        </w:tc>
        <w:tc>
          <w:tcPr>
            <w:tcW w:w="2126" w:type="dxa"/>
            <w:gridSpan w:val="2"/>
          </w:tcPr>
          <w:p w:rsidR="003B751B" w:rsidRDefault="003B751B" w:rsidP="0000084F">
            <w:pPr>
              <w:jc w:val="center"/>
            </w:pPr>
            <w:r>
              <w:t>Alumīnijs un tā sakausējumi</w:t>
            </w:r>
          </w:p>
        </w:tc>
        <w:tc>
          <w:tcPr>
            <w:tcW w:w="2410" w:type="dxa"/>
            <w:gridSpan w:val="2"/>
          </w:tcPr>
          <w:p w:rsidR="003B751B" w:rsidRDefault="003B751B" w:rsidP="0000084F">
            <w:pPr>
              <w:jc w:val="center"/>
            </w:pPr>
            <w:r>
              <w:t>Mangāns un tā sakausējumi</w:t>
            </w:r>
          </w:p>
        </w:tc>
        <w:tc>
          <w:tcPr>
            <w:tcW w:w="3226" w:type="dxa"/>
            <w:gridSpan w:val="3"/>
          </w:tcPr>
          <w:p w:rsidR="003B751B" w:rsidRDefault="003B751B" w:rsidP="0000084F">
            <w:pPr>
              <w:jc w:val="center"/>
            </w:pPr>
            <w:r>
              <w:t>Cinka sakausējumi</w:t>
            </w:r>
          </w:p>
        </w:tc>
      </w:tr>
      <w:tr w:rsidR="003B751B" w:rsidTr="0000084F">
        <w:tc>
          <w:tcPr>
            <w:tcW w:w="2093" w:type="dxa"/>
            <w:vMerge/>
          </w:tcPr>
          <w:p w:rsidR="003B751B" w:rsidRDefault="003B751B" w:rsidP="0000084F">
            <w:pPr>
              <w:jc w:val="center"/>
            </w:pPr>
          </w:p>
        </w:tc>
        <w:tc>
          <w:tcPr>
            <w:tcW w:w="992" w:type="dxa"/>
          </w:tcPr>
          <w:p w:rsidR="003B751B" w:rsidRDefault="003B751B" w:rsidP="0000084F">
            <w:pPr>
              <w:jc w:val="center"/>
            </w:pPr>
            <w:r>
              <w:t>1</w:t>
            </w:r>
          </w:p>
        </w:tc>
        <w:tc>
          <w:tcPr>
            <w:tcW w:w="1134" w:type="dxa"/>
          </w:tcPr>
          <w:p w:rsidR="003B751B" w:rsidRDefault="003B751B" w:rsidP="0000084F">
            <w:pPr>
              <w:jc w:val="center"/>
            </w:pPr>
            <w:r>
              <w:t>2</w:t>
            </w:r>
          </w:p>
        </w:tc>
        <w:tc>
          <w:tcPr>
            <w:tcW w:w="1134" w:type="dxa"/>
          </w:tcPr>
          <w:p w:rsidR="003B751B" w:rsidRDefault="003B751B" w:rsidP="0000084F">
            <w:pPr>
              <w:jc w:val="center"/>
            </w:pPr>
            <w:r>
              <w:t>1</w:t>
            </w:r>
          </w:p>
        </w:tc>
        <w:tc>
          <w:tcPr>
            <w:tcW w:w="1276" w:type="dxa"/>
          </w:tcPr>
          <w:p w:rsidR="003B751B" w:rsidRDefault="003B751B" w:rsidP="0000084F">
            <w:pPr>
              <w:jc w:val="center"/>
            </w:pPr>
            <w:r>
              <w:t>2</w:t>
            </w:r>
          </w:p>
        </w:tc>
        <w:tc>
          <w:tcPr>
            <w:tcW w:w="1134" w:type="dxa"/>
          </w:tcPr>
          <w:p w:rsidR="003B751B" w:rsidRDefault="003B751B" w:rsidP="0000084F">
            <w:pPr>
              <w:jc w:val="center"/>
            </w:pPr>
            <w:r>
              <w:t>1</w:t>
            </w:r>
          </w:p>
        </w:tc>
        <w:tc>
          <w:tcPr>
            <w:tcW w:w="1134" w:type="dxa"/>
          </w:tcPr>
          <w:p w:rsidR="003B751B" w:rsidRDefault="003B751B" w:rsidP="0000084F">
            <w:pPr>
              <w:jc w:val="center"/>
            </w:pPr>
            <w:r>
              <w:t>2</w:t>
            </w:r>
          </w:p>
        </w:tc>
        <w:tc>
          <w:tcPr>
            <w:tcW w:w="958" w:type="dxa"/>
          </w:tcPr>
          <w:p w:rsidR="003B751B" w:rsidRDefault="003B751B" w:rsidP="0000084F">
            <w:pPr>
              <w:jc w:val="center"/>
            </w:pPr>
            <w:r>
              <w:t>3</w:t>
            </w:r>
          </w:p>
        </w:tc>
      </w:tr>
      <w:tr w:rsidR="003B751B" w:rsidTr="0000084F">
        <w:tc>
          <w:tcPr>
            <w:tcW w:w="2093" w:type="dxa"/>
          </w:tcPr>
          <w:p w:rsidR="003B751B" w:rsidRDefault="003B751B" w:rsidP="0000084F">
            <w:pPr>
              <w:jc w:val="center"/>
            </w:pPr>
            <w:r>
              <w:t>Kodīgais nātrijs</w:t>
            </w:r>
          </w:p>
        </w:tc>
        <w:tc>
          <w:tcPr>
            <w:tcW w:w="992" w:type="dxa"/>
          </w:tcPr>
          <w:p w:rsidR="003B751B" w:rsidRDefault="003B751B" w:rsidP="0000084F">
            <w:pPr>
              <w:jc w:val="center"/>
            </w:pPr>
            <w:r>
              <w:t>-</w:t>
            </w:r>
          </w:p>
        </w:tc>
        <w:tc>
          <w:tcPr>
            <w:tcW w:w="1134" w:type="dxa"/>
          </w:tcPr>
          <w:p w:rsidR="003B751B" w:rsidRDefault="003B751B" w:rsidP="0000084F">
            <w:pPr>
              <w:jc w:val="center"/>
            </w:pPr>
            <w:r>
              <w:t>-</w:t>
            </w:r>
          </w:p>
        </w:tc>
        <w:tc>
          <w:tcPr>
            <w:tcW w:w="1134" w:type="dxa"/>
          </w:tcPr>
          <w:p w:rsidR="003B751B" w:rsidRDefault="003B751B" w:rsidP="0000084F">
            <w:pPr>
              <w:jc w:val="center"/>
            </w:pPr>
            <w:r>
              <w:t>-</w:t>
            </w:r>
          </w:p>
        </w:tc>
        <w:tc>
          <w:tcPr>
            <w:tcW w:w="1276" w:type="dxa"/>
          </w:tcPr>
          <w:p w:rsidR="003B751B" w:rsidRDefault="003B751B" w:rsidP="0000084F">
            <w:pPr>
              <w:jc w:val="center"/>
            </w:pPr>
            <w:r>
              <w:t>15 - 20</w:t>
            </w:r>
          </w:p>
        </w:tc>
        <w:tc>
          <w:tcPr>
            <w:tcW w:w="1134" w:type="dxa"/>
          </w:tcPr>
          <w:p w:rsidR="003B751B" w:rsidRDefault="003B751B" w:rsidP="0000084F">
            <w:pPr>
              <w:jc w:val="center"/>
            </w:pPr>
            <w:r>
              <w:t>-</w:t>
            </w:r>
          </w:p>
        </w:tc>
        <w:tc>
          <w:tcPr>
            <w:tcW w:w="1134" w:type="dxa"/>
          </w:tcPr>
          <w:p w:rsidR="003B751B" w:rsidRDefault="003B751B" w:rsidP="0000084F">
            <w:pPr>
              <w:jc w:val="center"/>
            </w:pPr>
            <w:r>
              <w:t>-</w:t>
            </w:r>
          </w:p>
        </w:tc>
        <w:tc>
          <w:tcPr>
            <w:tcW w:w="958" w:type="dxa"/>
          </w:tcPr>
          <w:p w:rsidR="003B751B" w:rsidRDefault="003B751B" w:rsidP="0000084F">
            <w:pPr>
              <w:jc w:val="center"/>
            </w:pPr>
            <w:r>
              <w:t>10 - 15</w:t>
            </w:r>
          </w:p>
        </w:tc>
      </w:tr>
      <w:tr w:rsidR="003B751B" w:rsidTr="0000084F">
        <w:tc>
          <w:tcPr>
            <w:tcW w:w="2093" w:type="dxa"/>
          </w:tcPr>
          <w:p w:rsidR="003B751B" w:rsidRDefault="003B751B" w:rsidP="0000084F">
            <w:pPr>
              <w:jc w:val="center"/>
            </w:pPr>
            <w:r>
              <w:t>Trinātrija fosfāts</w:t>
            </w:r>
          </w:p>
        </w:tc>
        <w:tc>
          <w:tcPr>
            <w:tcW w:w="992" w:type="dxa"/>
          </w:tcPr>
          <w:p w:rsidR="003B751B" w:rsidRDefault="003B751B" w:rsidP="0000084F">
            <w:pPr>
              <w:jc w:val="center"/>
            </w:pPr>
            <w:r>
              <w:t>20</w:t>
            </w:r>
          </w:p>
        </w:tc>
        <w:tc>
          <w:tcPr>
            <w:tcW w:w="1134" w:type="dxa"/>
          </w:tcPr>
          <w:p w:rsidR="003B751B" w:rsidRDefault="003B751B" w:rsidP="0000084F">
            <w:pPr>
              <w:jc w:val="center"/>
            </w:pPr>
            <w:r>
              <w:t>6</w:t>
            </w:r>
          </w:p>
        </w:tc>
        <w:tc>
          <w:tcPr>
            <w:tcW w:w="1134" w:type="dxa"/>
          </w:tcPr>
          <w:p w:rsidR="003B751B" w:rsidRDefault="003B751B" w:rsidP="0000084F">
            <w:pPr>
              <w:jc w:val="center"/>
            </w:pPr>
            <w:r>
              <w:t xml:space="preserve">15 – 30 </w:t>
            </w:r>
          </w:p>
        </w:tc>
        <w:tc>
          <w:tcPr>
            <w:tcW w:w="1276" w:type="dxa"/>
          </w:tcPr>
          <w:p w:rsidR="003B751B" w:rsidRDefault="003B751B" w:rsidP="0000084F">
            <w:pPr>
              <w:jc w:val="center"/>
            </w:pPr>
            <w:r>
              <w:t>-</w:t>
            </w:r>
          </w:p>
        </w:tc>
        <w:tc>
          <w:tcPr>
            <w:tcW w:w="1134" w:type="dxa"/>
          </w:tcPr>
          <w:p w:rsidR="003B751B" w:rsidRDefault="003B751B" w:rsidP="0000084F">
            <w:pPr>
              <w:jc w:val="center"/>
            </w:pPr>
            <w:r>
              <w:t>45 - 50</w:t>
            </w:r>
          </w:p>
        </w:tc>
        <w:tc>
          <w:tcPr>
            <w:tcW w:w="1134" w:type="dxa"/>
          </w:tcPr>
          <w:p w:rsidR="003B751B" w:rsidRDefault="003B751B" w:rsidP="0000084F">
            <w:pPr>
              <w:jc w:val="center"/>
            </w:pPr>
            <w:r>
              <w:t>-</w:t>
            </w:r>
          </w:p>
        </w:tc>
        <w:tc>
          <w:tcPr>
            <w:tcW w:w="958" w:type="dxa"/>
          </w:tcPr>
          <w:p w:rsidR="003B751B" w:rsidRDefault="003B751B" w:rsidP="0000084F">
            <w:pPr>
              <w:jc w:val="center"/>
            </w:pPr>
            <w:r>
              <w:t>10 - 15</w:t>
            </w:r>
          </w:p>
        </w:tc>
      </w:tr>
      <w:tr w:rsidR="003B751B" w:rsidTr="0000084F">
        <w:tc>
          <w:tcPr>
            <w:tcW w:w="2093" w:type="dxa"/>
          </w:tcPr>
          <w:p w:rsidR="003B751B" w:rsidRDefault="003B751B" w:rsidP="0000084F">
            <w:pPr>
              <w:jc w:val="center"/>
            </w:pPr>
            <w:r>
              <w:t>Ogļskābais nātrijs</w:t>
            </w:r>
          </w:p>
        </w:tc>
        <w:tc>
          <w:tcPr>
            <w:tcW w:w="992" w:type="dxa"/>
          </w:tcPr>
          <w:p w:rsidR="003B751B" w:rsidRDefault="003B751B" w:rsidP="0000084F">
            <w:pPr>
              <w:jc w:val="center"/>
            </w:pPr>
            <w:r>
              <w:t xml:space="preserve">20 </w:t>
            </w:r>
          </w:p>
        </w:tc>
        <w:tc>
          <w:tcPr>
            <w:tcW w:w="1134" w:type="dxa"/>
          </w:tcPr>
          <w:p w:rsidR="003B751B" w:rsidRDefault="003B751B" w:rsidP="0000084F">
            <w:pPr>
              <w:jc w:val="center"/>
            </w:pPr>
            <w:r>
              <w:t>6</w:t>
            </w:r>
          </w:p>
        </w:tc>
        <w:tc>
          <w:tcPr>
            <w:tcW w:w="1134" w:type="dxa"/>
          </w:tcPr>
          <w:p w:rsidR="003B751B" w:rsidRDefault="003B751B" w:rsidP="0000084F">
            <w:pPr>
              <w:jc w:val="center"/>
            </w:pPr>
            <w:r>
              <w:t>20 - 30</w:t>
            </w:r>
          </w:p>
        </w:tc>
        <w:tc>
          <w:tcPr>
            <w:tcW w:w="1276" w:type="dxa"/>
          </w:tcPr>
          <w:p w:rsidR="003B751B" w:rsidRDefault="003B751B" w:rsidP="005A3993">
            <w:pPr>
              <w:pStyle w:val="ListParagraph"/>
              <w:numPr>
                <w:ilvl w:val="0"/>
                <w:numId w:val="47"/>
              </w:numPr>
              <w:jc w:val="center"/>
            </w:pPr>
            <w:r>
              <w:t>15</w:t>
            </w:r>
          </w:p>
        </w:tc>
        <w:tc>
          <w:tcPr>
            <w:tcW w:w="1134" w:type="dxa"/>
          </w:tcPr>
          <w:p w:rsidR="003B751B" w:rsidRDefault="003B751B" w:rsidP="0000084F">
            <w:pPr>
              <w:jc w:val="center"/>
            </w:pPr>
            <w:r>
              <w:t>-</w:t>
            </w:r>
          </w:p>
        </w:tc>
        <w:tc>
          <w:tcPr>
            <w:tcW w:w="1134" w:type="dxa"/>
          </w:tcPr>
          <w:p w:rsidR="003B751B" w:rsidRDefault="003B751B" w:rsidP="0000084F">
            <w:pPr>
              <w:jc w:val="center"/>
            </w:pPr>
            <w:r>
              <w:t>-</w:t>
            </w:r>
          </w:p>
        </w:tc>
        <w:tc>
          <w:tcPr>
            <w:tcW w:w="958" w:type="dxa"/>
          </w:tcPr>
          <w:p w:rsidR="003B751B" w:rsidRDefault="003B751B" w:rsidP="0000084F">
            <w:pPr>
              <w:jc w:val="center"/>
            </w:pPr>
            <w:r>
              <w:t>10 - 15</w:t>
            </w:r>
          </w:p>
        </w:tc>
      </w:tr>
      <w:tr w:rsidR="003B751B" w:rsidTr="0000084F">
        <w:tc>
          <w:tcPr>
            <w:tcW w:w="2093" w:type="dxa"/>
          </w:tcPr>
          <w:p w:rsidR="003B751B" w:rsidRDefault="003B751B" w:rsidP="0000084F">
            <w:pPr>
              <w:jc w:val="center"/>
            </w:pPr>
            <w:r>
              <w:t>Šķidrais stikls</w:t>
            </w:r>
          </w:p>
        </w:tc>
        <w:tc>
          <w:tcPr>
            <w:tcW w:w="992" w:type="dxa"/>
          </w:tcPr>
          <w:p w:rsidR="003B751B" w:rsidRDefault="003B751B" w:rsidP="0000084F">
            <w:pPr>
              <w:jc w:val="center"/>
            </w:pPr>
            <w:r>
              <w:t>-</w:t>
            </w:r>
          </w:p>
        </w:tc>
        <w:tc>
          <w:tcPr>
            <w:tcW w:w="1134" w:type="dxa"/>
          </w:tcPr>
          <w:p w:rsidR="003B751B" w:rsidRDefault="003B751B" w:rsidP="0000084F">
            <w:pPr>
              <w:jc w:val="center"/>
            </w:pPr>
            <w:r>
              <w:t>-</w:t>
            </w:r>
          </w:p>
        </w:tc>
        <w:tc>
          <w:tcPr>
            <w:tcW w:w="1134" w:type="dxa"/>
          </w:tcPr>
          <w:p w:rsidR="003B751B" w:rsidRDefault="003B751B" w:rsidP="0000084F">
            <w:pPr>
              <w:jc w:val="center"/>
            </w:pPr>
            <w:r>
              <w:t>-</w:t>
            </w:r>
          </w:p>
        </w:tc>
        <w:tc>
          <w:tcPr>
            <w:tcW w:w="1276" w:type="dxa"/>
          </w:tcPr>
          <w:p w:rsidR="003B751B" w:rsidRDefault="003B751B" w:rsidP="0000084F">
            <w:pPr>
              <w:jc w:val="center"/>
            </w:pPr>
            <w:r>
              <w:t>-</w:t>
            </w:r>
          </w:p>
        </w:tc>
        <w:tc>
          <w:tcPr>
            <w:tcW w:w="1134" w:type="dxa"/>
          </w:tcPr>
          <w:p w:rsidR="003B751B" w:rsidRDefault="003B751B" w:rsidP="0000084F">
            <w:pPr>
              <w:jc w:val="center"/>
            </w:pPr>
            <w:r>
              <w:t>15 - 20</w:t>
            </w:r>
          </w:p>
        </w:tc>
        <w:tc>
          <w:tcPr>
            <w:tcW w:w="1134" w:type="dxa"/>
          </w:tcPr>
          <w:p w:rsidR="003B751B" w:rsidRDefault="003B751B" w:rsidP="0000084F">
            <w:pPr>
              <w:jc w:val="center"/>
            </w:pPr>
            <w:r>
              <w:t>-</w:t>
            </w:r>
          </w:p>
        </w:tc>
        <w:tc>
          <w:tcPr>
            <w:tcW w:w="958" w:type="dxa"/>
          </w:tcPr>
          <w:p w:rsidR="003B751B" w:rsidRDefault="003B751B" w:rsidP="0000084F">
            <w:pPr>
              <w:jc w:val="center"/>
            </w:pPr>
            <w:r>
              <w:t>15 - 20</w:t>
            </w:r>
          </w:p>
        </w:tc>
      </w:tr>
      <w:tr w:rsidR="003B751B" w:rsidTr="0000084F">
        <w:tc>
          <w:tcPr>
            <w:tcW w:w="2093" w:type="dxa"/>
          </w:tcPr>
          <w:p w:rsidR="003B751B" w:rsidRDefault="003B751B" w:rsidP="0000084F">
            <w:pPr>
              <w:jc w:val="center"/>
            </w:pPr>
            <w:r>
              <w:t>Siloksins</w:t>
            </w:r>
          </w:p>
        </w:tc>
        <w:tc>
          <w:tcPr>
            <w:tcW w:w="992" w:type="dxa"/>
          </w:tcPr>
          <w:p w:rsidR="003B751B" w:rsidRDefault="003B751B" w:rsidP="0000084F">
            <w:pPr>
              <w:jc w:val="center"/>
            </w:pPr>
            <w:r>
              <w:t>-</w:t>
            </w:r>
          </w:p>
        </w:tc>
        <w:tc>
          <w:tcPr>
            <w:tcW w:w="1134" w:type="dxa"/>
          </w:tcPr>
          <w:p w:rsidR="003B751B" w:rsidRDefault="003B751B" w:rsidP="0000084F">
            <w:pPr>
              <w:jc w:val="center"/>
            </w:pPr>
            <w:r>
              <w:t>-</w:t>
            </w:r>
          </w:p>
        </w:tc>
        <w:tc>
          <w:tcPr>
            <w:tcW w:w="1134" w:type="dxa"/>
          </w:tcPr>
          <w:p w:rsidR="003B751B" w:rsidRDefault="003B751B" w:rsidP="0000084F">
            <w:pPr>
              <w:jc w:val="center"/>
            </w:pPr>
            <w:r>
              <w:t>-</w:t>
            </w:r>
          </w:p>
        </w:tc>
        <w:tc>
          <w:tcPr>
            <w:tcW w:w="1276" w:type="dxa"/>
          </w:tcPr>
          <w:p w:rsidR="003B751B" w:rsidRDefault="003B751B" w:rsidP="0000084F">
            <w:pPr>
              <w:jc w:val="center"/>
            </w:pPr>
            <w:r>
              <w:t>-</w:t>
            </w:r>
          </w:p>
        </w:tc>
        <w:tc>
          <w:tcPr>
            <w:tcW w:w="1134" w:type="dxa"/>
          </w:tcPr>
          <w:p w:rsidR="003B751B" w:rsidRDefault="003B751B" w:rsidP="0000084F">
            <w:pPr>
              <w:jc w:val="center"/>
            </w:pPr>
            <w:r>
              <w:t>-</w:t>
            </w:r>
          </w:p>
        </w:tc>
        <w:tc>
          <w:tcPr>
            <w:tcW w:w="1134" w:type="dxa"/>
          </w:tcPr>
          <w:p w:rsidR="003B751B" w:rsidRDefault="003B751B" w:rsidP="0000084F">
            <w:pPr>
              <w:jc w:val="center"/>
            </w:pPr>
            <w:r>
              <w:t>-</w:t>
            </w:r>
          </w:p>
        </w:tc>
        <w:tc>
          <w:tcPr>
            <w:tcW w:w="958" w:type="dxa"/>
          </w:tcPr>
          <w:p w:rsidR="003B751B" w:rsidRDefault="003B751B" w:rsidP="0000084F">
            <w:pPr>
              <w:jc w:val="center"/>
            </w:pPr>
            <w:r>
              <w:t>-</w:t>
            </w:r>
          </w:p>
        </w:tc>
      </w:tr>
      <w:tr w:rsidR="003B751B" w:rsidTr="0000084F">
        <w:tc>
          <w:tcPr>
            <w:tcW w:w="2093" w:type="dxa"/>
          </w:tcPr>
          <w:p w:rsidR="003B751B" w:rsidRDefault="003B751B" w:rsidP="0000084F">
            <w:pPr>
              <w:jc w:val="center"/>
            </w:pPr>
            <w:r>
              <w:t>Šķidrās ziepes</w:t>
            </w:r>
          </w:p>
        </w:tc>
        <w:tc>
          <w:tcPr>
            <w:tcW w:w="992" w:type="dxa"/>
          </w:tcPr>
          <w:p w:rsidR="003B751B" w:rsidRDefault="003B751B" w:rsidP="0000084F">
            <w:pPr>
              <w:jc w:val="center"/>
            </w:pPr>
            <w:r>
              <w:t>-</w:t>
            </w:r>
          </w:p>
        </w:tc>
        <w:tc>
          <w:tcPr>
            <w:tcW w:w="1134" w:type="dxa"/>
          </w:tcPr>
          <w:p w:rsidR="003B751B" w:rsidRDefault="003B751B" w:rsidP="0000084F">
            <w:pPr>
              <w:jc w:val="center"/>
            </w:pPr>
            <w:r>
              <w:t>-</w:t>
            </w:r>
          </w:p>
        </w:tc>
        <w:tc>
          <w:tcPr>
            <w:tcW w:w="1134" w:type="dxa"/>
          </w:tcPr>
          <w:p w:rsidR="003B751B" w:rsidRDefault="003B751B" w:rsidP="0000084F">
            <w:pPr>
              <w:jc w:val="center"/>
            </w:pPr>
            <w:r>
              <w:t>-</w:t>
            </w:r>
          </w:p>
        </w:tc>
        <w:tc>
          <w:tcPr>
            <w:tcW w:w="1276" w:type="dxa"/>
          </w:tcPr>
          <w:p w:rsidR="003B751B" w:rsidRDefault="003B751B" w:rsidP="0000084F">
            <w:pPr>
              <w:jc w:val="center"/>
            </w:pPr>
            <w:r>
              <w:t>-</w:t>
            </w:r>
          </w:p>
        </w:tc>
        <w:tc>
          <w:tcPr>
            <w:tcW w:w="1134" w:type="dxa"/>
          </w:tcPr>
          <w:p w:rsidR="003B751B" w:rsidRDefault="003B751B" w:rsidP="0000084F">
            <w:pPr>
              <w:jc w:val="center"/>
            </w:pPr>
            <w:r>
              <w:t>-</w:t>
            </w:r>
          </w:p>
        </w:tc>
        <w:tc>
          <w:tcPr>
            <w:tcW w:w="1134" w:type="dxa"/>
          </w:tcPr>
          <w:p w:rsidR="003B751B" w:rsidRDefault="003B751B" w:rsidP="0000084F">
            <w:pPr>
              <w:jc w:val="center"/>
            </w:pPr>
            <w:r>
              <w:t>-</w:t>
            </w:r>
          </w:p>
        </w:tc>
        <w:tc>
          <w:tcPr>
            <w:tcW w:w="958" w:type="dxa"/>
          </w:tcPr>
          <w:p w:rsidR="003B751B" w:rsidRDefault="003B751B" w:rsidP="0000084F">
            <w:pPr>
              <w:jc w:val="center"/>
            </w:pPr>
            <w:r>
              <w:t>-</w:t>
            </w:r>
          </w:p>
        </w:tc>
      </w:tr>
    </w:tbl>
    <w:p w:rsidR="003B751B" w:rsidRDefault="003B751B" w:rsidP="003B751B">
      <w:pPr>
        <w:ind w:firstLine="600"/>
        <w:jc w:val="center"/>
      </w:pPr>
    </w:p>
    <w:p w:rsidR="00A11C08" w:rsidRDefault="00A11C08" w:rsidP="003B751B">
      <w:pPr>
        <w:ind w:firstLine="600"/>
        <w:jc w:val="both"/>
      </w:pPr>
    </w:p>
    <w:p w:rsidR="00A11C08" w:rsidRDefault="00A11C08" w:rsidP="003B751B">
      <w:pPr>
        <w:ind w:firstLine="600"/>
        <w:jc w:val="both"/>
      </w:pPr>
    </w:p>
    <w:p w:rsidR="00A11C08" w:rsidRDefault="00A11C08" w:rsidP="003B751B">
      <w:pPr>
        <w:ind w:firstLine="600"/>
        <w:jc w:val="both"/>
      </w:pPr>
    </w:p>
    <w:p w:rsidR="00A11C08" w:rsidRDefault="00A11C08" w:rsidP="003B751B">
      <w:pPr>
        <w:ind w:firstLine="600"/>
        <w:jc w:val="both"/>
      </w:pPr>
    </w:p>
    <w:p w:rsidR="00A11C08" w:rsidRDefault="00A11C08" w:rsidP="003B751B">
      <w:pPr>
        <w:ind w:firstLine="600"/>
        <w:jc w:val="both"/>
      </w:pPr>
    </w:p>
    <w:p w:rsidR="00040D1A" w:rsidRDefault="00040D1A" w:rsidP="003B751B">
      <w:pPr>
        <w:ind w:firstLine="600"/>
        <w:jc w:val="both"/>
      </w:pPr>
    </w:p>
    <w:p w:rsidR="00040D1A" w:rsidRDefault="00040D1A" w:rsidP="003B751B">
      <w:pPr>
        <w:ind w:firstLine="600"/>
        <w:jc w:val="both"/>
      </w:pPr>
    </w:p>
    <w:p w:rsidR="00040D1A" w:rsidRDefault="00040D1A" w:rsidP="003B751B">
      <w:pPr>
        <w:ind w:firstLine="600"/>
        <w:jc w:val="both"/>
      </w:pPr>
    </w:p>
    <w:p w:rsidR="003B751B" w:rsidRDefault="003B751B" w:rsidP="003B751B">
      <w:pPr>
        <w:ind w:firstLine="600"/>
        <w:jc w:val="both"/>
      </w:pPr>
      <w:r>
        <w:lastRenderedPageBreak/>
        <w:t xml:space="preserve">Tabula Nr. </w:t>
      </w:r>
      <w:r w:rsidR="00A11C08">
        <w:t>13.4</w:t>
      </w:r>
      <w:r>
        <w:t>.</w:t>
      </w:r>
    </w:p>
    <w:p w:rsidR="003B751B" w:rsidRDefault="003B751B" w:rsidP="003B751B">
      <w:pPr>
        <w:ind w:firstLine="600"/>
        <w:jc w:val="center"/>
      </w:pPr>
      <w:r>
        <w:t>Elektroķīmiskās attaukošanas režīmi.</w:t>
      </w:r>
    </w:p>
    <w:tbl>
      <w:tblPr>
        <w:tblStyle w:val="TableGrid"/>
        <w:tblW w:w="0" w:type="auto"/>
        <w:tblLook w:val="04A0" w:firstRow="1" w:lastRow="0" w:firstColumn="1" w:lastColumn="0" w:noHBand="0" w:noVBand="1"/>
      </w:tblPr>
      <w:tblGrid>
        <w:gridCol w:w="1642"/>
        <w:gridCol w:w="1642"/>
        <w:gridCol w:w="1642"/>
        <w:gridCol w:w="1845"/>
        <w:gridCol w:w="1303"/>
        <w:gridCol w:w="1781"/>
      </w:tblGrid>
      <w:tr w:rsidR="003B751B" w:rsidTr="0000084F">
        <w:tc>
          <w:tcPr>
            <w:tcW w:w="1642" w:type="dxa"/>
          </w:tcPr>
          <w:p w:rsidR="003B751B" w:rsidRDefault="003B751B" w:rsidP="0000084F">
            <w:pPr>
              <w:jc w:val="center"/>
            </w:pPr>
            <w:r>
              <w:t>Operācija</w:t>
            </w:r>
          </w:p>
        </w:tc>
        <w:tc>
          <w:tcPr>
            <w:tcW w:w="1642" w:type="dxa"/>
          </w:tcPr>
          <w:p w:rsidR="003B751B" w:rsidRDefault="003B751B" w:rsidP="0000084F">
            <w:pPr>
              <w:jc w:val="center"/>
            </w:pPr>
            <w:r>
              <w:t>Vide</w:t>
            </w:r>
          </w:p>
        </w:tc>
        <w:tc>
          <w:tcPr>
            <w:tcW w:w="1642" w:type="dxa"/>
          </w:tcPr>
          <w:p w:rsidR="003B751B" w:rsidRDefault="003B751B" w:rsidP="0000084F">
            <w:pPr>
              <w:jc w:val="center"/>
            </w:pPr>
            <w:r>
              <w:t>Temperatūra, °C</w:t>
            </w:r>
          </w:p>
        </w:tc>
        <w:tc>
          <w:tcPr>
            <w:tcW w:w="1845" w:type="dxa"/>
          </w:tcPr>
          <w:p w:rsidR="003B751B" w:rsidRDefault="003B751B" w:rsidP="0000084F">
            <w:pPr>
              <w:jc w:val="center"/>
            </w:pPr>
            <w:r>
              <w:t>Strāvas blīvums, A/</w:t>
            </w:r>
            <m:oMath>
              <m:sSup>
                <m:sSupPr>
                  <m:ctrlPr>
                    <w:rPr>
                      <w:rFonts w:ascii="Cambria Math" w:hAnsi="Cambria Math"/>
                      <w:i/>
                    </w:rPr>
                  </m:ctrlPr>
                </m:sSupPr>
                <m:e>
                  <m:r>
                    <w:rPr>
                      <w:rFonts w:ascii="Cambria Math" w:hAnsi="Cambria Math"/>
                    </w:rPr>
                    <m:t>dm</m:t>
                  </m:r>
                </m:e>
                <m:sup>
                  <m:r>
                    <w:rPr>
                      <w:rFonts w:ascii="Cambria Math" w:hAnsi="Cambria Math"/>
                    </w:rPr>
                    <m:t>2</m:t>
                  </m:r>
                </m:sup>
              </m:sSup>
            </m:oMath>
          </w:p>
        </w:tc>
        <w:tc>
          <w:tcPr>
            <w:tcW w:w="1303" w:type="dxa"/>
          </w:tcPr>
          <w:p w:rsidR="003B751B" w:rsidRDefault="003B751B" w:rsidP="0000084F">
            <w:pPr>
              <w:jc w:val="center"/>
            </w:pPr>
            <w:r>
              <w:t>Spriegums, V</w:t>
            </w:r>
          </w:p>
        </w:tc>
        <w:tc>
          <w:tcPr>
            <w:tcW w:w="1781" w:type="dxa"/>
          </w:tcPr>
          <w:p w:rsidR="003B751B" w:rsidRDefault="003B751B" w:rsidP="0000084F">
            <w:pPr>
              <w:jc w:val="center"/>
            </w:pPr>
            <w:r>
              <w:t>Procesa ilgums,</w:t>
            </w:r>
          </w:p>
          <w:p w:rsidR="003B751B" w:rsidRDefault="003B751B" w:rsidP="0000084F">
            <w:pPr>
              <w:jc w:val="center"/>
            </w:pPr>
            <w:r>
              <w:t>sek.</w:t>
            </w:r>
          </w:p>
        </w:tc>
      </w:tr>
      <w:tr w:rsidR="003B751B" w:rsidTr="0000084F">
        <w:tc>
          <w:tcPr>
            <w:tcW w:w="1642" w:type="dxa"/>
          </w:tcPr>
          <w:p w:rsidR="003B751B" w:rsidRDefault="003B751B" w:rsidP="0000084F">
            <w:pPr>
              <w:jc w:val="center"/>
            </w:pPr>
            <w:r>
              <w:t>Elektroķīmiskā attaukošana</w:t>
            </w:r>
          </w:p>
        </w:tc>
        <w:tc>
          <w:tcPr>
            <w:tcW w:w="1642" w:type="dxa"/>
          </w:tcPr>
          <w:p w:rsidR="003B751B" w:rsidRDefault="003B751B" w:rsidP="0000084F">
            <w:pPr>
              <w:jc w:val="center"/>
            </w:pPr>
            <w:r>
              <w:t>Sārma šķīdums</w:t>
            </w:r>
          </w:p>
        </w:tc>
        <w:tc>
          <w:tcPr>
            <w:tcW w:w="1642" w:type="dxa"/>
            <w:vAlign w:val="center"/>
          </w:tcPr>
          <w:p w:rsidR="003B751B" w:rsidRDefault="003B751B" w:rsidP="0000084F">
            <w:pPr>
              <w:jc w:val="center"/>
            </w:pPr>
            <w:r>
              <w:t>60 - 90</w:t>
            </w:r>
          </w:p>
        </w:tc>
        <w:tc>
          <w:tcPr>
            <w:tcW w:w="1845" w:type="dxa"/>
            <w:vAlign w:val="center"/>
          </w:tcPr>
          <w:p w:rsidR="003B751B" w:rsidRDefault="003B751B" w:rsidP="0000084F">
            <w:pPr>
              <w:jc w:val="center"/>
            </w:pPr>
            <w:r>
              <w:t>2 - 10</w:t>
            </w:r>
          </w:p>
        </w:tc>
        <w:tc>
          <w:tcPr>
            <w:tcW w:w="1303" w:type="dxa"/>
            <w:vAlign w:val="center"/>
          </w:tcPr>
          <w:p w:rsidR="003B751B" w:rsidRDefault="003B751B" w:rsidP="0000084F">
            <w:pPr>
              <w:jc w:val="center"/>
            </w:pPr>
            <w:r>
              <w:t>6 - 12</w:t>
            </w:r>
          </w:p>
        </w:tc>
        <w:tc>
          <w:tcPr>
            <w:tcW w:w="1781" w:type="dxa"/>
            <w:vAlign w:val="center"/>
          </w:tcPr>
          <w:p w:rsidR="003B751B" w:rsidRDefault="003B751B" w:rsidP="0000084F">
            <w:pPr>
              <w:jc w:val="center"/>
            </w:pPr>
            <w:r>
              <w:t>120 - 600</w:t>
            </w:r>
          </w:p>
        </w:tc>
      </w:tr>
      <w:tr w:rsidR="003B751B" w:rsidTr="0000084F">
        <w:tc>
          <w:tcPr>
            <w:tcW w:w="1642" w:type="dxa"/>
          </w:tcPr>
          <w:p w:rsidR="003B751B" w:rsidRDefault="003B751B" w:rsidP="0000084F">
            <w:pPr>
              <w:jc w:val="center"/>
            </w:pPr>
            <w:r>
              <w:t>Skalošana (divkārša)</w:t>
            </w:r>
          </w:p>
        </w:tc>
        <w:tc>
          <w:tcPr>
            <w:tcW w:w="1642" w:type="dxa"/>
          </w:tcPr>
          <w:p w:rsidR="003B751B" w:rsidRDefault="003B751B" w:rsidP="0000084F">
            <w:pPr>
              <w:jc w:val="center"/>
            </w:pPr>
            <w:r>
              <w:t>Tekošs karsts ūdens</w:t>
            </w:r>
          </w:p>
        </w:tc>
        <w:tc>
          <w:tcPr>
            <w:tcW w:w="1642" w:type="dxa"/>
            <w:vAlign w:val="center"/>
          </w:tcPr>
          <w:p w:rsidR="003B751B" w:rsidRDefault="003B751B" w:rsidP="0000084F">
            <w:pPr>
              <w:jc w:val="center"/>
            </w:pPr>
            <w:r>
              <w:t>80 - 90</w:t>
            </w:r>
          </w:p>
        </w:tc>
        <w:tc>
          <w:tcPr>
            <w:tcW w:w="1845" w:type="dxa"/>
            <w:vAlign w:val="center"/>
          </w:tcPr>
          <w:p w:rsidR="003B751B" w:rsidRDefault="003B751B" w:rsidP="0000084F">
            <w:pPr>
              <w:jc w:val="center"/>
            </w:pPr>
            <w:r>
              <w:t>-</w:t>
            </w:r>
          </w:p>
        </w:tc>
        <w:tc>
          <w:tcPr>
            <w:tcW w:w="1303" w:type="dxa"/>
            <w:vAlign w:val="center"/>
          </w:tcPr>
          <w:p w:rsidR="003B751B" w:rsidRDefault="003B751B" w:rsidP="0000084F">
            <w:pPr>
              <w:jc w:val="center"/>
            </w:pPr>
            <w:r>
              <w:t>-</w:t>
            </w:r>
          </w:p>
        </w:tc>
        <w:tc>
          <w:tcPr>
            <w:tcW w:w="1781" w:type="dxa"/>
            <w:vAlign w:val="center"/>
          </w:tcPr>
          <w:p w:rsidR="003B751B" w:rsidRDefault="003B751B" w:rsidP="0000084F">
            <w:pPr>
              <w:jc w:val="center"/>
            </w:pPr>
            <w:r>
              <w:t>60</w:t>
            </w:r>
          </w:p>
        </w:tc>
      </w:tr>
      <w:tr w:rsidR="003B751B" w:rsidTr="0000084F">
        <w:tc>
          <w:tcPr>
            <w:tcW w:w="1642" w:type="dxa"/>
          </w:tcPr>
          <w:p w:rsidR="003B751B" w:rsidRDefault="003B751B" w:rsidP="0000084F">
            <w:pPr>
              <w:jc w:val="center"/>
            </w:pPr>
            <w:r>
              <w:t>Žāvēšana</w:t>
            </w:r>
          </w:p>
        </w:tc>
        <w:tc>
          <w:tcPr>
            <w:tcW w:w="1642" w:type="dxa"/>
          </w:tcPr>
          <w:p w:rsidR="003B751B" w:rsidRDefault="003B751B" w:rsidP="0000084F">
            <w:pPr>
              <w:jc w:val="center"/>
            </w:pPr>
            <w:r>
              <w:t>Karsts gaiss</w:t>
            </w:r>
          </w:p>
        </w:tc>
        <w:tc>
          <w:tcPr>
            <w:tcW w:w="1642" w:type="dxa"/>
            <w:vAlign w:val="center"/>
          </w:tcPr>
          <w:p w:rsidR="003B751B" w:rsidRDefault="003B751B" w:rsidP="0000084F">
            <w:pPr>
              <w:jc w:val="center"/>
            </w:pPr>
            <w:r>
              <w:t>50 - 80</w:t>
            </w:r>
          </w:p>
        </w:tc>
        <w:tc>
          <w:tcPr>
            <w:tcW w:w="1845" w:type="dxa"/>
            <w:vAlign w:val="center"/>
          </w:tcPr>
          <w:p w:rsidR="003B751B" w:rsidRDefault="003B751B" w:rsidP="0000084F">
            <w:pPr>
              <w:jc w:val="center"/>
            </w:pPr>
            <w:r>
              <w:t>-</w:t>
            </w:r>
          </w:p>
        </w:tc>
        <w:tc>
          <w:tcPr>
            <w:tcW w:w="1303" w:type="dxa"/>
            <w:vAlign w:val="center"/>
          </w:tcPr>
          <w:p w:rsidR="003B751B" w:rsidRDefault="003B751B" w:rsidP="0000084F">
            <w:pPr>
              <w:jc w:val="center"/>
            </w:pPr>
            <w:r>
              <w:t>-</w:t>
            </w:r>
          </w:p>
        </w:tc>
        <w:tc>
          <w:tcPr>
            <w:tcW w:w="1781" w:type="dxa"/>
            <w:vAlign w:val="center"/>
          </w:tcPr>
          <w:p w:rsidR="003B751B" w:rsidRDefault="003B751B" w:rsidP="0000084F">
            <w:pPr>
              <w:jc w:val="center"/>
            </w:pPr>
            <w:r>
              <w:t>300 - 600</w:t>
            </w:r>
          </w:p>
        </w:tc>
      </w:tr>
    </w:tbl>
    <w:p w:rsidR="003B751B" w:rsidRDefault="003B751B" w:rsidP="003B751B">
      <w:pPr>
        <w:ind w:firstLine="600"/>
        <w:jc w:val="both"/>
      </w:pPr>
    </w:p>
    <w:p w:rsidR="003B751B" w:rsidRDefault="003B751B" w:rsidP="00A11C08">
      <w:pPr>
        <w:spacing w:line="360" w:lineRule="auto"/>
        <w:ind w:firstLine="601"/>
        <w:jc w:val="both"/>
      </w:pPr>
      <w:r>
        <w:t>Virsmas notīrīšana ar ultraskaņu no nešķīstošiem netīrumiem, kas iekļuvuši šaurās spraugās, kanālos, caurumos, ir vienīgi iespējamais paņēmiens. To pielieto arī sīku detālu attaukošanai no taukiem, rūsas, uzdegumiem, oksīda plēves, abrazīvo un pulēšanas pastu pārpalikumiem. Šī veida attaukošanu veic speciālās vannās.</w:t>
      </w:r>
    </w:p>
    <w:p w:rsidR="003B751B" w:rsidRPr="00A11C08" w:rsidRDefault="00F26BD5" w:rsidP="005A3993">
      <w:pPr>
        <w:pStyle w:val="ListParagraph"/>
        <w:numPr>
          <w:ilvl w:val="1"/>
          <w:numId w:val="86"/>
        </w:numPr>
        <w:spacing w:line="360" w:lineRule="auto"/>
        <w:jc w:val="center"/>
      </w:pPr>
      <w:r>
        <w:t xml:space="preserve"> </w:t>
      </w:r>
      <w:r w:rsidR="003B751B" w:rsidRPr="00A11C08">
        <w:t>Ķīmiskā kodināšana un pulēšana.</w:t>
      </w:r>
    </w:p>
    <w:p w:rsidR="003B751B" w:rsidRDefault="003B751B" w:rsidP="00D55098">
      <w:pPr>
        <w:spacing w:line="360" w:lineRule="auto"/>
        <w:ind w:firstLine="600"/>
        <w:jc w:val="both"/>
      </w:pPr>
      <w:r>
        <w:t>Šis paņēmiens balstās uz to, ka skābēm un sārmiem piemīt īpašība šķīdināt dažu metālu oksīdus. Izstrādājuma turēšanas ilgums šķidrumā atkarīgs no virsmas stāvokļa un detaļu izmēru saglabāšanas precizitātes.</w:t>
      </w:r>
    </w:p>
    <w:p w:rsidR="003B751B" w:rsidRDefault="003B751B" w:rsidP="00D55098">
      <w:pPr>
        <w:spacing w:line="360" w:lineRule="auto"/>
        <w:ind w:firstLine="600"/>
        <w:jc w:val="both"/>
      </w:pPr>
      <w:r>
        <w:t>Lai izvairītos no pārkodināšanas, šķidrumam piejauc ingibitorus, kuri palēnina metāla šķīšanu skābēs, veicina gaišas virsmas iegūšanu un pasargā metālu no izdalītā ūdeņraža kaitīgās iedarbības. Bez virsējās kodināšanas dažreiz pielieto dziļo kodināšanu lai iegūtu matētu virsmu, kas vairākas reizes palielina lodmetāla un salodējamā metāla saskares virsmu.</w:t>
      </w:r>
    </w:p>
    <w:p w:rsidR="003B751B" w:rsidRDefault="003B751B" w:rsidP="00D55098">
      <w:pPr>
        <w:spacing w:line="360" w:lineRule="auto"/>
        <w:ind w:firstLine="600"/>
        <w:jc w:val="both"/>
      </w:pPr>
      <w:r>
        <w:t xml:space="preserve">Kodināšanas šķīdumu sastāvi un kodināšanas procesa režīmi parādīti tabulās Nr. </w:t>
      </w:r>
      <w:r w:rsidR="00A11C08">
        <w:t>13.5</w:t>
      </w:r>
      <w:r>
        <w:t>.</w:t>
      </w: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D55098" w:rsidRDefault="00D55098" w:rsidP="00D55098">
      <w:pPr>
        <w:spacing w:line="360" w:lineRule="auto"/>
        <w:ind w:firstLine="600"/>
        <w:jc w:val="both"/>
      </w:pPr>
    </w:p>
    <w:p w:rsidR="003B751B" w:rsidRDefault="003B751B" w:rsidP="00D55098">
      <w:pPr>
        <w:spacing w:line="360" w:lineRule="auto"/>
        <w:ind w:firstLine="600"/>
      </w:pPr>
      <w:r>
        <w:lastRenderedPageBreak/>
        <w:t xml:space="preserve">Tabula Nr. </w:t>
      </w:r>
      <w:r w:rsidR="00A11C08">
        <w:t>13.5</w:t>
      </w:r>
      <w:r>
        <w:t>.</w:t>
      </w:r>
    </w:p>
    <w:p w:rsidR="003B751B" w:rsidRDefault="003B751B" w:rsidP="00D55098">
      <w:pPr>
        <w:spacing w:line="360" w:lineRule="auto"/>
        <w:ind w:firstLine="600"/>
        <w:jc w:val="center"/>
      </w:pPr>
      <w:r>
        <w:t>Ogļūdeņraža un ķīmiski noturīga tērauda, alumīnija, sudraba, zelta ķīmiskās kodināšanas šķīdumu sastāvs.</w:t>
      </w:r>
    </w:p>
    <w:tbl>
      <w:tblPr>
        <w:tblStyle w:val="TableGrid"/>
        <w:tblW w:w="0" w:type="auto"/>
        <w:tblLook w:val="04A0" w:firstRow="1" w:lastRow="0" w:firstColumn="1" w:lastColumn="0" w:noHBand="0" w:noVBand="1"/>
      </w:tblPr>
      <w:tblGrid>
        <w:gridCol w:w="2943"/>
        <w:gridCol w:w="1984"/>
        <w:gridCol w:w="2464"/>
        <w:gridCol w:w="2464"/>
      </w:tblGrid>
      <w:tr w:rsidR="003B751B" w:rsidTr="0000084F">
        <w:tc>
          <w:tcPr>
            <w:tcW w:w="2943" w:type="dxa"/>
          </w:tcPr>
          <w:p w:rsidR="003B751B" w:rsidRPr="000F3F55" w:rsidRDefault="003B751B" w:rsidP="00D55098">
            <w:pPr>
              <w:jc w:val="center"/>
              <w:rPr>
                <w:szCs w:val="20"/>
              </w:rPr>
            </w:pPr>
            <w:r w:rsidRPr="000F3F55">
              <w:rPr>
                <w:szCs w:val="20"/>
              </w:rPr>
              <w:t>Komponentes</w:t>
            </w:r>
          </w:p>
        </w:tc>
        <w:tc>
          <w:tcPr>
            <w:tcW w:w="1984" w:type="dxa"/>
          </w:tcPr>
          <w:p w:rsidR="003B751B" w:rsidRPr="000F3F55" w:rsidRDefault="003B751B" w:rsidP="00D55098">
            <w:pPr>
              <w:jc w:val="center"/>
              <w:rPr>
                <w:szCs w:val="20"/>
              </w:rPr>
            </w:pPr>
            <w:r w:rsidRPr="000F3F55">
              <w:rPr>
                <w:szCs w:val="20"/>
              </w:rPr>
              <w:t>Sastāvs</w:t>
            </w:r>
          </w:p>
          <w:p w:rsidR="003B751B" w:rsidRPr="000F3F55" w:rsidRDefault="003B751B" w:rsidP="00D55098">
            <w:pPr>
              <w:jc w:val="center"/>
              <w:rPr>
                <w:szCs w:val="20"/>
              </w:rPr>
            </w:pPr>
            <w:r w:rsidRPr="000F3F55">
              <w:rPr>
                <w:szCs w:val="20"/>
              </w:rPr>
              <w:t>g/l</w:t>
            </w:r>
          </w:p>
        </w:tc>
        <w:tc>
          <w:tcPr>
            <w:tcW w:w="2464" w:type="dxa"/>
          </w:tcPr>
          <w:p w:rsidR="003B751B" w:rsidRPr="000F3F55" w:rsidRDefault="003B751B" w:rsidP="00D55098">
            <w:pPr>
              <w:jc w:val="center"/>
              <w:rPr>
                <w:szCs w:val="20"/>
              </w:rPr>
            </w:pPr>
            <w:r w:rsidRPr="000F3F55">
              <w:rPr>
                <w:szCs w:val="20"/>
              </w:rPr>
              <w:t>Temperatūra</w:t>
            </w:r>
          </w:p>
          <w:p w:rsidR="003B751B" w:rsidRPr="000F3F55" w:rsidRDefault="003B751B" w:rsidP="00D55098">
            <w:pPr>
              <w:jc w:val="center"/>
              <w:rPr>
                <w:szCs w:val="20"/>
              </w:rPr>
            </w:pPr>
            <m:oMathPara>
              <m:oMath>
                <m:r>
                  <w:rPr>
                    <w:rFonts w:ascii="Cambria Math" w:hAnsi="Cambria Math"/>
                    <w:szCs w:val="20"/>
                  </w:rPr>
                  <m:t>°C</m:t>
                </m:r>
              </m:oMath>
            </m:oMathPara>
          </w:p>
        </w:tc>
        <w:tc>
          <w:tcPr>
            <w:tcW w:w="2464" w:type="dxa"/>
          </w:tcPr>
          <w:p w:rsidR="003B751B" w:rsidRPr="000F3F55" w:rsidRDefault="003B751B" w:rsidP="00D55098">
            <w:pPr>
              <w:jc w:val="center"/>
              <w:rPr>
                <w:szCs w:val="20"/>
              </w:rPr>
            </w:pPr>
            <w:r w:rsidRPr="000F3F55">
              <w:rPr>
                <w:szCs w:val="20"/>
              </w:rPr>
              <w:t>Pielietojums, piezīmes</w:t>
            </w:r>
          </w:p>
        </w:tc>
      </w:tr>
      <w:tr w:rsidR="003B751B" w:rsidTr="0000084F">
        <w:tc>
          <w:tcPr>
            <w:tcW w:w="2943" w:type="dxa"/>
          </w:tcPr>
          <w:p w:rsidR="003B751B" w:rsidRPr="000F3F55" w:rsidRDefault="003B751B" w:rsidP="00D55098">
            <w:pPr>
              <w:rPr>
                <w:szCs w:val="20"/>
              </w:rPr>
            </w:pPr>
          </w:p>
        </w:tc>
        <w:tc>
          <w:tcPr>
            <w:tcW w:w="4448" w:type="dxa"/>
            <w:gridSpan w:val="2"/>
          </w:tcPr>
          <w:p w:rsidR="003B751B" w:rsidRPr="000F3F55" w:rsidRDefault="003B751B" w:rsidP="00D55098">
            <w:pPr>
              <w:jc w:val="center"/>
              <w:rPr>
                <w:szCs w:val="20"/>
              </w:rPr>
            </w:pPr>
            <w:r w:rsidRPr="000F3F55">
              <w:rPr>
                <w:szCs w:val="20"/>
              </w:rPr>
              <w:t>Oglekļa tērauds</w:t>
            </w:r>
          </w:p>
        </w:tc>
        <w:tc>
          <w:tcPr>
            <w:tcW w:w="2464" w:type="dxa"/>
          </w:tcPr>
          <w:p w:rsidR="003B751B" w:rsidRPr="000F3F55" w:rsidRDefault="003B751B" w:rsidP="00D55098">
            <w:pPr>
              <w:jc w:val="center"/>
              <w:rPr>
                <w:szCs w:val="20"/>
              </w:rPr>
            </w:pPr>
          </w:p>
        </w:tc>
      </w:tr>
      <w:tr w:rsidR="003B751B" w:rsidTr="0000084F">
        <w:tc>
          <w:tcPr>
            <w:tcW w:w="2943" w:type="dxa"/>
          </w:tcPr>
          <w:p w:rsidR="003B751B" w:rsidRPr="000F3F55" w:rsidRDefault="003B751B" w:rsidP="00D55098">
            <w:pPr>
              <w:rPr>
                <w:szCs w:val="20"/>
              </w:rPr>
            </w:pPr>
            <w:r w:rsidRPr="000F3F55">
              <w:rPr>
                <w:szCs w:val="20"/>
              </w:rPr>
              <w:t>Sērskābe</w:t>
            </w:r>
          </w:p>
          <w:p w:rsidR="003B751B" w:rsidRPr="000F3F55" w:rsidRDefault="003B751B" w:rsidP="00D55098">
            <w:pPr>
              <w:rPr>
                <w:szCs w:val="20"/>
              </w:rPr>
            </w:pPr>
            <w:r w:rsidRPr="000F3F55">
              <w:rPr>
                <w:szCs w:val="20"/>
              </w:rPr>
              <w:t>Sālsskabe</w:t>
            </w:r>
          </w:p>
          <w:p w:rsidR="003B751B" w:rsidRPr="000F3F55" w:rsidRDefault="003B751B" w:rsidP="00D55098">
            <w:pPr>
              <w:rPr>
                <w:szCs w:val="20"/>
              </w:rPr>
            </w:pPr>
            <w:r w:rsidRPr="000F3F55">
              <w:rPr>
                <w:szCs w:val="20"/>
              </w:rPr>
              <w:t>Piedeva</w:t>
            </w:r>
          </w:p>
        </w:tc>
        <w:tc>
          <w:tcPr>
            <w:tcW w:w="1984" w:type="dxa"/>
          </w:tcPr>
          <w:p w:rsidR="003B751B" w:rsidRPr="000F3F55" w:rsidRDefault="003B751B" w:rsidP="00D55098">
            <w:pPr>
              <w:jc w:val="center"/>
              <w:rPr>
                <w:szCs w:val="20"/>
              </w:rPr>
            </w:pPr>
            <w:r w:rsidRPr="000F3F55">
              <w:rPr>
                <w:szCs w:val="20"/>
              </w:rPr>
              <w:t>10</w:t>
            </w:r>
          </w:p>
          <w:p w:rsidR="003B751B" w:rsidRPr="000F3F55" w:rsidRDefault="003B751B" w:rsidP="00D55098">
            <w:pPr>
              <w:jc w:val="center"/>
              <w:rPr>
                <w:szCs w:val="20"/>
              </w:rPr>
            </w:pPr>
            <w:r w:rsidRPr="000F3F55">
              <w:rPr>
                <w:szCs w:val="20"/>
              </w:rPr>
              <w:t>15</w:t>
            </w:r>
          </w:p>
          <w:p w:rsidR="003B751B" w:rsidRPr="000F3F55" w:rsidRDefault="003B751B" w:rsidP="00D55098">
            <w:pPr>
              <w:jc w:val="center"/>
              <w:rPr>
                <w:szCs w:val="20"/>
              </w:rPr>
            </w:pPr>
            <w:r w:rsidRPr="000F3F55">
              <w:rPr>
                <w:szCs w:val="20"/>
              </w:rPr>
              <w:t>3</w:t>
            </w:r>
          </w:p>
        </w:tc>
        <w:tc>
          <w:tcPr>
            <w:tcW w:w="2464" w:type="dxa"/>
          </w:tcPr>
          <w:p w:rsidR="003B751B" w:rsidRPr="000F3F55" w:rsidRDefault="003B751B" w:rsidP="00D55098">
            <w:pPr>
              <w:jc w:val="center"/>
              <w:rPr>
                <w:szCs w:val="20"/>
              </w:rPr>
            </w:pPr>
          </w:p>
          <w:p w:rsidR="003B751B" w:rsidRPr="000F3F55" w:rsidRDefault="003B751B" w:rsidP="00D55098">
            <w:pPr>
              <w:jc w:val="center"/>
              <w:rPr>
                <w:szCs w:val="20"/>
              </w:rPr>
            </w:pPr>
            <w:r w:rsidRPr="000F3F55">
              <w:rPr>
                <w:szCs w:val="20"/>
              </w:rPr>
              <w:t>30-40</w:t>
            </w:r>
          </w:p>
        </w:tc>
        <w:tc>
          <w:tcPr>
            <w:tcW w:w="2464" w:type="dxa"/>
          </w:tcPr>
          <w:p w:rsidR="003B751B" w:rsidRPr="000F3F55" w:rsidRDefault="003B751B" w:rsidP="00D55098">
            <w:pPr>
              <w:jc w:val="center"/>
              <w:rPr>
                <w:szCs w:val="20"/>
              </w:rPr>
            </w:pPr>
          </w:p>
          <w:p w:rsidR="003B751B" w:rsidRPr="000F3F55" w:rsidRDefault="003B751B" w:rsidP="00D55098">
            <w:pPr>
              <w:jc w:val="center"/>
              <w:rPr>
                <w:szCs w:val="20"/>
              </w:rPr>
            </w:pPr>
            <w:r w:rsidRPr="000F3F55">
              <w:rPr>
                <w:szCs w:val="20"/>
              </w:rPr>
              <w:t>Uzdegumu likvidācija</w:t>
            </w:r>
          </w:p>
        </w:tc>
      </w:tr>
      <w:tr w:rsidR="003B751B" w:rsidTr="0000084F">
        <w:tc>
          <w:tcPr>
            <w:tcW w:w="2943" w:type="dxa"/>
          </w:tcPr>
          <w:p w:rsidR="003B751B" w:rsidRPr="000F3F55" w:rsidRDefault="003B751B" w:rsidP="00D55098">
            <w:pPr>
              <w:rPr>
                <w:szCs w:val="20"/>
              </w:rPr>
            </w:pPr>
            <w:r w:rsidRPr="000F3F55">
              <w:rPr>
                <w:szCs w:val="20"/>
              </w:rPr>
              <w:t>Sālsskābe</w:t>
            </w:r>
          </w:p>
          <w:p w:rsidR="003B751B" w:rsidRPr="000F3F55" w:rsidRDefault="003B751B" w:rsidP="00D55098">
            <w:pPr>
              <w:rPr>
                <w:szCs w:val="20"/>
              </w:rPr>
            </w:pPr>
            <w:r w:rsidRPr="000F3F55">
              <w:rPr>
                <w:szCs w:val="20"/>
              </w:rPr>
              <w:t>Slāpekļskābe</w:t>
            </w:r>
          </w:p>
          <w:p w:rsidR="003B751B" w:rsidRPr="000F3F55" w:rsidRDefault="003B751B" w:rsidP="00D55098">
            <w:pPr>
              <w:rPr>
                <w:szCs w:val="20"/>
              </w:rPr>
            </w:pPr>
            <w:r w:rsidRPr="000F3F55">
              <w:rPr>
                <w:szCs w:val="20"/>
              </w:rPr>
              <w:t>Fosforskābe</w:t>
            </w:r>
          </w:p>
        </w:tc>
        <w:tc>
          <w:tcPr>
            <w:tcW w:w="1984" w:type="dxa"/>
          </w:tcPr>
          <w:p w:rsidR="003B751B" w:rsidRPr="000F3F55" w:rsidRDefault="003B751B" w:rsidP="00D55098">
            <w:pPr>
              <w:jc w:val="center"/>
              <w:rPr>
                <w:szCs w:val="20"/>
              </w:rPr>
            </w:pPr>
            <w:r w:rsidRPr="000F3F55">
              <w:rPr>
                <w:szCs w:val="20"/>
              </w:rPr>
              <w:t>100</w:t>
            </w:r>
          </w:p>
          <w:p w:rsidR="003B751B" w:rsidRPr="000F3F55" w:rsidRDefault="003B751B" w:rsidP="00D55098">
            <w:pPr>
              <w:jc w:val="center"/>
              <w:rPr>
                <w:szCs w:val="20"/>
              </w:rPr>
            </w:pPr>
            <w:r w:rsidRPr="000F3F55">
              <w:rPr>
                <w:szCs w:val="20"/>
              </w:rPr>
              <w:t>90</w:t>
            </w:r>
          </w:p>
          <w:p w:rsidR="003B751B" w:rsidRPr="000F3F55" w:rsidRDefault="003B751B" w:rsidP="00D55098">
            <w:pPr>
              <w:jc w:val="center"/>
              <w:rPr>
                <w:szCs w:val="20"/>
              </w:rPr>
            </w:pPr>
            <w:r w:rsidRPr="000F3F55">
              <w:rPr>
                <w:szCs w:val="20"/>
              </w:rPr>
              <w:t>50</w:t>
            </w:r>
          </w:p>
        </w:tc>
        <w:tc>
          <w:tcPr>
            <w:tcW w:w="2464" w:type="dxa"/>
          </w:tcPr>
          <w:p w:rsidR="003B751B" w:rsidRPr="000F3F55" w:rsidRDefault="003B751B" w:rsidP="00D55098">
            <w:pPr>
              <w:jc w:val="center"/>
              <w:rPr>
                <w:szCs w:val="20"/>
              </w:rPr>
            </w:pPr>
          </w:p>
          <w:p w:rsidR="003B751B" w:rsidRPr="000F3F55" w:rsidRDefault="003B751B" w:rsidP="00D55098">
            <w:pPr>
              <w:jc w:val="center"/>
              <w:rPr>
                <w:szCs w:val="20"/>
              </w:rPr>
            </w:pPr>
            <w:r w:rsidRPr="000F3F55">
              <w:rPr>
                <w:szCs w:val="20"/>
              </w:rPr>
              <w:t>50-60</w:t>
            </w:r>
          </w:p>
        </w:tc>
        <w:tc>
          <w:tcPr>
            <w:tcW w:w="2464" w:type="dxa"/>
          </w:tcPr>
          <w:p w:rsidR="003B751B" w:rsidRPr="000F3F55" w:rsidRDefault="003B751B" w:rsidP="00D55098">
            <w:pPr>
              <w:jc w:val="center"/>
              <w:rPr>
                <w:szCs w:val="20"/>
              </w:rPr>
            </w:pPr>
            <w:r w:rsidRPr="000F3F55">
              <w:rPr>
                <w:szCs w:val="20"/>
              </w:rPr>
              <w:t>Nelielas rūsas noņemšana</w:t>
            </w:r>
          </w:p>
        </w:tc>
      </w:tr>
      <w:tr w:rsidR="003B751B" w:rsidTr="0000084F">
        <w:tc>
          <w:tcPr>
            <w:tcW w:w="2943" w:type="dxa"/>
          </w:tcPr>
          <w:p w:rsidR="003B751B" w:rsidRPr="000F3F55" w:rsidRDefault="003B751B" w:rsidP="00D55098">
            <w:pPr>
              <w:rPr>
                <w:szCs w:val="20"/>
              </w:rPr>
            </w:pPr>
            <w:r w:rsidRPr="000F3F55">
              <w:rPr>
                <w:szCs w:val="20"/>
              </w:rPr>
              <w:t>Sērskābe</w:t>
            </w:r>
          </w:p>
          <w:p w:rsidR="003B751B" w:rsidRPr="000F3F55" w:rsidRDefault="003B751B" w:rsidP="00D55098">
            <w:pPr>
              <w:rPr>
                <w:szCs w:val="20"/>
              </w:rPr>
            </w:pPr>
            <w:r w:rsidRPr="000F3F55">
              <w:rPr>
                <w:szCs w:val="20"/>
              </w:rPr>
              <w:t>Piedeva</w:t>
            </w:r>
          </w:p>
          <w:p w:rsidR="003B751B" w:rsidRPr="000F3F55" w:rsidRDefault="003B751B" w:rsidP="00D55098">
            <w:pPr>
              <w:rPr>
                <w:szCs w:val="20"/>
              </w:rPr>
            </w:pPr>
            <w:r w:rsidRPr="000F3F55">
              <w:rPr>
                <w:szCs w:val="20"/>
              </w:rPr>
              <w:t>Nātrija hlorīds</w:t>
            </w:r>
          </w:p>
        </w:tc>
        <w:tc>
          <w:tcPr>
            <w:tcW w:w="1984" w:type="dxa"/>
          </w:tcPr>
          <w:p w:rsidR="003B751B" w:rsidRPr="000F3F55" w:rsidRDefault="003B751B" w:rsidP="00D55098">
            <w:pPr>
              <w:jc w:val="center"/>
              <w:rPr>
                <w:szCs w:val="20"/>
              </w:rPr>
            </w:pPr>
            <w:r w:rsidRPr="000F3F55">
              <w:rPr>
                <w:szCs w:val="20"/>
              </w:rPr>
              <w:t>150</w:t>
            </w:r>
          </w:p>
          <w:p w:rsidR="003B751B" w:rsidRPr="000F3F55" w:rsidRDefault="003B751B" w:rsidP="00D55098">
            <w:pPr>
              <w:jc w:val="center"/>
              <w:rPr>
                <w:szCs w:val="20"/>
              </w:rPr>
            </w:pPr>
            <w:r w:rsidRPr="000F3F55">
              <w:rPr>
                <w:szCs w:val="20"/>
              </w:rPr>
              <w:t>2</w:t>
            </w:r>
          </w:p>
          <w:p w:rsidR="003B751B" w:rsidRPr="000F3F55" w:rsidRDefault="003B751B" w:rsidP="00D55098">
            <w:pPr>
              <w:jc w:val="center"/>
              <w:rPr>
                <w:szCs w:val="20"/>
              </w:rPr>
            </w:pPr>
            <w:r w:rsidRPr="000F3F55">
              <w:rPr>
                <w:szCs w:val="20"/>
              </w:rPr>
              <w:t>4</w:t>
            </w:r>
          </w:p>
        </w:tc>
        <w:tc>
          <w:tcPr>
            <w:tcW w:w="2464" w:type="dxa"/>
          </w:tcPr>
          <w:p w:rsidR="003B751B" w:rsidRPr="000F3F55" w:rsidRDefault="003B751B" w:rsidP="00D55098">
            <w:pPr>
              <w:jc w:val="center"/>
              <w:rPr>
                <w:szCs w:val="20"/>
              </w:rPr>
            </w:pPr>
          </w:p>
          <w:p w:rsidR="003B751B" w:rsidRPr="000F3F55" w:rsidRDefault="003B751B" w:rsidP="00D55098">
            <w:pPr>
              <w:jc w:val="center"/>
              <w:rPr>
                <w:szCs w:val="20"/>
              </w:rPr>
            </w:pPr>
            <w:r w:rsidRPr="000F3F55">
              <w:rPr>
                <w:szCs w:val="20"/>
              </w:rPr>
              <w:t>18-60</w:t>
            </w:r>
          </w:p>
        </w:tc>
        <w:tc>
          <w:tcPr>
            <w:tcW w:w="2464" w:type="dxa"/>
          </w:tcPr>
          <w:p w:rsidR="003B751B" w:rsidRPr="000F3F55" w:rsidRDefault="003B751B" w:rsidP="00D55098">
            <w:pPr>
              <w:jc w:val="center"/>
              <w:rPr>
                <w:szCs w:val="20"/>
              </w:rPr>
            </w:pPr>
            <w:r w:rsidRPr="000F3F55">
              <w:rPr>
                <w:szCs w:val="20"/>
              </w:rPr>
              <w:t>Tēraudam bez uzdegumiem</w:t>
            </w:r>
          </w:p>
        </w:tc>
      </w:tr>
      <w:tr w:rsidR="003B751B" w:rsidTr="0000084F">
        <w:tc>
          <w:tcPr>
            <w:tcW w:w="2943" w:type="dxa"/>
          </w:tcPr>
          <w:p w:rsidR="003B751B" w:rsidRPr="000F3F55" w:rsidRDefault="003B751B" w:rsidP="00D55098">
            <w:pPr>
              <w:rPr>
                <w:szCs w:val="20"/>
              </w:rPr>
            </w:pPr>
            <w:r w:rsidRPr="000F3F55">
              <w:rPr>
                <w:szCs w:val="20"/>
              </w:rPr>
              <w:t>Sērskābe</w:t>
            </w:r>
          </w:p>
          <w:p w:rsidR="003B751B" w:rsidRPr="000F3F55" w:rsidRDefault="003B751B" w:rsidP="00D55098">
            <w:pPr>
              <w:rPr>
                <w:szCs w:val="20"/>
              </w:rPr>
            </w:pPr>
            <w:r w:rsidRPr="000F3F55">
              <w:rPr>
                <w:szCs w:val="20"/>
              </w:rPr>
              <w:t>Kodināšanas ingibitors</w:t>
            </w:r>
          </w:p>
        </w:tc>
        <w:tc>
          <w:tcPr>
            <w:tcW w:w="1984" w:type="dxa"/>
            <w:vAlign w:val="center"/>
          </w:tcPr>
          <w:p w:rsidR="003B751B" w:rsidRPr="000F3F55" w:rsidRDefault="00D56C25" w:rsidP="00D55098">
            <w:pPr>
              <w:jc w:val="center"/>
              <w:rPr>
                <w:szCs w:val="20"/>
              </w:rPr>
            </w:pPr>
            <m:oMathPara>
              <m:oMath>
                <m:sSup>
                  <m:sSupPr>
                    <m:ctrlPr>
                      <w:rPr>
                        <w:rFonts w:ascii="Cambria Math" w:hAnsi="Cambria Math"/>
                        <w:i/>
                        <w:szCs w:val="20"/>
                      </w:rPr>
                    </m:ctrlPr>
                  </m:sSupPr>
                  <m:e>
                    <m:r>
                      <w:rPr>
                        <w:rFonts w:ascii="Cambria Math" w:hAnsi="Cambria Math"/>
                        <w:szCs w:val="20"/>
                      </w:rPr>
                      <m:t>50</m:t>
                    </m:r>
                  </m:e>
                  <m:sup>
                    <m:r>
                      <w:rPr>
                        <w:rFonts w:ascii="Cambria Math" w:hAnsi="Cambria Math"/>
                        <w:szCs w:val="20"/>
                      </w:rPr>
                      <m:t>*1</m:t>
                    </m:r>
                  </m:sup>
                </m:sSup>
              </m:oMath>
            </m:oMathPara>
          </w:p>
        </w:tc>
        <w:tc>
          <w:tcPr>
            <w:tcW w:w="2464" w:type="dxa"/>
            <w:vAlign w:val="center"/>
          </w:tcPr>
          <w:p w:rsidR="003B751B" w:rsidRPr="000F3F55" w:rsidRDefault="003B751B" w:rsidP="00D55098">
            <w:pPr>
              <w:jc w:val="center"/>
              <w:rPr>
                <w:szCs w:val="20"/>
              </w:rPr>
            </w:pPr>
            <w:r w:rsidRPr="000F3F55">
              <w:rPr>
                <w:szCs w:val="20"/>
              </w:rPr>
              <w:t>18-25</w:t>
            </w:r>
          </w:p>
        </w:tc>
        <w:tc>
          <w:tcPr>
            <w:tcW w:w="2464" w:type="dxa"/>
          </w:tcPr>
          <w:p w:rsidR="003B751B" w:rsidRPr="000F3F55" w:rsidRDefault="003B751B" w:rsidP="00D55098">
            <w:pPr>
              <w:jc w:val="center"/>
              <w:rPr>
                <w:szCs w:val="20"/>
              </w:rPr>
            </w:pPr>
            <w:r w:rsidRPr="000F3F55">
              <w:rPr>
                <w:szCs w:val="20"/>
              </w:rPr>
              <w:t>Tērauda un dzelzs uzdegumu noņemšana. Ātrdarbīgs, rekomendē pulētam tēraudam</w:t>
            </w:r>
          </w:p>
        </w:tc>
      </w:tr>
      <w:tr w:rsidR="003B751B" w:rsidTr="0000084F">
        <w:tc>
          <w:tcPr>
            <w:tcW w:w="2943" w:type="dxa"/>
          </w:tcPr>
          <w:p w:rsidR="003B751B" w:rsidRPr="000F3F55" w:rsidRDefault="003B751B" w:rsidP="00D55098">
            <w:pPr>
              <w:rPr>
                <w:szCs w:val="20"/>
              </w:rPr>
            </w:pPr>
            <w:r w:rsidRPr="000F3F55">
              <w:rPr>
                <w:szCs w:val="20"/>
              </w:rPr>
              <w:t>Sērskābe</w:t>
            </w:r>
          </w:p>
          <w:p w:rsidR="003B751B" w:rsidRPr="000F3F55" w:rsidRDefault="003B751B" w:rsidP="00D55098">
            <w:pPr>
              <w:rPr>
                <w:szCs w:val="20"/>
              </w:rPr>
            </w:pPr>
            <w:r w:rsidRPr="000F3F55">
              <w:rPr>
                <w:szCs w:val="20"/>
              </w:rPr>
              <w:t>Kodināšanas ingibitors</w:t>
            </w:r>
          </w:p>
        </w:tc>
        <w:tc>
          <w:tcPr>
            <w:tcW w:w="1984" w:type="dxa"/>
            <w:vAlign w:val="center"/>
          </w:tcPr>
          <w:p w:rsidR="003B751B" w:rsidRPr="000F3F55" w:rsidRDefault="00D56C25" w:rsidP="00D55098">
            <w:pPr>
              <w:jc w:val="center"/>
              <w:rPr>
                <w:szCs w:val="20"/>
              </w:rPr>
            </w:pPr>
            <m:oMathPara>
              <m:oMath>
                <m:sSup>
                  <m:sSupPr>
                    <m:ctrlPr>
                      <w:rPr>
                        <w:rFonts w:ascii="Cambria Math" w:hAnsi="Cambria Math"/>
                        <w:i/>
                        <w:szCs w:val="20"/>
                      </w:rPr>
                    </m:ctrlPr>
                  </m:sSupPr>
                  <m:e>
                    <m:r>
                      <w:rPr>
                        <w:rFonts w:ascii="Cambria Math" w:hAnsi="Cambria Math"/>
                        <w:szCs w:val="20"/>
                      </w:rPr>
                      <m:t>6,25</m:t>
                    </m:r>
                  </m:e>
                  <m:sup>
                    <m:r>
                      <w:rPr>
                        <w:rFonts w:ascii="Cambria Math" w:hAnsi="Cambria Math"/>
                        <w:szCs w:val="20"/>
                      </w:rPr>
                      <m:t>*1</m:t>
                    </m:r>
                  </m:sup>
                </m:sSup>
              </m:oMath>
            </m:oMathPara>
          </w:p>
        </w:tc>
        <w:tc>
          <w:tcPr>
            <w:tcW w:w="2464" w:type="dxa"/>
            <w:vAlign w:val="center"/>
          </w:tcPr>
          <w:p w:rsidR="003B751B" w:rsidRPr="000F3F55" w:rsidRDefault="003B751B" w:rsidP="00D55098">
            <w:pPr>
              <w:jc w:val="center"/>
              <w:rPr>
                <w:szCs w:val="20"/>
              </w:rPr>
            </w:pPr>
            <w:r w:rsidRPr="000F3F55">
              <w:rPr>
                <w:szCs w:val="20"/>
              </w:rPr>
              <w:t>18-20</w:t>
            </w:r>
          </w:p>
        </w:tc>
        <w:tc>
          <w:tcPr>
            <w:tcW w:w="2464" w:type="dxa"/>
          </w:tcPr>
          <w:p w:rsidR="003B751B" w:rsidRPr="000F3F55" w:rsidRDefault="003B751B" w:rsidP="00D55098">
            <w:pPr>
              <w:jc w:val="center"/>
              <w:rPr>
                <w:szCs w:val="20"/>
              </w:rPr>
            </w:pPr>
            <w:r w:rsidRPr="000F3F55">
              <w:rPr>
                <w:szCs w:val="20"/>
              </w:rPr>
              <w:t>Tēraudam un dzelzij. Darbojas lēnāk par iepriekšējo</w:t>
            </w:r>
          </w:p>
        </w:tc>
      </w:tr>
      <w:tr w:rsidR="003B751B" w:rsidTr="0000084F">
        <w:tc>
          <w:tcPr>
            <w:tcW w:w="2943" w:type="dxa"/>
          </w:tcPr>
          <w:p w:rsidR="003B751B" w:rsidRPr="000F3F55" w:rsidRDefault="003B751B" w:rsidP="00D55098">
            <w:pPr>
              <w:rPr>
                <w:szCs w:val="20"/>
              </w:rPr>
            </w:pPr>
            <w:r w:rsidRPr="000F3F55">
              <w:rPr>
                <w:szCs w:val="20"/>
              </w:rPr>
              <w:t>Skābeņskābe</w:t>
            </w:r>
          </w:p>
          <w:p w:rsidR="003B751B" w:rsidRPr="000F3F55" w:rsidRDefault="003B751B" w:rsidP="00D55098">
            <w:pPr>
              <w:rPr>
                <w:szCs w:val="20"/>
              </w:rPr>
            </w:pPr>
            <w:r w:rsidRPr="000F3F55">
              <w:rPr>
                <w:szCs w:val="20"/>
              </w:rPr>
              <w:t>Ūdeņraža pārskābe</w:t>
            </w:r>
          </w:p>
          <w:p w:rsidR="003B751B" w:rsidRPr="000F3F55" w:rsidRDefault="003B751B" w:rsidP="00D55098">
            <w:pPr>
              <w:rPr>
                <w:szCs w:val="20"/>
              </w:rPr>
            </w:pPr>
            <w:r w:rsidRPr="000F3F55">
              <w:rPr>
                <w:szCs w:val="20"/>
              </w:rPr>
              <w:t>Destilētais ūdens</w:t>
            </w:r>
          </w:p>
        </w:tc>
        <w:tc>
          <w:tcPr>
            <w:tcW w:w="1984" w:type="dxa"/>
          </w:tcPr>
          <w:p w:rsidR="003B751B" w:rsidRPr="000F3F55" w:rsidRDefault="00D56C25" w:rsidP="00D55098">
            <w:pPr>
              <w:jc w:val="center"/>
              <w:rPr>
                <w:szCs w:val="20"/>
              </w:rPr>
            </w:pPr>
            <m:oMathPara>
              <m:oMath>
                <m:sSup>
                  <m:sSupPr>
                    <m:ctrlPr>
                      <w:rPr>
                        <w:rFonts w:ascii="Cambria Math" w:hAnsi="Cambria Math"/>
                        <w:i/>
                        <w:szCs w:val="20"/>
                      </w:rPr>
                    </m:ctrlPr>
                  </m:sSupPr>
                  <m:e>
                    <m:r>
                      <w:rPr>
                        <w:rFonts w:ascii="Cambria Math" w:hAnsi="Cambria Math"/>
                        <w:szCs w:val="20"/>
                      </w:rPr>
                      <m:t>8</m:t>
                    </m:r>
                  </m:e>
                  <m:sup>
                    <m:r>
                      <w:rPr>
                        <w:rFonts w:ascii="Cambria Math" w:hAnsi="Cambria Math"/>
                        <w:szCs w:val="20"/>
                      </w:rPr>
                      <m:t>*2</m:t>
                    </m:r>
                  </m:sup>
                </m:sSup>
              </m:oMath>
            </m:oMathPara>
          </w:p>
          <w:p w:rsidR="003B751B" w:rsidRPr="000F3F55" w:rsidRDefault="00D56C25" w:rsidP="00D55098">
            <w:pPr>
              <w:jc w:val="center"/>
              <w:rPr>
                <w:szCs w:val="20"/>
              </w:rPr>
            </w:pPr>
            <m:oMathPara>
              <m:oMath>
                <m:sSup>
                  <m:sSupPr>
                    <m:ctrlPr>
                      <w:rPr>
                        <w:rFonts w:ascii="Cambria Math" w:hAnsi="Cambria Math"/>
                        <w:i/>
                        <w:szCs w:val="20"/>
                      </w:rPr>
                    </m:ctrlPr>
                  </m:sSupPr>
                  <m:e>
                    <m:r>
                      <w:rPr>
                        <w:rFonts w:ascii="Cambria Math" w:hAnsi="Cambria Math"/>
                        <w:szCs w:val="20"/>
                      </w:rPr>
                      <m:t>16</m:t>
                    </m:r>
                  </m:e>
                  <m:sup>
                    <m:r>
                      <w:rPr>
                        <w:rFonts w:ascii="Cambria Math" w:hAnsi="Cambria Math"/>
                        <w:szCs w:val="20"/>
                      </w:rPr>
                      <m:t>*3</m:t>
                    </m:r>
                  </m:sup>
                </m:sSup>
              </m:oMath>
            </m:oMathPara>
          </w:p>
          <w:p w:rsidR="003B751B" w:rsidRPr="000F3F55" w:rsidRDefault="00D56C25" w:rsidP="00D55098">
            <w:pPr>
              <w:jc w:val="center"/>
              <w:rPr>
                <w:szCs w:val="20"/>
              </w:rPr>
            </w:pPr>
            <m:oMathPara>
              <m:oMath>
                <m:sSup>
                  <m:sSupPr>
                    <m:ctrlPr>
                      <w:rPr>
                        <w:rFonts w:ascii="Cambria Math" w:hAnsi="Cambria Math"/>
                        <w:i/>
                        <w:szCs w:val="20"/>
                      </w:rPr>
                    </m:ctrlPr>
                  </m:sSupPr>
                  <m:e>
                    <m:r>
                      <w:rPr>
                        <w:rFonts w:ascii="Cambria Math" w:hAnsi="Cambria Math"/>
                        <w:szCs w:val="20"/>
                      </w:rPr>
                      <m:t>160</m:t>
                    </m:r>
                  </m:e>
                  <m:sup>
                    <m:r>
                      <w:rPr>
                        <w:rFonts w:ascii="Cambria Math" w:hAnsi="Cambria Math"/>
                        <w:szCs w:val="20"/>
                      </w:rPr>
                      <m:t>*3</m:t>
                    </m:r>
                  </m:sup>
                </m:sSup>
              </m:oMath>
            </m:oMathPara>
          </w:p>
        </w:tc>
        <w:tc>
          <w:tcPr>
            <w:tcW w:w="2464" w:type="dxa"/>
            <w:vAlign w:val="center"/>
          </w:tcPr>
          <w:p w:rsidR="003B751B" w:rsidRPr="000F3F55" w:rsidRDefault="003B751B" w:rsidP="00D55098">
            <w:pPr>
              <w:jc w:val="center"/>
              <w:rPr>
                <w:szCs w:val="20"/>
              </w:rPr>
            </w:pPr>
            <w:r w:rsidRPr="000F3F55">
              <w:rPr>
                <w:szCs w:val="20"/>
              </w:rPr>
              <w:t>50-60</w:t>
            </w:r>
          </w:p>
        </w:tc>
        <w:tc>
          <w:tcPr>
            <w:tcW w:w="2464" w:type="dxa"/>
          </w:tcPr>
          <w:p w:rsidR="003B751B" w:rsidRPr="000F3F55" w:rsidRDefault="003B751B" w:rsidP="00D55098">
            <w:pPr>
              <w:jc w:val="center"/>
              <w:rPr>
                <w:szCs w:val="20"/>
              </w:rPr>
            </w:pPr>
            <w:r w:rsidRPr="000F3F55">
              <w:rPr>
                <w:szCs w:val="20"/>
              </w:rPr>
              <w:t>Mazleģētam tēraudam.</w:t>
            </w:r>
          </w:p>
          <w:p w:rsidR="003B751B" w:rsidRPr="000F3F55" w:rsidRDefault="003B751B" w:rsidP="00D55098">
            <w:pPr>
              <w:jc w:val="center"/>
              <w:rPr>
                <w:szCs w:val="20"/>
              </w:rPr>
            </w:pPr>
            <w:r w:rsidRPr="000F3F55">
              <w:rPr>
                <w:szCs w:val="20"/>
              </w:rPr>
              <w:t>Pulēšana 60-80 sek.</w:t>
            </w:r>
          </w:p>
        </w:tc>
      </w:tr>
      <w:tr w:rsidR="003B751B" w:rsidTr="0000084F">
        <w:tc>
          <w:tcPr>
            <w:tcW w:w="2943" w:type="dxa"/>
          </w:tcPr>
          <w:p w:rsidR="003B751B" w:rsidRPr="000F3F55" w:rsidRDefault="003B751B" w:rsidP="00D55098">
            <w:pPr>
              <w:rPr>
                <w:szCs w:val="20"/>
              </w:rPr>
            </w:pPr>
          </w:p>
        </w:tc>
        <w:tc>
          <w:tcPr>
            <w:tcW w:w="4448" w:type="dxa"/>
            <w:gridSpan w:val="2"/>
          </w:tcPr>
          <w:p w:rsidR="003B751B" w:rsidRPr="000F3F55" w:rsidRDefault="003B751B" w:rsidP="00D55098">
            <w:pPr>
              <w:jc w:val="center"/>
              <w:rPr>
                <w:szCs w:val="20"/>
              </w:rPr>
            </w:pPr>
            <w:r w:rsidRPr="000F3F55">
              <w:rPr>
                <w:szCs w:val="20"/>
              </w:rPr>
              <w:t>Korozijas izturīgs tērauds</w:t>
            </w:r>
          </w:p>
        </w:tc>
        <w:tc>
          <w:tcPr>
            <w:tcW w:w="2464" w:type="dxa"/>
          </w:tcPr>
          <w:p w:rsidR="003B751B" w:rsidRPr="000F3F55" w:rsidRDefault="003B751B" w:rsidP="00D55098">
            <w:pPr>
              <w:jc w:val="center"/>
              <w:rPr>
                <w:szCs w:val="20"/>
              </w:rPr>
            </w:pPr>
          </w:p>
        </w:tc>
      </w:tr>
      <w:tr w:rsidR="003B751B" w:rsidTr="0000084F">
        <w:tc>
          <w:tcPr>
            <w:tcW w:w="2943" w:type="dxa"/>
          </w:tcPr>
          <w:p w:rsidR="003B751B" w:rsidRPr="000F3F55" w:rsidRDefault="003B751B" w:rsidP="00D55098">
            <w:pPr>
              <w:rPr>
                <w:szCs w:val="20"/>
              </w:rPr>
            </w:pPr>
            <w:r w:rsidRPr="000F3F55">
              <w:rPr>
                <w:szCs w:val="20"/>
              </w:rPr>
              <w:t>Sērskābe</w:t>
            </w:r>
          </w:p>
          <w:p w:rsidR="003B751B" w:rsidRPr="000F3F55" w:rsidRDefault="003B751B" w:rsidP="00D55098">
            <w:pPr>
              <w:rPr>
                <w:szCs w:val="20"/>
              </w:rPr>
            </w:pPr>
            <w:r w:rsidRPr="000F3F55">
              <w:rPr>
                <w:szCs w:val="20"/>
              </w:rPr>
              <w:t>Sālsskābe</w:t>
            </w:r>
          </w:p>
        </w:tc>
        <w:tc>
          <w:tcPr>
            <w:tcW w:w="1984" w:type="dxa"/>
            <w:vAlign w:val="center"/>
          </w:tcPr>
          <w:p w:rsidR="003B751B" w:rsidRPr="000F3F55" w:rsidRDefault="00D56C25" w:rsidP="00D55098">
            <w:pPr>
              <w:jc w:val="center"/>
              <w:rPr>
                <w:szCs w:val="20"/>
              </w:rPr>
            </w:pPr>
            <m:oMathPara>
              <m:oMath>
                <m:sSup>
                  <m:sSupPr>
                    <m:ctrlPr>
                      <w:rPr>
                        <w:rFonts w:ascii="Cambria Math" w:hAnsi="Cambria Math"/>
                        <w:i/>
                        <w:szCs w:val="20"/>
                      </w:rPr>
                    </m:ctrlPr>
                  </m:sSupPr>
                  <m:e>
                    <m:r>
                      <w:rPr>
                        <w:rFonts w:ascii="Cambria Math" w:hAnsi="Cambria Math"/>
                        <w:szCs w:val="20"/>
                      </w:rPr>
                      <m:t>10</m:t>
                    </m:r>
                  </m:e>
                  <m:sup>
                    <m:r>
                      <w:rPr>
                        <w:rFonts w:ascii="Cambria Math" w:hAnsi="Cambria Math"/>
                        <w:szCs w:val="20"/>
                      </w:rPr>
                      <m:t>*1</m:t>
                    </m:r>
                  </m:sup>
                </m:sSup>
              </m:oMath>
            </m:oMathPara>
          </w:p>
        </w:tc>
        <w:tc>
          <w:tcPr>
            <w:tcW w:w="2464" w:type="dxa"/>
            <w:vAlign w:val="center"/>
          </w:tcPr>
          <w:p w:rsidR="003B751B" w:rsidRPr="000F3F55" w:rsidRDefault="003B751B" w:rsidP="00D55098">
            <w:pPr>
              <w:jc w:val="center"/>
              <w:rPr>
                <w:szCs w:val="20"/>
              </w:rPr>
            </w:pPr>
            <w:r w:rsidRPr="000F3F55">
              <w:rPr>
                <w:szCs w:val="20"/>
              </w:rPr>
              <w:t>55-60</w:t>
            </w:r>
          </w:p>
        </w:tc>
        <w:tc>
          <w:tcPr>
            <w:tcW w:w="2464" w:type="dxa"/>
          </w:tcPr>
          <w:p w:rsidR="003B751B" w:rsidRPr="000F3F55" w:rsidRDefault="003B751B" w:rsidP="00D55098">
            <w:pPr>
              <w:jc w:val="center"/>
              <w:rPr>
                <w:szCs w:val="20"/>
              </w:rPr>
            </w:pPr>
            <w:r w:rsidRPr="000F3F55">
              <w:rPr>
                <w:szCs w:val="20"/>
              </w:rPr>
              <w:t>Tikai biez uzdeguma slāņa pavājināšanai: pēc tam jāastrādā ar kādu no zemāk minētiem šķīdumiem.</w:t>
            </w:r>
          </w:p>
        </w:tc>
      </w:tr>
      <w:tr w:rsidR="003B751B" w:rsidTr="0000084F">
        <w:tc>
          <w:tcPr>
            <w:tcW w:w="2943" w:type="dxa"/>
          </w:tcPr>
          <w:p w:rsidR="003B751B" w:rsidRPr="000F3F55" w:rsidRDefault="003B751B" w:rsidP="00D55098">
            <w:pPr>
              <w:rPr>
                <w:szCs w:val="20"/>
              </w:rPr>
            </w:pPr>
            <w:r w:rsidRPr="000F3F55">
              <w:rPr>
                <w:szCs w:val="20"/>
              </w:rPr>
              <w:t>Sālsskābe</w:t>
            </w:r>
          </w:p>
          <w:p w:rsidR="003B751B" w:rsidRPr="000F3F55" w:rsidRDefault="003B751B" w:rsidP="00D55098">
            <w:pPr>
              <w:rPr>
                <w:szCs w:val="20"/>
              </w:rPr>
            </w:pPr>
            <w:r w:rsidRPr="000F3F55">
              <w:rPr>
                <w:szCs w:val="20"/>
              </w:rPr>
              <w:t>Slāpekļskābe</w:t>
            </w:r>
          </w:p>
          <w:p w:rsidR="003B751B" w:rsidRPr="000F3F55" w:rsidRDefault="003B751B" w:rsidP="00D55098">
            <w:pPr>
              <w:rPr>
                <w:szCs w:val="20"/>
              </w:rPr>
            </w:pPr>
            <w:r w:rsidRPr="000F3F55">
              <w:rPr>
                <w:szCs w:val="20"/>
              </w:rPr>
              <w:t>Ingibitors</w:t>
            </w:r>
          </w:p>
        </w:tc>
        <w:tc>
          <w:tcPr>
            <w:tcW w:w="1984" w:type="dxa"/>
          </w:tcPr>
          <w:p w:rsidR="003B751B" w:rsidRPr="000F3F55" w:rsidRDefault="003B751B" w:rsidP="00D55098">
            <w:pPr>
              <w:jc w:val="center"/>
              <w:rPr>
                <w:szCs w:val="20"/>
              </w:rPr>
            </w:pPr>
            <w:r w:rsidRPr="000F3F55">
              <w:rPr>
                <w:szCs w:val="20"/>
              </w:rPr>
              <w:t>25</w:t>
            </w:r>
          </w:p>
          <w:p w:rsidR="003B751B" w:rsidRPr="000F3F55" w:rsidRDefault="003B751B" w:rsidP="00D55098">
            <w:pPr>
              <w:jc w:val="center"/>
              <w:rPr>
                <w:szCs w:val="20"/>
              </w:rPr>
            </w:pPr>
            <w:r w:rsidRPr="000F3F55">
              <w:rPr>
                <w:szCs w:val="20"/>
              </w:rPr>
              <w:t>5</w:t>
            </w:r>
          </w:p>
        </w:tc>
        <w:tc>
          <w:tcPr>
            <w:tcW w:w="2464" w:type="dxa"/>
            <w:vAlign w:val="center"/>
          </w:tcPr>
          <w:p w:rsidR="003B751B" w:rsidRPr="000F3F55" w:rsidRDefault="003B751B" w:rsidP="00D55098">
            <w:pPr>
              <w:jc w:val="center"/>
              <w:rPr>
                <w:szCs w:val="20"/>
              </w:rPr>
            </w:pPr>
            <w:r w:rsidRPr="000F3F55">
              <w:rPr>
                <w:szCs w:val="20"/>
              </w:rPr>
              <w:t>20°C vai nedaudz augstāk</w:t>
            </w:r>
          </w:p>
        </w:tc>
        <w:tc>
          <w:tcPr>
            <w:tcW w:w="2464" w:type="dxa"/>
            <w:vAlign w:val="center"/>
          </w:tcPr>
          <w:p w:rsidR="003B751B" w:rsidRPr="000F3F55" w:rsidRDefault="003B751B" w:rsidP="00D55098">
            <w:pPr>
              <w:jc w:val="center"/>
              <w:rPr>
                <w:szCs w:val="20"/>
              </w:rPr>
            </w:pPr>
            <w:r w:rsidRPr="000F3F55">
              <w:rPr>
                <w:szCs w:val="20"/>
              </w:rPr>
              <w:t>Oksīda likvidēšana</w:t>
            </w:r>
          </w:p>
        </w:tc>
      </w:tr>
      <w:tr w:rsidR="003B751B" w:rsidTr="0000084F">
        <w:tc>
          <w:tcPr>
            <w:tcW w:w="2943" w:type="dxa"/>
          </w:tcPr>
          <w:p w:rsidR="003B751B" w:rsidRPr="000F3F55" w:rsidRDefault="003B751B" w:rsidP="00D55098">
            <w:pPr>
              <w:rPr>
                <w:szCs w:val="20"/>
              </w:rPr>
            </w:pPr>
          </w:p>
        </w:tc>
        <w:tc>
          <w:tcPr>
            <w:tcW w:w="4448" w:type="dxa"/>
            <w:gridSpan w:val="2"/>
          </w:tcPr>
          <w:p w:rsidR="003B751B" w:rsidRPr="000F3F55" w:rsidRDefault="003B751B" w:rsidP="00D55098">
            <w:pPr>
              <w:jc w:val="center"/>
              <w:rPr>
                <w:szCs w:val="20"/>
              </w:rPr>
            </w:pPr>
            <w:r w:rsidRPr="000F3F55">
              <w:rPr>
                <w:szCs w:val="20"/>
              </w:rPr>
              <w:t>Alumīnijs un tā sakausējumi</w:t>
            </w:r>
          </w:p>
        </w:tc>
        <w:tc>
          <w:tcPr>
            <w:tcW w:w="2464" w:type="dxa"/>
            <w:vAlign w:val="center"/>
          </w:tcPr>
          <w:p w:rsidR="003B751B" w:rsidRPr="000F3F55" w:rsidRDefault="003B751B" w:rsidP="00D55098">
            <w:pPr>
              <w:jc w:val="center"/>
              <w:rPr>
                <w:szCs w:val="20"/>
              </w:rPr>
            </w:pPr>
          </w:p>
        </w:tc>
      </w:tr>
      <w:tr w:rsidR="003B751B" w:rsidTr="0000084F">
        <w:tc>
          <w:tcPr>
            <w:tcW w:w="2943" w:type="dxa"/>
          </w:tcPr>
          <w:p w:rsidR="003B751B" w:rsidRPr="000F3F55" w:rsidRDefault="003B751B" w:rsidP="00D55098">
            <w:pPr>
              <w:rPr>
                <w:szCs w:val="20"/>
              </w:rPr>
            </w:pPr>
            <w:r w:rsidRPr="000F3F55">
              <w:rPr>
                <w:szCs w:val="20"/>
              </w:rPr>
              <w:t>Kodīgais nātrijs</w:t>
            </w:r>
          </w:p>
        </w:tc>
        <w:tc>
          <w:tcPr>
            <w:tcW w:w="1984" w:type="dxa"/>
          </w:tcPr>
          <w:p w:rsidR="003B751B" w:rsidRPr="000F3F55" w:rsidRDefault="003B751B" w:rsidP="00D55098">
            <w:pPr>
              <w:jc w:val="center"/>
              <w:rPr>
                <w:szCs w:val="20"/>
              </w:rPr>
            </w:pPr>
            <w:r w:rsidRPr="000F3F55">
              <w:rPr>
                <w:szCs w:val="20"/>
              </w:rPr>
              <w:t>50-160</w:t>
            </w:r>
          </w:p>
        </w:tc>
        <w:tc>
          <w:tcPr>
            <w:tcW w:w="2464" w:type="dxa"/>
            <w:vAlign w:val="center"/>
          </w:tcPr>
          <w:p w:rsidR="003B751B" w:rsidRPr="000F3F55" w:rsidRDefault="003B751B" w:rsidP="00D55098">
            <w:pPr>
              <w:jc w:val="center"/>
              <w:rPr>
                <w:szCs w:val="20"/>
              </w:rPr>
            </w:pPr>
            <w:r w:rsidRPr="000F3F55">
              <w:rPr>
                <w:szCs w:val="20"/>
              </w:rPr>
              <w:t>40-90</w:t>
            </w:r>
          </w:p>
        </w:tc>
        <w:tc>
          <w:tcPr>
            <w:tcW w:w="2464" w:type="dxa"/>
            <w:vMerge w:val="restart"/>
            <w:vAlign w:val="center"/>
          </w:tcPr>
          <w:p w:rsidR="003B751B" w:rsidRPr="000F3F55" w:rsidRDefault="003B751B" w:rsidP="00D55098">
            <w:pPr>
              <w:jc w:val="center"/>
              <w:rPr>
                <w:szCs w:val="20"/>
              </w:rPr>
            </w:pPr>
            <w:r>
              <w:rPr>
                <w:szCs w:val="20"/>
              </w:rPr>
              <w:t>Oksīda likvidēšana</w:t>
            </w:r>
          </w:p>
        </w:tc>
      </w:tr>
      <w:tr w:rsidR="003B751B" w:rsidTr="0000084F">
        <w:tc>
          <w:tcPr>
            <w:tcW w:w="2943" w:type="dxa"/>
          </w:tcPr>
          <w:p w:rsidR="003B751B" w:rsidRPr="000F3F55" w:rsidRDefault="003B751B" w:rsidP="00D55098">
            <w:pPr>
              <w:rPr>
                <w:szCs w:val="20"/>
              </w:rPr>
            </w:pPr>
            <w:r w:rsidRPr="000F3F55">
              <w:rPr>
                <w:szCs w:val="20"/>
              </w:rPr>
              <w:t>Kodīgais nātrijs</w:t>
            </w:r>
          </w:p>
          <w:p w:rsidR="003B751B" w:rsidRPr="000F3F55" w:rsidRDefault="003B751B" w:rsidP="00D55098">
            <w:pPr>
              <w:rPr>
                <w:szCs w:val="20"/>
              </w:rPr>
            </w:pPr>
            <w:r w:rsidRPr="000F3F55">
              <w:rPr>
                <w:szCs w:val="20"/>
              </w:rPr>
              <w:t>Ogļskābais nātrijs</w:t>
            </w:r>
          </w:p>
        </w:tc>
        <w:tc>
          <w:tcPr>
            <w:tcW w:w="1984" w:type="dxa"/>
          </w:tcPr>
          <w:p w:rsidR="003B751B" w:rsidRDefault="003B751B" w:rsidP="00D55098">
            <w:pPr>
              <w:jc w:val="center"/>
              <w:rPr>
                <w:szCs w:val="20"/>
              </w:rPr>
            </w:pPr>
            <w:r>
              <w:rPr>
                <w:szCs w:val="20"/>
              </w:rPr>
              <w:t>25-30</w:t>
            </w:r>
          </w:p>
          <w:p w:rsidR="003B751B" w:rsidRPr="000F3F55" w:rsidRDefault="003B751B" w:rsidP="00D55098">
            <w:pPr>
              <w:jc w:val="center"/>
              <w:rPr>
                <w:szCs w:val="20"/>
              </w:rPr>
            </w:pPr>
            <w:r>
              <w:rPr>
                <w:szCs w:val="20"/>
              </w:rPr>
              <w:t>20-30</w:t>
            </w:r>
          </w:p>
        </w:tc>
        <w:tc>
          <w:tcPr>
            <w:tcW w:w="2464" w:type="dxa"/>
            <w:vAlign w:val="center"/>
          </w:tcPr>
          <w:p w:rsidR="003B751B" w:rsidRPr="000F3F55" w:rsidRDefault="003B751B" w:rsidP="00D55098">
            <w:pPr>
              <w:jc w:val="center"/>
              <w:rPr>
                <w:szCs w:val="20"/>
              </w:rPr>
            </w:pPr>
            <w:r>
              <w:rPr>
                <w:szCs w:val="20"/>
              </w:rPr>
              <w:t>40-60</w:t>
            </w:r>
          </w:p>
        </w:tc>
        <w:tc>
          <w:tcPr>
            <w:tcW w:w="2464" w:type="dxa"/>
            <w:vMerge/>
            <w:vAlign w:val="center"/>
          </w:tcPr>
          <w:p w:rsidR="003B751B" w:rsidRPr="000F3F55" w:rsidRDefault="003B751B" w:rsidP="00D55098">
            <w:pPr>
              <w:jc w:val="center"/>
              <w:rPr>
                <w:szCs w:val="20"/>
              </w:rPr>
            </w:pPr>
          </w:p>
        </w:tc>
      </w:tr>
      <w:tr w:rsidR="003B751B" w:rsidTr="0000084F">
        <w:tc>
          <w:tcPr>
            <w:tcW w:w="2943" w:type="dxa"/>
          </w:tcPr>
          <w:p w:rsidR="003B751B" w:rsidRPr="000F3F55" w:rsidRDefault="003B751B" w:rsidP="00D55098">
            <w:pPr>
              <w:rPr>
                <w:szCs w:val="20"/>
              </w:rPr>
            </w:pPr>
            <w:r w:rsidRPr="000F3F55">
              <w:rPr>
                <w:szCs w:val="20"/>
              </w:rPr>
              <w:t>Kodīgais nātrijs</w:t>
            </w:r>
          </w:p>
          <w:p w:rsidR="003B751B" w:rsidRPr="000F3F55" w:rsidRDefault="003B751B" w:rsidP="00D55098">
            <w:pPr>
              <w:rPr>
                <w:szCs w:val="20"/>
              </w:rPr>
            </w:pPr>
            <w:r w:rsidRPr="000F3F55">
              <w:rPr>
                <w:szCs w:val="20"/>
              </w:rPr>
              <w:t>Fluora nātrijs</w:t>
            </w:r>
          </w:p>
        </w:tc>
        <w:tc>
          <w:tcPr>
            <w:tcW w:w="1984" w:type="dxa"/>
          </w:tcPr>
          <w:p w:rsidR="003B751B" w:rsidRPr="000F3F55" w:rsidRDefault="003B751B" w:rsidP="00D55098">
            <w:pPr>
              <w:jc w:val="center"/>
              <w:rPr>
                <w:szCs w:val="20"/>
              </w:rPr>
            </w:pPr>
            <w:r w:rsidRPr="000F3F55">
              <w:rPr>
                <w:szCs w:val="20"/>
              </w:rPr>
              <w:t>50-100</w:t>
            </w:r>
          </w:p>
          <w:p w:rsidR="003B751B" w:rsidRPr="000F3F55" w:rsidRDefault="003B751B" w:rsidP="00D55098">
            <w:pPr>
              <w:jc w:val="center"/>
              <w:rPr>
                <w:szCs w:val="20"/>
              </w:rPr>
            </w:pPr>
            <w:r w:rsidRPr="000F3F55">
              <w:rPr>
                <w:szCs w:val="20"/>
              </w:rPr>
              <w:t>30-50</w:t>
            </w:r>
          </w:p>
        </w:tc>
        <w:tc>
          <w:tcPr>
            <w:tcW w:w="2464" w:type="dxa"/>
            <w:vAlign w:val="center"/>
          </w:tcPr>
          <w:p w:rsidR="003B751B" w:rsidRPr="000F3F55" w:rsidRDefault="003B751B" w:rsidP="00D55098">
            <w:pPr>
              <w:jc w:val="center"/>
              <w:rPr>
                <w:szCs w:val="20"/>
              </w:rPr>
            </w:pPr>
            <w:r w:rsidRPr="000F3F55">
              <w:rPr>
                <w:szCs w:val="20"/>
              </w:rPr>
              <w:t>40</w:t>
            </w:r>
          </w:p>
        </w:tc>
        <w:tc>
          <w:tcPr>
            <w:tcW w:w="2464" w:type="dxa"/>
            <w:vMerge/>
            <w:vAlign w:val="center"/>
          </w:tcPr>
          <w:p w:rsidR="003B751B" w:rsidRPr="000F3F55" w:rsidRDefault="003B751B" w:rsidP="00D55098">
            <w:pPr>
              <w:jc w:val="center"/>
              <w:rPr>
                <w:szCs w:val="20"/>
              </w:rPr>
            </w:pPr>
          </w:p>
        </w:tc>
      </w:tr>
      <w:tr w:rsidR="003B751B" w:rsidTr="0000084F">
        <w:tc>
          <w:tcPr>
            <w:tcW w:w="2943" w:type="dxa"/>
          </w:tcPr>
          <w:p w:rsidR="003B751B" w:rsidRPr="000F3F55" w:rsidRDefault="003B751B" w:rsidP="00D55098">
            <w:pPr>
              <w:rPr>
                <w:szCs w:val="20"/>
              </w:rPr>
            </w:pPr>
          </w:p>
        </w:tc>
        <w:tc>
          <w:tcPr>
            <w:tcW w:w="4448" w:type="dxa"/>
            <w:gridSpan w:val="2"/>
          </w:tcPr>
          <w:p w:rsidR="003B751B" w:rsidRPr="000F3F55" w:rsidRDefault="003B751B" w:rsidP="00D55098">
            <w:pPr>
              <w:jc w:val="center"/>
              <w:rPr>
                <w:szCs w:val="20"/>
              </w:rPr>
            </w:pPr>
            <w:r>
              <w:rPr>
                <w:szCs w:val="20"/>
              </w:rPr>
              <w:t>Varš un tā sakausējumi</w:t>
            </w:r>
          </w:p>
        </w:tc>
        <w:tc>
          <w:tcPr>
            <w:tcW w:w="2464" w:type="dxa"/>
            <w:vAlign w:val="center"/>
          </w:tcPr>
          <w:p w:rsidR="003B751B" w:rsidRPr="000F3F55" w:rsidRDefault="003B751B" w:rsidP="00D55098">
            <w:pPr>
              <w:jc w:val="center"/>
              <w:rPr>
                <w:szCs w:val="20"/>
              </w:rPr>
            </w:pPr>
          </w:p>
        </w:tc>
      </w:tr>
      <w:tr w:rsidR="003B751B" w:rsidTr="0000084F">
        <w:tc>
          <w:tcPr>
            <w:tcW w:w="2943" w:type="dxa"/>
          </w:tcPr>
          <w:p w:rsidR="003B751B" w:rsidRDefault="003B751B" w:rsidP="00D55098">
            <w:pPr>
              <w:rPr>
                <w:szCs w:val="20"/>
              </w:rPr>
            </w:pPr>
            <w:r>
              <w:rPr>
                <w:szCs w:val="20"/>
              </w:rPr>
              <w:t>Sērskābe</w:t>
            </w:r>
          </w:p>
          <w:p w:rsidR="003B751B" w:rsidRPr="000F3F55" w:rsidRDefault="003B751B" w:rsidP="00D55098">
            <w:pPr>
              <w:rPr>
                <w:szCs w:val="20"/>
              </w:rPr>
            </w:pPr>
            <w:r>
              <w:rPr>
                <w:szCs w:val="20"/>
              </w:rPr>
              <w:t>Dihromskābais nātrijs</w:t>
            </w:r>
          </w:p>
        </w:tc>
        <w:tc>
          <w:tcPr>
            <w:tcW w:w="1984" w:type="dxa"/>
          </w:tcPr>
          <w:p w:rsidR="003B751B" w:rsidRDefault="00D56C25" w:rsidP="00D55098">
            <w:pPr>
              <w:jc w:val="center"/>
              <w:rPr>
                <w:szCs w:val="20"/>
              </w:rPr>
            </w:pPr>
            <m:oMathPara>
              <m:oMath>
                <m:sSup>
                  <m:sSupPr>
                    <m:ctrlPr>
                      <w:rPr>
                        <w:rFonts w:ascii="Cambria Math" w:hAnsi="Cambria Math"/>
                        <w:i/>
                        <w:szCs w:val="20"/>
                      </w:rPr>
                    </m:ctrlPr>
                  </m:sSupPr>
                  <m:e>
                    <m:r>
                      <w:rPr>
                        <w:rFonts w:ascii="Cambria Math" w:hAnsi="Cambria Math"/>
                        <w:szCs w:val="20"/>
                      </w:rPr>
                      <m:t>12,5</m:t>
                    </m:r>
                  </m:e>
                  <m:sup>
                    <m:r>
                      <w:rPr>
                        <w:rFonts w:ascii="Cambria Math" w:hAnsi="Cambria Math"/>
                        <w:szCs w:val="20"/>
                      </w:rPr>
                      <m:t>*4</m:t>
                    </m:r>
                  </m:sup>
                </m:sSup>
              </m:oMath>
            </m:oMathPara>
          </w:p>
          <w:p w:rsidR="003B751B" w:rsidRPr="000F3F55" w:rsidRDefault="00D56C25" w:rsidP="00D55098">
            <w:pPr>
              <w:jc w:val="center"/>
              <w:rPr>
                <w:szCs w:val="20"/>
              </w:rPr>
            </w:pPr>
            <m:oMathPara>
              <m:oMath>
                <m:sSup>
                  <m:sSupPr>
                    <m:ctrlPr>
                      <w:rPr>
                        <w:rFonts w:ascii="Cambria Math" w:hAnsi="Cambria Math"/>
                        <w:i/>
                        <w:szCs w:val="20"/>
                      </w:rPr>
                    </m:ctrlPr>
                  </m:sSupPr>
                  <m:e>
                    <m:r>
                      <w:rPr>
                        <w:rFonts w:ascii="Cambria Math" w:hAnsi="Cambria Math"/>
                        <w:szCs w:val="20"/>
                      </w:rPr>
                      <m:t>1-3</m:t>
                    </m:r>
                  </m:e>
                  <m:sup>
                    <m:r>
                      <w:rPr>
                        <w:rFonts w:ascii="Cambria Math" w:hAnsi="Cambria Math"/>
                        <w:szCs w:val="20"/>
                      </w:rPr>
                      <m:t>*5</m:t>
                    </m:r>
                  </m:sup>
                </m:sSup>
              </m:oMath>
            </m:oMathPara>
          </w:p>
        </w:tc>
        <w:tc>
          <w:tcPr>
            <w:tcW w:w="2464" w:type="dxa"/>
            <w:vAlign w:val="center"/>
          </w:tcPr>
          <w:p w:rsidR="003B751B" w:rsidRPr="000F3F55" w:rsidRDefault="003B751B" w:rsidP="00D55098">
            <w:pPr>
              <w:jc w:val="center"/>
              <w:rPr>
                <w:szCs w:val="20"/>
              </w:rPr>
            </w:pPr>
            <w:r>
              <w:rPr>
                <w:szCs w:val="20"/>
              </w:rPr>
              <w:t>18-20</w:t>
            </w:r>
          </w:p>
        </w:tc>
        <w:tc>
          <w:tcPr>
            <w:tcW w:w="2464" w:type="dxa"/>
            <w:vAlign w:val="center"/>
          </w:tcPr>
          <w:p w:rsidR="003B751B" w:rsidRPr="000F3F55" w:rsidRDefault="003B751B" w:rsidP="00D55098">
            <w:pPr>
              <w:jc w:val="center"/>
              <w:rPr>
                <w:szCs w:val="20"/>
              </w:rPr>
            </w:pPr>
            <w:r>
              <w:rPr>
                <w:szCs w:val="20"/>
              </w:rPr>
              <w:t>Uzdegumu likvidēšana</w:t>
            </w:r>
          </w:p>
        </w:tc>
      </w:tr>
      <w:tr w:rsidR="003B751B" w:rsidTr="0000084F">
        <w:tc>
          <w:tcPr>
            <w:tcW w:w="2943" w:type="dxa"/>
          </w:tcPr>
          <w:p w:rsidR="003B751B" w:rsidRDefault="003B751B" w:rsidP="00D55098">
            <w:pPr>
              <w:rPr>
                <w:szCs w:val="20"/>
              </w:rPr>
            </w:pPr>
            <w:r>
              <w:rPr>
                <w:szCs w:val="20"/>
              </w:rPr>
              <w:t>Hroanhidrits</w:t>
            </w:r>
          </w:p>
          <w:p w:rsidR="003B751B" w:rsidRDefault="003B751B" w:rsidP="00D55098">
            <w:pPr>
              <w:rPr>
                <w:szCs w:val="20"/>
              </w:rPr>
            </w:pPr>
            <w:r>
              <w:rPr>
                <w:szCs w:val="20"/>
              </w:rPr>
              <w:t>Sērskābe</w:t>
            </w:r>
          </w:p>
          <w:p w:rsidR="003B751B" w:rsidRPr="000F3F55" w:rsidRDefault="003B751B" w:rsidP="00D55098">
            <w:pPr>
              <w:rPr>
                <w:szCs w:val="20"/>
              </w:rPr>
            </w:pPr>
            <w:r>
              <w:rPr>
                <w:szCs w:val="20"/>
              </w:rPr>
              <w:t>Destilēts ūdens</w:t>
            </w:r>
          </w:p>
        </w:tc>
        <w:tc>
          <w:tcPr>
            <w:tcW w:w="1984" w:type="dxa"/>
          </w:tcPr>
          <w:p w:rsidR="003B751B" w:rsidRDefault="00D56C25" w:rsidP="00D55098">
            <w:pPr>
              <w:jc w:val="center"/>
              <w:rPr>
                <w:szCs w:val="20"/>
              </w:rPr>
            </w:pPr>
            <m:oMathPara>
              <m:oMath>
                <m:sSup>
                  <m:sSupPr>
                    <m:ctrlPr>
                      <w:rPr>
                        <w:rFonts w:ascii="Cambria Math" w:hAnsi="Cambria Math"/>
                        <w:i/>
                        <w:szCs w:val="20"/>
                      </w:rPr>
                    </m:ctrlPr>
                  </m:sSupPr>
                  <m:e>
                    <m:r>
                      <w:rPr>
                        <w:rFonts w:ascii="Cambria Math" w:hAnsi="Cambria Math"/>
                        <w:szCs w:val="20"/>
                      </w:rPr>
                      <m:t>300</m:t>
                    </m:r>
                  </m:e>
                  <m:sup>
                    <m:r>
                      <w:rPr>
                        <w:rFonts w:ascii="Cambria Math" w:hAnsi="Cambria Math"/>
                        <w:szCs w:val="20"/>
                      </w:rPr>
                      <m:t>*2</m:t>
                    </m:r>
                  </m:sup>
                </m:sSup>
              </m:oMath>
            </m:oMathPara>
          </w:p>
          <w:p w:rsidR="003B751B" w:rsidRDefault="003B751B" w:rsidP="00D55098">
            <w:pPr>
              <w:jc w:val="center"/>
              <w:rPr>
                <w:szCs w:val="20"/>
              </w:rPr>
            </w:pPr>
            <w:r>
              <w:rPr>
                <w:szCs w:val="20"/>
              </w:rPr>
              <w:t>50</w:t>
            </w:r>
          </w:p>
          <w:p w:rsidR="003B751B" w:rsidRPr="000F3F55" w:rsidRDefault="003B751B" w:rsidP="00D55098">
            <w:pPr>
              <w:jc w:val="center"/>
              <w:rPr>
                <w:szCs w:val="20"/>
              </w:rPr>
            </w:pPr>
            <w:r>
              <w:rPr>
                <w:szCs w:val="20"/>
              </w:rPr>
              <w:t>950</w:t>
            </w:r>
          </w:p>
        </w:tc>
        <w:tc>
          <w:tcPr>
            <w:tcW w:w="2464" w:type="dxa"/>
            <w:vAlign w:val="center"/>
          </w:tcPr>
          <w:p w:rsidR="003B751B" w:rsidRPr="000F3F55" w:rsidRDefault="003B751B" w:rsidP="00D55098">
            <w:pPr>
              <w:jc w:val="center"/>
              <w:rPr>
                <w:szCs w:val="20"/>
              </w:rPr>
            </w:pPr>
            <w:r>
              <w:rPr>
                <w:szCs w:val="20"/>
              </w:rPr>
              <w:t>18-20</w:t>
            </w:r>
          </w:p>
        </w:tc>
        <w:tc>
          <w:tcPr>
            <w:tcW w:w="2464" w:type="dxa"/>
            <w:vAlign w:val="center"/>
          </w:tcPr>
          <w:p w:rsidR="003B751B" w:rsidRDefault="003B751B" w:rsidP="00D55098">
            <w:pPr>
              <w:jc w:val="center"/>
              <w:rPr>
                <w:szCs w:val="20"/>
              </w:rPr>
            </w:pPr>
            <w:r>
              <w:rPr>
                <w:szCs w:val="20"/>
              </w:rPr>
              <w:t>Misiņš.</w:t>
            </w:r>
          </w:p>
          <w:p w:rsidR="003B751B" w:rsidRPr="0095036C" w:rsidRDefault="003B751B" w:rsidP="005A3993">
            <w:pPr>
              <w:pStyle w:val="ListParagraph"/>
              <w:numPr>
                <w:ilvl w:val="1"/>
                <w:numId w:val="85"/>
              </w:numPr>
              <w:spacing w:line="240" w:lineRule="auto"/>
              <w:jc w:val="center"/>
              <w:rPr>
                <w:szCs w:val="20"/>
              </w:rPr>
            </w:pPr>
            <w:r w:rsidRPr="0095036C">
              <w:rPr>
                <w:szCs w:val="20"/>
              </w:rPr>
              <w:t>kārtīga iegremdēšana</w:t>
            </w:r>
          </w:p>
        </w:tc>
      </w:tr>
    </w:tbl>
    <w:p w:rsidR="003B751B" w:rsidRDefault="003B751B" w:rsidP="003B751B">
      <w:pPr>
        <w:ind w:firstLine="600"/>
        <w:jc w:val="center"/>
      </w:pPr>
    </w:p>
    <w:p w:rsidR="003B751B" w:rsidRPr="00D55098" w:rsidRDefault="00D55098" w:rsidP="00D55098">
      <w:pPr>
        <w:spacing w:line="360" w:lineRule="auto"/>
        <w:ind w:left="951"/>
        <w:jc w:val="center"/>
        <w:rPr>
          <w:b/>
        </w:rPr>
      </w:pPr>
      <w:r w:rsidRPr="00D55098">
        <w:rPr>
          <w:b/>
        </w:rPr>
        <w:t>13.3</w:t>
      </w:r>
      <w:r w:rsidR="003B751B" w:rsidRPr="00D55098">
        <w:rPr>
          <w:b/>
        </w:rPr>
        <w:t>.  Izolācijas noņemšana no vadiem ķīmiskā ceļā.</w:t>
      </w:r>
    </w:p>
    <w:p w:rsidR="003B751B" w:rsidRDefault="003B751B" w:rsidP="00D55098">
      <w:pPr>
        <w:spacing w:line="360" w:lineRule="auto"/>
        <w:ind w:firstLine="600"/>
        <w:jc w:val="both"/>
      </w:pPr>
      <w:r>
        <w:t>Šajā gadījumā izolāciju noņem ar ķīmisko reģentu palīdzību. Ņemot vērā šķīdumu ķīmisko aktivitāti, lai novērstu koroziju pēc izolācijas ķīmiskās noņemšanas, veic skalošanu speciālā vannā vai ar ūdens strūklu.</w:t>
      </w:r>
    </w:p>
    <w:p w:rsidR="00D55098" w:rsidRDefault="00D55098" w:rsidP="00D55098">
      <w:pPr>
        <w:spacing w:line="360" w:lineRule="auto"/>
        <w:ind w:firstLine="600"/>
        <w:jc w:val="both"/>
      </w:pPr>
      <w:r>
        <w:rPr>
          <w:i/>
        </w:rPr>
        <w:t xml:space="preserve">13.3.1. </w:t>
      </w:r>
      <w:r w:rsidR="003B751B" w:rsidRPr="00A534D0">
        <w:rPr>
          <w:i/>
        </w:rPr>
        <w:t>Elektroķīmiskā kodināšana.</w:t>
      </w:r>
      <w:r w:rsidR="003B751B">
        <w:t xml:space="preserve"> </w:t>
      </w:r>
    </w:p>
    <w:p w:rsidR="003B751B" w:rsidRPr="00A534D0" w:rsidRDefault="003B751B" w:rsidP="00D55098">
      <w:pPr>
        <w:spacing w:line="360" w:lineRule="auto"/>
        <w:ind w:firstLine="600"/>
        <w:jc w:val="both"/>
      </w:pPr>
      <w:r>
        <w:lastRenderedPageBreak/>
        <w:t xml:space="preserve">Lai paātrinātu virsmas notīrīšanu no oksīdiem un uzdegumiem, pielieto elektroķīmisko kodināšanu. Apstrādājamo detaļu ievieto vannā ar elektrolītu kā katodu vai anodu. </w:t>
      </w:r>
    </w:p>
    <w:p w:rsidR="003B751B" w:rsidRDefault="003B751B" w:rsidP="00D55098">
      <w:pPr>
        <w:spacing w:line="360" w:lineRule="auto"/>
        <w:ind w:firstLine="600"/>
        <w:jc w:val="both"/>
      </w:pPr>
      <w:r>
        <w:t xml:space="preserve">Elektrolītu sastāvi un apstrādes režīmi parādīti tabulā Nr. </w:t>
      </w:r>
      <w:r w:rsidR="00D55098">
        <w:t>13.6</w:t>
      </w:r>
      <w:r>
        <w:t>.</w:t>
      </w:r>
    </w:p>
    <w:p w:rsidR="003B751B" w:rsidRDefault="003B751B" w:rsidP="00D55098">
      <w:pPr>
        <w:spacing w:line="360" w:lineRule="auto"/>
        <w:ind w:firstLine="600"/>
        <w:jc w:val="both"/>
      </w:pPr>
      <w:r>
        <w:t xml:space="preserve">Tabula Nr. </w:t>
      </w:r>
      <w:r w:rsidR="00D55098">
        <w:t>13.6</w:t>
      </w:r>
      <w:r>
        <w:t>.</w:t>
      </w:r>
    </w:p>
    <w:p w:rsidR="003B751B" w:rsidRDefault="003B751B" w:rsidP="00D55098">
      <w:pPr>
        <w:spacing w:line="360" w:lineRule="auto"/>
        <w:ind w:firstLine="601"/>
        <w:jc w:val="center"/>
      </w:pPr>
      <w:r>
        <w:t>Elektroķīmiskās kodināšanas elektrolītu sastāvi un apstrādes režīmi.</w:t>
      </w:r>
    </w:p>
    <w:tbl>
      <w:tblPr>
        <w:tblStyle w:val="TableGrid"/>
        <w:tblW w:w="0" w:type="auto"/>
        <w:tblLayout w:type="fixed"/>
        <w:tblLook w:val="04A0" w:firstRow="1" w:lastRow="0" w:firstColumn="1" w:lastColumn="0" w:noHBand="0" w:noVBand="1"/>
      </w:tblPr>
      <w:tblGrid>
        <w:gridCol w:w="2235"/>
        <w:gridCol w:w="992"/>
        <w:gridCol w:w="992"/>
        <w:gridCol w:w="1418"/>
        <w:gridCol w:w="992"/>
        <w:gridCol w:w="1559"/>
        <w:gridCol w:w="1667"/>
      </w:tblGrid>
      <w:tr w:rsidR="003B751B" w:rsidTr="0000084F">
        <w:tc>
          <w:tcPr>
            <w:tcW w:w="2235" w:type="dxa"/>
          </w:tcPr>
          <w:p w:rsidR="003B751B" w:rsidRPr="00927744" w:rsidRDefault="003B751B" w:rsidP="00D55098">
            <w:pPr>
              <w:spacing w:line="360" w:lineRule="auto"/>
              <w:jc w:val="center"/>
              <w:rPr>
                <w:szCs w:val="20"/>
              </w:rPr>
            </w:pPr>
            <w:r w:rsidRPr="00927744">
              <w:rPr>
                <w:szCs w:val="20"/>
              </w:rPr>
              <w:t>Komponentes</w:t>
            </w:r>
          </w:p>
        </w:tc>
        <w:tc>
          <w:tcPr>
            <w:tcW w:w="992" w:type="dxa"/>
          </w:tcPr>
          <w:p w:rsidR="003B751B" w:rsidRPr="00927744" w:rsidRDefault="003B751B" w:rsidP="00D55098">
            <w:pPr>
              <w:spacing w:line="360" w:lineRule="auto"/>
              <w:jc w:val="center"/>
              <w:rPr>
                <w:szCs w:val="20"/>
              </w:rPr>
            </w:pPr>
            <w:r w:rsidRPr="00927744">
              <w:rPr>
                <w:szCs w:val="20"/>
              </w:rPr>
              <w:t>Sastāvs</w:t>
            </w:r>
          </w:p>
          <w:p w:rsidR="003B751B" w:rsidRPr="00927744" w:rsidRDefault="003B751B" w:rsidP="00D55098">
            <w:pPr>
              <w:spacing w:line="360" w:lineRule="auto"/>
              <w:jc w:val="center"/>
              <w:rPr>
                <w:szCs w:val="20"/>
              </w:rPr>
            </w:pPr>
            <w:r w:rsidRPr="00927744">
              <w:rPr>
                <w:szCs w:val="20"/>
              </w:rPr>
              <w:t>ml</w:t>
            </w:r>
          </w:p>
        </w:tc>
        <w:tc>
          <w:tcPr>
            <w:tcW w:w="992" w:type="dxa"/>
          </w:tcPr>
          <w:p w:rsidR="003B751B" w:rsidRPr="00927744" w:rsidRDefault="003B751B" w:rsidP="00D55098">
            <w:pPr>
              <w:spacing w:line="360" w:lineRule="auto"/>
              <w:jc w:val="center"/>
              <w:rPr>
                <w:szCs w:val="20"/>
              </w:rPr>
            </w:pPr>
            <w:r w:rsidRPr="00927744">
              <w:rPr>
                <w:szCs w:val="20"/>
              </w:rPr>
              <w:t>Laiks</w:t>
            </w:r>
          </w:p>
        </w:tc>
        <w:tc>
          <w:tcPr>
            <w:tcW w:w="1418" w:type="dxa"/>
          </w:tcPr>
          <w:p w:rsidR="003B751B" w:rsidRPr="00927744" w:rsidRDefault="003B751B" w:rsidP="00D55098">
            <w:pPr>
              <w:spacing w:line="360" w:lineRule="auto"/>
              <w:jc w:val="center"/>
              <w:rPr>
                <w:szCs w:val="20"/>
              </w:rPr>
            </w:pPr>
            <w:r w:rsidRPr="00927744">
              <w:rPr>
                <w:szCs w:val="20"/>
              </w:rPr>
              <w:t>Anodstrāvas  blīvums,    A/</w:t>
            </w:r>
            <m:oMath>
              <m:sSup>
                <m:sSupPr>
                  <m:ctrlPr>
                    <w:rPr>
                      <w:rFonts w:ascii="Cambria Math" w:hAnsi="Cambria Math"/>
                      <w:i/>
                      <w:szCs w:val="20"/>
                    </w:rPr>
                  </m:ctrlPr>
                </m:sSupPr>
                <m:e>
                  <m:r>
                    <w:rPr>
                      <w:rFonts w:ascii="Cambria Math" w:hAnsi="Cambria Math"/>
                      <w:szCs w:val="20"/>
                    </w:rPr>
                    <m:t>dm</m:t>
                  </m:r>
                </m:e>
                <m:sup>
                  <m:r>
                    <w:rPr>
                      <w:rFonts w:ascii="Cambria Math" w:hAnsi="Cambria Math"/>
                      <w:szCs w:val="20"/>
                    </w:rPr>
                    <m:t>2</m:t>
                  </m:r>
                </m:sup>
              </m:sSup>
            </m:oMath>
          </w:p>
        </w:tc>
        <w:tc>
          <w:tcPr>
            <w:tcW w:w="992" w:type="dxa"/>
          </w:tcPr>
          <w:p w:rsidR="003B751B" w:rsidRPr="00927744" w:rsidRDefault="003B751B" w:rsidP="00D55098">
            <w:pPr>
              <w:spacing w:line="360" w:lineRule="auto"/>
              <w:jc w:val="center"/>
              <w:rPr>
                <w:szCs w:val="20"/>
              </w:rPr>
            </w:pPr>
            <w:r w:rsidRPr="00927744">
              <w:rPr>
                <w:szCs w:val="20"/>
              </w:rPr>
              <w:t>Sprie-</w:t>
            </w:r>
          </w:p>
          <w:p w:rsidR="003B751B" w:rsidRPr="00927744" w:rsidRDefault="003B751B" w:rsidP="00D55098">
            <w:pPr>
              <w:spacing w:line="360" w:lineRule="auto"/>
              <w:jc w:val="center"/>
              <w:rPr>
                <w:szCs w:val="20"/>
              </w:rPr>
            </w:pPr>
            <w:r w:rsidRPr="00927744">
              <w:rPr>
                <w:szCs w:val="20"/>
              </w:rPr>
              <w:t>gums</w:t>
            </w:r>
          </w:p>
          <w:p w:rsidR="003B751B" w:rsidRPr="00927744" w:rsidRDefault="003B751B" w:rsidP="00D55098">
            <w:pPr>
              <w:spacing w:line="360" w:lineRule="auto"/>
              <w:jc w:val="center"/>
              <w:rPr>
                <w:szCs w:val="20"/>
              </w:rPr>
            </w:pPr>
            <w:r w:rsidRPr="00927744">
              <w:rPr>
                <w:szCs w:val="20"/>
              </w:rPr>
              <w:t>V</w:t>
            </w:r>
          </w:p>
        </w:tc>
        <w:tc>
          <w:tcPr>
            <w:tcW w:w="1559" w:type="dxa"/>
          </w:tcPr>
          <w:p w:rsidR="003B751B" w:rsidRPr="00927744" w:rsidRDefault="003B751B" w:rsidP="00D55098">
            <w:pPr>
              <w:spacing w:line="360" w:lineRule="auto"/>
              <w:jc w:val="center"/>
              <w:rPr>
                <w:szCs w:val="20"/>
              </w:rPr>
            </w:pPr>
            <w:r w:rsidRPr="00927744">
              <w:rPr>
                <w:szCs w:val="20"/>
              </w:rPr>
              <w:t>Pielietojums, strāvas veids</w:t>
            </w:r>
          </w:p>
        </w:tc>
        <w:tc>
          <w:tcPr>
            <w:tcW w:w="1667" w:type="dxa"/>
          </w:tcPr>
          <w:p w:rsidR="003B751B" w:rsidRPr="00927744" w:rsidRDefault="003B751B" w:rsidP="00D55098">
            <w:pPr>
              <w:spacing w:line="360" w:lineRule="auto"/>
              <w:jc w:val="center"/>
              <w:rPr>
                <w:szCs w:val="20"/>
              </w:rPr>
            </w:pPr>
            <w:r w:rsidRPr="00927744">
              <w:rPr>
                <w:szCs w:val="20"/>
              </w:rPr>
              <w:t>Notīrāmie materiāli</w:t>
            </w:r>
          </w:p>
        </w:tc>
      </w:tr>
      <w:tr w:rsidR="003B751B" w:rsidTr="0000084F">
        <w:tc>
          <w:tcPr>
            <w:tcW w:w="2235" w:type="dxa"/>
          </w:tcPr>
          <w:p w:rsidR="003B751B" w:rsidRPr="00927744" w:rsidRDefault="003B751B" w:rsidP="00D55098">
            <w:pPr>
              <w:spacing w:line="360" w:lineRule="auto"/>
              <w:rPr>
                <w:szCs w:val="20"/>
              </w:rPr>
            </w:pPr>
            <w:r w:rsidRPr="00927744">
              <w:rPr>
                <w:szCs w:val="20"/>
              </w:rPr>
              <w:t>Sērskābe (blīvums 1,84),</w:t>
            </w:r>
          </w:p>
          <w:p w:rsidR="003B751B" w:rsidRPr="00927744" w:rsidRDefault="003B751B" w:rsidP="00D55098">
            <w:pPr>
              <w:spacing w:line="360" w:lineRule="auto"/>
              <w:rPr>
                <w:szCs w:val="20"/>
              </w:rPr>
            </w:pPr>
            <w:r w:rsidRPr="00927744">
              <w:rPr>
                <w:szCs w:val="20"/>
              </w:rPr>
              <w:t>Ūdens</w:t>
            </w:r>
          </w:p>
        </w:tc>
        <w:tc>
          <w:tcPr>
            <w:tcW w:w="992" w:type="dxa"/>
          </w:tcPr>
          <w:p w:rsidR="003B751B" w:rsidRPr="00927744" w:rsidRDefault="003B751B" w:rsidP="00D55098">
            <w:pPr>
              <w:spacing w:line="360" w:lineRule="auto"/>
              <w:jc w:val="center"/>
              <w:rPr>
                <w:szCs w:val="20"/>
              </w:rPr>
            </w:pPr>
            <w:r w:rsidRPr="00927744">
              <w:rPr>
                <w:szCs w:val="20"/>
              </w:rPr>
              <w:t>500</w:t>
            </w:r>
          </w:p>
          <w:p w:rsidR="003B751B" w:rsidRPr="00927744" w:rsidRDefault="003B751B" w:rsidP="00D55098">
            <w:pPr>
              <w:spacing w:line="360" w:lineRule="auto"/>
              <w:jc w:val="center"/>
              <w:rPr>
                <w:szCs w:val="20"/>
              </w:rPr>
            </w:pPr>
            <w:r w:rsidRPr="00927744">
              <w:rPr>
                <w:szCs w:val="20"/>
              </w:rPr>
              <w:t>500</w:t>
            </w:r>
          </w:p>
        </w:tc>
        <w:tc>
          <w:tcPr>
            <w:tcW w:w="992" w:type="dxa"/>
            <w:vAlign w:val="center"/>
          </w:tcPr>
          <w:p w:rsidR="003B751B" w:rsidRPr="00927744" w:rsidRDefault="003B751B" w:rsidP="00D55098">
            <w:pPr>
              <w:spacing w:line="360" w:lineRule="auto"/>
              <w:jc w:val="center"/>
              <w:rPr>
                <w:szCs w:val="20"/>
              </w:rPr>
            </w:pPr>
            <w:r w:rsidRPr="00927744">
              <w:rPr>
                <w:szCs w:val="20"/>
              </w:rPr>
              <w:t>10-40s.</w:t>
            </w:r>
          </w:p>
        </w:tc>
        <w:tc>
          <w:tcPr>
            <w:tcW w:w="1418" w:type="dxa"/>
            <w:vAlign w:val="center"/>
          </w:tcPr>
          <w:p w:rsidR="003B751B" w:rsidRPr="00927744" w:rsidRDefault="003B751B" w:rsidP="00D55098">
            <w:pPr>
              <w:spacing w:line="360" w:lineRule="auto"/>
              <w:jc w:val="center"/>
              <w:rPr>
                <w:szCs w:val="20"/>
              </w:rPr>
            </w:pPr>
            <w:r w:rsidRPr="00927744">
              <w:rPr>
                <w:szCs w:val="20"/>
              </w:rPr>
              <w:t>40-180</w:t>
            </w:r>
          </w:p>
        </w:tc>
        <w:tc>
          <w:tcPr>
            <w:tcW w:w="992" w:type="dxa"/>
            <w:vAlign w:val="center"/>
          </w:tcPr>
          <w:p w:rsidR="003B751B" w:rsidRPr="00927744" w:rsidRDefault="003B751B" w:rsidP="00D55098">
            <w:pPr>
              <w:spacing w:line="360" w:lineRule="auto"/>
              <w:jc w:val="center"/>
              <w:rPr>
                <w:szCs w:val="20"/>
              </w:rPr>
            </w:pPr>
            <w:r w:rsidRPr="00927744">
              <w:rPr>
                <w:szCs w:val="20"/>
              </w:rPr>
              <w:t>2-4</w:t>
            </w:r>
          </w:p>
        </w:tc>
        <w:tc>
          <w:tcPr>
            <w:tcW w:w="1559" w:type="dxa"/>
            <w:vMerge w:val="restart"/>
            <w:vAlign w:val="center"/>
          </w:tcPr>
          <w:p w:rsidR="003B751B" w:rsidRPr="00927744" w:rsidRDefault="003B751B" w:rsidP="00D55098">
            <w:pPr>
              <w:spacing w:line="360" w:lineRule="auto"/>
              <w:jc w:val="center"/>
              <w:rPr>
                <w:szCs w:val="20"/>
              </w:rPr>
            </w:pPr>
            <w:r w:rsidRPr="00927744">
              <w:rPr>
                <w:szCs w:val="20"/>
              </w:rPr>
              <w:t>Vāji oksidēta virsma</w:t>
            </w:r>
          </w:p>
        </w:tc>
        <w:tc>
          <w:tcPr>
            <w:tcW w:w="1667" w:type="dxa"/>
            <w:vMerge w:val="restart"/>
            <w:vAlign w:val="center"/>
          </w:tcPr>
          <w:p w:rsidR="003B751B" w:rsidRPr="00927744" w:rsidRDefault="003B751B" w:rsidP="00D55098">
            <w:pPr>
              <w:spacing w:line="360" w:lineRule="auto"/>
              <w:jc w:val="center"/>
              <w:rPr>
                <w:szCs w:val="20"/>
              </w:rPr>
            </w:pPr>
            <w:r w:rsidRPr="00927744">
              <w:rPr>
                <w:szCs w:val="20"/>
              </w:rPr>
              <w:t>Niķelis, molibdens, korozijas izturīgs tērauds</w:t>
            </w:r>
          </w:p>
        </w:tc>
      </w:tr>
      <w:tr w:rsidR="003B751B" w:rsidTr="0000084F">
        <w:tc>
          <w:tcPr>
            <w:tcW w:w="2235" w:type="dxa"/>
          </w:tcPr>
          <w:p w:rsidR="003B751B" w:rsidRPr="00927744" w:rsidRDefault="003B751B" w:rsidP="00D55098">
            <w:pPr>
              <w:spacing w:line="360" w:lineRule="auto"/>
              <w:rPr>
                <w:szCs w:val="20"/>
              </w:rPr>
            </w:pPr>
            <w:r w:rsidRPr="00927744">
              <w:rPr>
                <w:szCs w:val="20"/>
              </w:rPr>
              <w:t>Sērskābe (blīvums 1,84)</w:t>
            </w:r>
          </w:p>
          <w:p w:rsidR="003B751B" w:rsidRPr="00927744" w:rsidRDefault="003B751B" w:rsidP="00D55098">
            <w:pPr>
              <w:spacing w:line="360" w:lineRule="auto"/>
              <w:rPr>
                <w:szCs w:val="20"/>
              </w:rPr>
            </w:pPr>
            <w:r w:rsidRPr="00927744">
              <w:rPr>
                <w:szCs w:val="20"/>
              </w:rPr>
              <w:t>Ūdens</w:t>
            </w:r>
          </w:p>
        </w:tc>
        <w:tc>
          <w:tcPr>
            <w:tcW w:w="992" w:type="dxa"/>
          </w:tcPr>
          <w:p w:rsidR="003B751B" w:rsidRDefault="003B751B" w:rsidP="00D55098">
            <w:pPr>
              <w:spacing w:line="360" w:lineRule="auto"/>
              <w:jc w:val="center"/>
              <w:rPr>
                <w:szCs w:val="20"/>
              </w:rPr>
            </w:pPr>
            <w:r>
              <w:rPr>
                <w:szCs w:val="20"/>
              </w:rPr>
              <w:t>750</w:t>
            </w:r>
          </w:p>
          <w:p w:rsidR="003B751B" w:rsidRPr="00927744" w:rsidRDefault="003B751B" w:rsidP="00D55098">
            <w:pPr>
              <w:spacing w:line="360" w:lineRule="auto"/>
              <w:jc w:val="center"/>
              <w:rPr>
                <w:szCs w:val="20"/>
              </w:rPr>
            </w:pPr>
            <w:r>
              <w:rPr>
                <w:szCs w:val="20"/>
              </w:rPr>
              <w:t>750</w:t>
            </w:r>
          </w:p>
        </w:tc>
        <w:tc>
          <w:tcPr>
            <w:tcW w:w="992" w:type="dxa"/>
            <w:vAlign w:val="center"/>
          </w:tcPr>
          <w:p w:rsidR="003B751B" w:rsidRPr="00927744" w:rsidRDefault="003B751B" w:rsidP="00D55098">
            <w:pPr>
              <w:spacing w:line="360" w:lineRule="auto"/>
              <w:jc w:val="center"/>
              <w:rPr>
                <w:szCs w:val="20"/>
              </w:rPr>
            </w:pPr>
            <w:r>
              <w:rPr>
                <w:szCs w:val="20"/>
              </w:rPr>
              <w:t>10-40s.</w:t>
            </w:r>
          </w:p>
        </w:tc>
        <w:tc>
          <w:tcPr>
            <w:tcW w:w="1418" w:type="dxa"/>
            <w:vAlign w:val="center"/>
          </w:tcPr>
          <w:p w:rsidR="003B751B" w:rsidRPr="00927744" w:rsidRDefault="003B751B" w:rsidP="00D55098">
            <w:pPr>
              <w:spacing w:line="360" w:lineRule="auto"/>
              <w:jc w:val="center"/>
              <w:rPr>
                <w:szCs w:val="20"/>
              </w:rPr>
            </w:pPr>
            <w:r>
              <w:rPr>
                <w:szCs w:val="20"/>
              </w:rPr>
              <w:t>40-180</w:t>
            </w:r>
          </w:p>
        </w:tc>
        <w:tc>
          <w:tcPr>
            <w:tcW w:w="992" w:type="dxa"/>
            <w:vAlign w:val="center"/>
          </w:tcPr>
          <w:p w:rsidR="003B751B" w:rsidRPr="00927744" w:rsidRDefault="003B751B" w:rsidP="00D55098">
            <w:pPr>
              <w:spacing w:line="360" w:lineRule="auto"/>
              <w:jc w:val="center"/>
              <w:rPr>
                <w:szCs w:val="20"/>
              </w:rPr>
            </w:pPr>
            <w:r>
              <w:rPr>
                <w:szCs w:val="20"/>
              </w:rPr>
              <w:t>2-4</w:t>
            </w:r>
          </w:p>
        </w:tc>
        <w:tc>
          <w:tcPr>
            <w:tcW w:w="1559" w:type="dxa"/>
            <w:vMerge/>
          </w:tcPr>
          <w:p w:rsidR="003B751B" w:rsidRPr="00927744" w:rsidRDefault="003B751B" w:rsidP="00D55098">
            <w:pPr>
              <w:spacing w:line="360" w:lineRule="auto"/>
              <w:jc w:val="center"/>
              <w:rPr>
                <w:szCs w:val="20"/>
              </w:rPr>
            </w:pPr>
          </w:p>
        </w:tc>
        <w:tc>
          <w:tcPr>
            <w:tcW w:w="1667" w:type="dxa"/>
            <w:vMerge/>
          </w:tcPr>
          <w:p w:rsidR="003B751B" w:rsidRPr="00927744" w:rsidRDefault="003B751B" w:rsidP="00D55098">
            <w:pPr>
              <w:spacing w:line="360" w:lineRule="auto"/>
              <w:jc w:val="center"/>
              <w:rPr>
                <w:szCs w:val="20"/>
              </w:rPr>
            </w:pPr>
          </w:p>
        </w:tc>
      </w:tr>
      <w:tr w:rsidR="003B751B" w:rsidTr="0000084F">
        <w:tc>
          <w:tcPr>
            <w:tcW w:w="2235" w:type="dxa"/>
          </w:tcPr>
          <w:p w:rsidR="003B751B" w:rsidRPr="00927744" w:rsidRDefault="003B751B" w:rsidP="00D55098">
            <w:pPr>
              <w:spacing w:line="360" w:lineRule="auto"/>
              <w:rPr>
                <w:szCs w:val="20"/>
              </w:rPr>
            </w:pPr>
            <w:r w:rsidRPr="00927744">
              <w:rPr>
                <w:szCs w:val="20"/>
              </w:rPr>
              <w:t>Slāpekļskābais nātrijs</w:t>
            </w:r>
          </w:p>
          <w:p w:rsidR="003B751B" w:rsidRPr="00927744" w:rsidRDefault="003B751B" w:rsidP="00D55098">
            <w:pPr>
              <w:spacing w:line="360" w:lineRule="auto"/>
              <w:rPr>
                <w:szCs w:val="20"/>
              </w:rPr>
            </w:pPr>
            <w:r w:rsidRPr="00927744">
              <w:rPr>
                <w:szCs w:val="20"/>
              </w:rPr>
              <w:t>Destilēts ūdens</w:t>
            </w:r>
          </w:p>
          <w:p w:rsidR="003B751B" w:rsidRPr="00927744" w:rsidRDefault="003B751B" w:rsidP="00D55098">
            <w:pPr>
              <w:spacing w:line="360" w:lineRule="auto"/>
              <w:rPr>
                <w:szCs w:val="20"/>
              </w:rPr>
            </w:pPr>
            <w:r w:rsidRPr="00927744">
              <w:rPr>
                <w:szCs w:val="20"/>
              </w:rPr>
              <w:t>20% kodīgā nātrija šķīdums (īpatnējais svars 1,2-1,3)</w:t>
            </w:r>
          </w:p>
        </w:tc>
        <w:tc>
          <w:tcPr>
            <w:tcW w:w="992" w:type="dxa"/>
          </w:tcPr>
          <w:p w:rsidR="003B751B" w:rsidRDefault="003B751B" w:rsidP="00D55098">
            <w:pPr>
              <w:spacing w:line="360" w:lineRule="auto"/>
              <w:jc w:val="center"/>
              <w:rPr>
                <w:szCs w:val="20"/>
              </w:rPr>
            </w:pPr>
            <w:r>
              <w:rPr>
                <w:szCs w:val="20"/>
              </w:rPr>
              <w:t>500 g.</w:t>
            </w:r>
          </w:p>
          <w:p w:rsidR="003B751B" w:rsidRDefault="003B751B" w:rsidP="00D55098">
            <w:pPr>
              <w:spacing w:line="360" w:lineRule="auto"/>
              <w:jc w:val="center"/>
              <w:rPr>
                <w:szCs w:val="20"/>
              </w:rPr>
            </w:pPr>
            <w:r>
              <w:rPr>
                <w:szCs w:val="20"/>
              </w:rPr>
              <w:t>500</w:t>
            </w:r>
          </w:p>
          <w:p w:rsidR="003B751B" w:rsidRPr="00927744" w:rsidRDefault="003B751B" w:rsidP="00D55098">
            <w:pPr>
              <w:spacing w:line="360" w:lineRule="auto"/>
              <w:jc w:val="center"/>
              <w:rPr>
                <w:szCs w:val="20"/>
              </w:rPr>
            </w:pPr>
            <w:r>
              <w:rPr>
                <w:szCs w:val="20"/>
              </w:rPr>
              <w:t>500</w:t>
            </w:r>
          </w:p>
        </w:tc>
        <w:tc>
          <w:tcPr>
            <w:tcW w:w="992" w:type="dxa"/>
          </w:tcPr>
          <w:p w:rsidR="003B751B" w:rsidRDefault="003B751B" w:rsidP="00D55098">
            <w:pPr>
              <w:spacing w:line="360" w:lineRule="auto"/>
              <w:jc w:val="center"/>
              <w:rPr>
                <w:szCs w:val="20"/>
              </w:rPr>
            </w:pPr>
            <w:r>
              <w:rPr>
                <w:szCs w:val="20"/>
              </w:rPr>
              <w:t>&gt;5 min.</w:t>
            </w:r>
          </w:p>
          <w:p w:rsidR="003B751B" w:rsidRPr="00927744" w:rsidRDefault="003B751B" w:rsidP="00D55098">
            <w:pPr>
              <w:spacing w:line="360" w:lineRule="auto"/>
              <w:jc w:val="center"/>
              <w:rPr>
                <w:szCs w:val="20"/>
              </w:rPr>
            </w:pPr>
            <w:r>
              <w:rPr>
                <w:szCs w:val="20"/>
              </w:rPr>
              <w:t>30-60s.</w:t>
            </w:r>
          </w:p>
        </w:tc>
        <w:tc>
          <w:tcPr>
            <w:tcW w:w="1418" w:type="dxa"/>
          </w:tcPr>
          <w:p w:rsidR="003B751B" w:rsidRDefault="003B751B" w:rsidP="00D55098">
            <w:pPr>
              <w:spacing w:line="360" w:lineRule="auto"/>
              <w:jc w:val="center"/>
              <w:rPr>
                <w:szCs w:val="20"/>
              </w:rPr>
            </w:pPr>
            <w:r>
              <w:rPr>
                <w:szCs w:val="20"/>
              </w:rPr>
              <w:t>10-35</w:t>
            </w:r>
          </w:p>
          <w:p w:rsidR="003B751B" w:rsidRPr="00927744" w:rsidRDefault="003B751B" w:rsidP="00D55098">
            <w:pPr>
              <w:spacing w:line="360" w:lineRule="auto"/>
              <w:jc w:val="center"/>
              <w:rPr>
                <w:szCs w:val="20"/>
              </w:rPr>
            </w:pPr>
            <w:r>
              <w:rPr>
                <w:szCs w:val="20"/>
              </w:rPr>
              <w:t>5-7</w:t>
            </w:r>
          </w:p>
        </w:tc>
        <w:tc>
          <w:tcPr>
            <w:tcW w:w="992" w:type="dxa"/>
          </w:tcPr>
          <w:p w:rsidR="003B751B" w:rsidRDefault="003B751B" w:rsidP="00D55098">
            <w:pPr>
              <w:spacing w:line="360" w:lineRule="auto"/>
              <w:jc w:val="center"/>
              <w:rPr>
                <w:szCs w:val="20"/>
              </w:rPr>
            </w:pPr>
            <w:r>
              <w:rPr>
                <w:szCs w:val="20"/>
              </w:rPr>
              <w:t>12-35</w:t>
            </w:r>
          </w:p>
          <w:p w:rsidR="003B751B" w:rsidRPr="00927744" w:rsidRDefault="003B751B" w:rsidP="00D55098">
            <w:pPr>
              <w:spacing w:line="360" w:lineRule="auto"/>
              <w:jc w:val="center"/>
              <w:rPr>
                <w:szCs w:val="20"/>
              </w:rPr>
            </w:pPr>
            <w:r>
              <w:rPr>
                <w:szCs w:val="20"/>
              </w:rPr>
              <w:t>50-70</w:t>
            </w:r>
          </w:p>
        </w:tc>
        <w:tc>
          <w:tcPr>
            <w:tcW w:w="1559" w:type="dxa"/>
          </w:tcPr>
          <w:p w:rsidR="003B751B" w:rsidRPr="00927744" w:rsidRDefault="003B751B" w:rsidP="00D55098">
            <w:pPr>
              <w:spacing w:line="360" w:lineRule="auto"/>
              <w:jc w:val="center"/>
              <w:rPr>
                <w:szCs w:val="20"/>
              </w:rPr>
            </w:pPr>
            <w:r>
              <w:rPr>
                <w:szCs w:val="20"/>
              </w:rPr>
              <w:t>Maiņstāva</w:t>
            </w:r>
          </w:p>
        </w:tc>
        <w:tc>
          <w:tcPr>
            <w:tcW w:w="1667" w:type="dxa"/>
          </w:tcPr>
          <w:p w:rsidR="003B751B" w:rsidRPr="00927744" w:rsidRDefault="003B751B" w:rsidP="00D55098">
            <w:pPr>
              <w:spacing w:line="360" w:lineRule="auto"/>
              <w:jc w:val="center"/>
              <w:rPr>
                <w:szCs w:val="20"/>
              </w:rPr>
            </w:pPr>
            <w:r>
              <w:rPr>
                <w:szCs w:val="20"/>
              </w:rPr>
              <w:t>Molibdens, volframs</w:t>
            </w:r>
          </w:p>
        </w:tc>
      </w:tr>
      <w:tr w:rsidR="003B751B" w:rsidTr="0000084F">
        <w:tc>
          <w:tcPr>
            <w:tcW w:w="2235" w:type="dxa"/>
          </w:tcPr>
          <w:p w:rsidR="003B751B" w:rsidRPr="004843C7" w:rsidRDefault="003B751B" w:rsidP="00D55098">
            <w:pPr>
              <w:spacing w:line="360" w:lineRule="auto"/>
              <w:rPr>
                <w:szCs w:val="20"/>
              </w:rPr>
            </w:pPr>
            <w:r w:rsidRPr="004843C7">
              <w:rPr>
                <w:szCs w:val="20"/>
              </w:rPr>
              <w:t>Divas viena otrai sekojošas operācijas:</w:t>
            </w:r>
          </w:p>
          <w:p w:rsidR="003B751B" w:rsidRPr="004843C7" w:rsidRDefault="003B751B" w:rsidP="00D55098">
            <w:pPr>
              <w:pStyle w:val="ListParagraph"/>
              <w:spacing w:line="360" w:lineRule="auto"/>
              <w:ind w:left="0" w:firstLine="0"/>
              <w:rPr>
                <w:b w:val="0"/>
                <w:szCs w:val="20"/>
              </w:rPr>
            </w:pPr>
            <w:r w:rsidRPr="004843C7">
              <w:rPr>
                <w:b w:val="0"/>
                <w:szCs w:val="20"/>
              </w:rPr>
              <w:t>1. Sērskābe</w:t>
            </w:r>
          </w:p>
          <w:p w:rsidR="003B751B" w:rsidRPr="004843C7" w:rsidRDefault="003B751B" w:rsidP="00D55098">
            <w:pPr>
              <w:pStyle w:val="ListParagraph"/>
              <w:spacing w:line="360" w:lineRule="auto"/>
              <w:ind w:left="0" w:firstLine="0"/>
              <w:rPr>
                <w:b w:val="0"/>
                <w:szCs w:val="20"/>
              </w:rPr>
            </w:pPr>
            <w:r w:rsidRPr="004843C7">
              <w:rPr>
                <w:b w:val="0"/>
                <w:szCs w:val="20"/>
              </w:rPr>
              <w:t xml:space="preserve">    Destilēts ūdens</w:t>
            </w:r>
          </w:p>
          <w:p w:rsidR="003B751B" w:rsidRPr="004843C7" w:rsidRDefault="003B751B" w:rsidP="00D55098">
            <w:pPr>
              <w:pStyle w:val="ListParagraph"/>
              <w:spacing w:line="360" w:lineRule="auto"/>
              <w:ind w:left="0" w:firstLine="0"/>
              <w:rPr>
                <w:b w:val="0"/>
                <w:szCs w:val="20"/>
              </w:rPr>
            </w:pPr>
            <w:r w:rsidRPr="004843C7">
              <w:rPr>
                <w:b w:val="0"/>
                <w:szCs w:val="20"/>
              </w:rPr>
              <w:t>2. Ortofosforskābe (blīvums 1,5-1,7)</w:t>
            </w:r>
          </w:p>
        </w:tc>
        <w:tc>
          <w:tcPr>
            <w:tcW w:w="992" w:type="dxa"/>
          </w:tcPr>
          <w:p w:rsidR="003B751B" w:rsidRDefault="003B751B" w:rsidP="00D55098">
            <w:pPr>
              <w:spacing w:line="360" w:lineRule="auto"/>
              <w:jc w:val="center"/>
              <w:rPr>
                <w:szCs w:val="20"/>
              </w:rPr>
            </w:pPr>
          </w:p>
          <w:p w:rsidR="003B751B" w:rsidRDefault="003B751B" w:rsidP="00D55098">
            <w:pPr>
              <w:spacing w:line="360" w:lineRule="auto"/>
              <w:jc w:val="center"/>
              <w:rPr>
                <w:szCs w:val="20"/>
              </w:rPr>
            </w:pPr>
          </w:p>
          <w:p w:rsidR="003B751B" w:rsidRDefault="003B751B" w:rsidP="00D55098">
            <w:pPr>
              <w:spacing w:line="360" w:lineRule="auto"/>
              <w:jc w:val="center"/>
              <w:rPr>
                <w:szCs w:val="20"/>
              </w:rPr>
            </w:pPr>
            <w:r>
              <w:rPr>
                <w:szCs w:val="20"/>
              </w:rPr>
              <w:t>100</w:t>
            </w:r>
          </w:p>
          <w:p w:rsidR="003B751B" w:rsidRPr="004843C7" w:rsidRDefault="003B751B" w:rsidP="00D55098">
            <w:pPr>
              <w:spacing w:line="360" w:lineRule="auto"/>
              <w:jc w:val="center"/>
              <w:rPr>
                <w:szCs w:val="20"/>
              </w:rPr>
            </w:pPr>
            <w:r>
              <w:rPr>
                <w:szCs w:val="20"/>
              </w:rPr>
              <w:t>900</w:t>
            </w:r>
          </w:p>
        </w:tc>
        <w:tc>
          <w:tcPr>
            <w:tcW w:w="992" w:type="dxa"/>
          </w:tcPr>
          <w:p w:rsidR="003B751B" w:rsidRDefault="003B751B" w:rsidP="00D55098">
            <w:pPr>
              <w:spacing w:line="360" w:lineRule="auto"/>
              <w:jc w:val="center"/>
              <w:rPr>
                <w:szCs w:val="20"/>
              </w:rPr>
            </w:pPr>
          </w:p>
          <w:p w:rsidR="003B751B" w:rsidRDefault="003B751B" w:rsidP="00D55098">
            <w:pPr>
              <w:spacing w:line="360" w:lineRule="auto"/>
              <w:jc w:val="center"/>
              <w:rPr>
                <w:szCs w:val="20"/>
              </w:rPr>
            </w:pPr>
          </w:p>
          <w:p w:rsidR="003B751B" w:rsidRDefault="003B751B" w:rsidP="00D55098">
            <w:pPr>
              <w:spacing w:line="360" w:lineRule="auto"/>
              <w:jc w:val="center"/>
              <w:rPr>
                <w:szCs w:val="20"/>
              </w:rPr>
            </w:pPr>
            <w:r>
              <w:rPr>
                <w:szCs w:val="20"/>
              </w:rPr>
              <w:t>5-10 min</w:t>
            </w:r>
          </w:p>
          <w:p w:rsidR="003B751B" w:rsidRPr="004843C7" w:rsidRDefault="003B751B" w:rsidP="00D55098">
            <w:pPr>
              <w:spacing w:line="360" w:lineRule="auto"/>
              <w:jc w:val="center"/>
              <w:rPr>
                <w:szCs w:val="20"/>
              </w:rPr>
            </w:pPr>
            <w:r>
              <w:rPr>
                <w:szCs w:val="20"/>
              </w:rPr>
              <w:t>10-60s.</w:t>
            </w:r>
          </w:p>
        </w:tc>
        <w:tc>
          <w:tcPr>
            <w:tcW w:w="1418" w:type="dxa"/>
          </w:tcPr>
          <w:p w:rsidR="003B751B" w:rsidRDefault="003B751B" w:rsidP="00D55098">
            <w:pPr>
              <w:spacing w:line="360" w:lineRule="auto"/>
              <w:jc w:val="center"/>
              <w:rPr>
                <w:szCs w:val="20"/>
              </w:rPr>
            </w:pPr>
          </w:p>
          <w:p w:rsidR="003B751B" w:rsidRDefault="003B751B" w:rsidP="00D55098">
            <w:pPr>
              <w:spacing w:line="360" w:lineRule="auto"/>
              <w:jc w:val="center"/>
              <w:rPr>
                <w:szCs w:val="20"/>
              </w:rPr>
            </w:pPr>
          </w:p>
          <w:p w:rsidR="003B751B" w:rsidRDefault="003B751B" w:rsidP="00D55098">
            <w:pPr>
              <w:spacing w:line="360" w:lineRule="auto"/>
              <w:jc w:val="center"/>
              <w:rPr>
                <w:szCs w:val="20"/>
              </w:rPr>
            </w:pPr>
            <w:r>
              <w:rPr>
                <w:szCs w:val="20"/>
              </w:rPr>
              <w:t>-</w:t>
            </w:r>
          </w:p>
          <w:p w:rsidR="003B751B" w:rsidRPr="004843C7" w:rsidRDefault="003B751B" w:rsidP="00D55098">
            <w:pPr>
              <w:spacing w:line="360" w:lineRule="auto"/>
              <w:jc w:val="center"/>
              <w:rPr>
                <w:szCs w:val="20"/>
              </w:rPr>
            </w:pPr>
            <w:r>
              <w:rPr>
                <w:szCs w:val="20"/>
              </w:rPr>
              <w:t>30-40</w:t>
            </w:r>
          </w:p>
        </w:tc>
        <w:tc>
          <w:tcPr>
            <w:tcW w:w="992" w:type="dxa"/>
          </w:tcPr>
          <w:p w:rsidR="003B751B" w:rsidRDefault="003B751B" w:rsidP="00D55098">
            <w:pPr>
              <w:spacing w:line="360" w:lineRule="auto"/>
              <w:jc w:val="center"/>
              <w:rPr>
                <w:szCs w:val="20"/>
              </w:rPr>
            </w:pPr>
          </w:p>
          <w:p w:rsidR="003B751B" w:rsidRDefault="003B751B" w:rsidP="00D55098">
            <w:pPr>
              <w:spacing w:line="360" w:lineRule="auto"/>
              <w:jc w:val="center"/>
              <w:rPr>
                <w:szCs w:val="20"/>
              </w:rPr>
            </w:pPr>
          </w:p>
          <w:p w:rsidR="003B751B" w:rsidRDefault="003B751B" w:rsidP="00D55098">
            <w:pPr>
              <w:spacing w:line="360" w:lineRule="auto"/>
              <w:jc w:val="center"/>
              <w:rPr>
                <w:szCs w:val="20"/>
              </w:rPr>
            </w:pPr>
            <w:r>
              <w:rPr>
                <w:szCs w:val="20"/>
              </w:rPr>
              <w:t>-</w:t>
            </w:r>
          </w:p>
          <w:p w:rsidR="003B751B" w:rsidRPr="004843C7" w:rsidRDefault="003B751B" w:rsidP="00D55098">
            <w:pPr>
              <w:spacing w:line="360" w:lineRule="auto"/>
              <w:jc w:val="center"/>
              <w:rPr>
                <w:szCs w:val="20"/>
              </w:rPr>
            </w:pPr>
            <w:r>
              <w:rPr>
                <w:szCs w:val="20"/>
              </w:rPr>
              <w:t>12-18</w:t>
            </w:r>
          </w:p>
        </w:tc>
        <w:tc>
          <w:tcPr>
            <w:tcW w:w="1559" w:type="dxa"/>
            <w:vAlign w:val="center"/>
          </w:tcPr>
          <w:p w:rsidR="003B751B" w:rsidRPr="004843C7" w:rsidRDefault="003B751B" w:rsidP="00D55098">
            <w:pPr>
              <w:spacing w:line="360" w:lineRule="auto"/>
              <w:jc w:val="center"/>
              <w:rPr>
                <w:szCs w:val="20"/>
              </w:rPr>
            </w:pPr>
            <w:r>
              <w:rPr>
                <w:szCs w:val="20"/>
              </w:rPr>
              <w:t>Pilnai attīrīšanai no uzdegumiem</w:t>
            </w:r>
          </w:p>
        </w:tc>
        <w:tc>
          <w:tcPr>
            <w:tcW w:w="1667" w:type="dxa"/>
            <w:vAlign w:val="center"/>
          </w:tcPr>
          <w:p w:rsidR="003B751B" w:rsidRPr="004843C7" w:rsidRDefault="003B751B" w:rsidP="00D55098">
            <w:pPr>
              <w:spacing w:line="360" w:lineRule="auto"/>
              <w:jc w:val="center"/>
              <w:rPr>
                <w:szCs w:val="20"/>
              </w:rPr>
            </w:pPr>
            <w:r>
              <w:rPr>
                <w:szCs w:val="20"/>
              </w:rPr>
              <w:t>Varš</w:t>
            </w:r>
          </w:p>
        </w:tc>
      </w:tr>
      <w:tr w:rsidR="003B751B" w:rsidTr="0000084F">
        <w:tc>
          <w:tcPr>
            <w:tcW w:w="2235" w:type="dxa"/>
          </w:tcPr>
          <w:p w:rsidR="003B751B" w:rsidRDefault="003B751B" w:rsidP="00D55098">
            <w:pPr>
              <w:spacing w:line="360" w:lineRule="auto"/>
              <w:rPr>
                <w:szCs w:val="20"/>
              </w:rPr>
            </w:pPr>
            <w:r>
              <w:rPr>
                <w:szCs w:val="20"/>
              </w:rPr>
              <w:t>Ortofosforskābe (īpatnējais blīvums 1,7)</w:t>
            </w:r>
          </w:p>
          <w:p w:rsidR="003B751B" w:rsidRDefault="003B751B" w:rsidP="00D55098">
            <w:pPr>
              <w:spacing w:line="360" w:lineRule="auto"/>
              <w:rPr>
                <w:szCs w:val="20"/>
              </w:rPr>
            </w:pPr>
            <w:r>
              <w:rPr>
                <w:szCs w:val="20"/>
              </w:rPr>
              <w:t>Sērskābe (īpatnējais blīvums 1,84)</w:t>
            </w:r>
          </w:p>
          <w:p w:rsidR="003B751B" w:rsidRDefault="003B751B" w:rsidP="00D55098">
            <w:pPr>
              <w:spacing w:line="360" w:lineRule="auto"/>
              <w:rPr>
                <w:szCs w:val="20"/>
              </w:rPr>
            </w:pPr>
            <w:r>
              <w:rPr>
                <w:szCs w:val="20"/>
              </w:rPr>
              <w:t>Hloranhidrits</w:t>
            </w:r>
          </w:p>
          <w:p w:rsidR="003B751B" w:rsidRDefault="003B751B" w:rsidP="00D55098">
            <w:pPr>
              <w:spacing w:line="360" w:lineRule="auto"/>
              <w:rPr>
                <w:szCs w:val="20"/>
              </w:rPr>
            </w:pPr>
            <w:r>
              <w:rPr>
                <w:szCs w:val="20"/>
              </w:rPr>
              <w:t>Glicerīns</w:t>
            </w:r>
          </w:p>
          <w:p w:rsidR="003B751B" w:rsidRDefault="003B751B" w:rsidP="00D55098">
            <w:pPr>
              <w:spacing w:line="360" w:lineRule="auto"/>
              <w:rPr>
                <w:szCs w:val="20"/>
              </w:rPr>
            </w:pPr>
            <w:r>
              <w:rPr>
                <w:szCs w:val="20"/>
              </w:rPr>
              <w:t>Destilēts ūdens</w:t>
            </w:r>
          </w:p>
          <w:p w:rsidR="003B751B" w:rsidRPr="004843C7" w:rsidRDefault="003B751B" w:rsidP="00D55098">
            <w:pPr>
              <w:spacing w:line="360" w:lineRule="auto"/>
              <w:rPr>
                <w:szCs w:val="20"/>
              </w:rPr>
            </w:pPr>
          </w:p>
        </w:tc>
        <w:tc>
          <w:tcPr>
            <w:tcW w:w="992" w:type="dxa"/>
          </w:tcPr>
          <w:p w:rsidR="003B751B" w:rsidRDefault="003B751B" w:rsidP="00D55098">
            <w:pPr>
              <w:spacing w:line="360" w:lineRule="auto"/>
              <w:jc w:val="center"/>
              <w:rPr>
                <w:szCs w:val="20"/>
              </w:rPr>
            </w:pPr>
            <w:r>
              <w:rPr>
                <w:szCs w:val="20"/>
              </w:rPr>
              <w:t>0,5 %</w:t>
            </w:r>
          </w:p>
          <w:p w:rsidR="003B751B" w:rsidRDefault="003B751B" w:rsidP="00D55098">
            <w:pPr>
              <w:spacing w:line="360" w:lineRule="auto"/>
              <w:jc w:val="center"/>
              <w:rPr>
                <w:szCs w:val="20"/>
              </w:rPr>
            </w:pPr>
          </w:p>
          <w:p w:rsidR="003B751B" w:rsidRDefault="003B751B" w:rsidP="00D55098">
            <w:pPr>
              <w:spacing w:line="360" w:lineRule="auto"/>
              <w:jc w:val="center"/>
              <w:rPr>
                <w:szCs w:val="20"/>
              </w:rPr>
            </w:pPr>
            <w:r>
              <w:rPr>
                <w:szCs w:val="20"/>
              </w:rPr>
              <w:t>15 %</w:t>
            </w:r>
          </w:p>
          <w:p w:rsidR="003B751B" w:rsidRDefault="003B751B" w:rsidP="00D55098">
            <w:pPr>
              <w:spacing w:line="360" w:lineRule="auto"/>
              <w:jc w:val="center"/>
              <w:rPr>
                <w:szCs w:val="20"/>
              </w:rPr>
            </w:pPr>
          </w:p>
          <w:p w:rsidR="003B751B" w:rsidRDefault="003B751B" w:rsidP="00D55098">
            <w:pPr>
              <w:spacing w:line="360" w:lineRule="auto"/>
              <w:jc w:val="center"/>
              <w:rPr>
                <w:szCs w:val="20"/>
              </w:rPr>
            </w:pPr>
            <w:r>
              <w:rPr>
                <w:szCs w:val="20"/>
              </w:rPr>
              <w:t>5 %</w:t>
            </w:r>
          </w:p>
          <w:p w:rsidR="003B751B" w:rsidRDefault="003B751B" w:rsidP="00D55098">
            <w:pPr>
              <w:spacing w:line="360" w:lineRule="auto"/>
              <w:jc w:val="center"/>
              <w:rPr>
                <w:szCs w:val="20"/>
              </w:rPr>
            </w:pPr>
            <w:r>
              <w:rPr>
                <w:szCs w:val="20"/>
              </w:rPr>
              <w:t>12 %</w:t>
            </w:r>
          </w:p>
          <w:p w:rsidR="003B751B" w:rsidRPr="004843C7" w:rsidRDefault="003B751B" w:rsidP="00D55098">
            <w:pPr>
              <w:spacing w:line="360" w:lineRule="auto"/>
              <w:jc w:val="center"/>
              <w:rPr>
                <w:szCs w:val="20"/>
              </w:rPr>
            </w:pPr>
            <w:r>
              <w:rPr>
                <w:szCs w:val="20"/>
              </w:rPr>
              <w:t>3 %</w:t>
            </w:r>
          </w:p>
        </w:tc>
        <w:tc>
          <w:tcPr>
            <w:tcW w:w="992" w:type="dxa"/>
          </w:tcPr>
          <w:p w:rsidR="003B751B" w:rsidRDefault="003B751B" w:rsidP="00D55098">
            <w:pPr>
              <w:spacing w:line="360" w:lineRule="auto"/>
              <w:jc w:val="center"/>
              <w:rPr>
                <w:szCs w:val="20"/>
              </w:rPr>
            </w:pPr>
          </w:p>
          <w:p w:rsidR="003B751B" w:rsidRDefault="003B751B" w:rsidP="00D55098">
            <w:pPr>
              <w:spacing w:line="360" w:lineRule="auto"/>
              <w:jc w:val="center"/>
              <w:rPr>
                <w:szCs w:val="20"/>
              </w:rPr>
            </w:pPr>
            <w:r>
              <w:rPr>
                <w:szCs w:val="20"/>
              </w:rPr>
              <w:t xml:space="preserve">15-30 </w:t>
            </w:r>
            <m:oMath>
              <m:sSup>
                <m:sSupPr>
                  <m:ctrlPr>
                    <w:rPr>
                      <w:rFonts w:ascii="Cambria Math" w:hAnsi="Cambria Math"/>
                      <w:i/>
                      <w:szCs w:val="20"/>
                    </w:rPr>
                  </m:ctrlPr>
                </m:sSupPr>
                <m:e>
                  <m:r>
                    <w:rPr>
                      <w:rFonts w:ascii="Cambria Math" w:hAnsi="Cambria Math"/>
                      <w:szCs w:val="20"/>
                    </w:rPr>
                    <m:t>min</m:t>
                  </m:r>
                </m:e>
                <m:sup>
                  <m:r>
                    <w:rPr>
                      <w:rFonts w:ascii="Cambria Math" w:hAnsi="Cambria Math"/>
                      <w:szCs w:val="20"/>
                    </w:rPr>
                    <m:t>*1</m:t>
                  </m:r>
                </m:sup>
              </m:sSup>
            </m:oMath>
          </w:p>
          <w:p w:rsidR="003B751B" w:rsidRDefault="003B751B" w:rsidP="00D55098">
            <w:pPr>
              <w:spacing w:line="360" w:lineRule="auto"/>
              <w:jc w:val="center"/>
              <w:rPr>
                <w:szCs w:val="20"/>
              </w:rPr>
            </w:pPr>
          </w:p>
          <w:p w:rsidR="003B751B" w:rsidRPr="004843C7" w:rsidRDefault="003B751B" w:rsidP="00D55098">
            <w:pPr>
              <w:spacing w:line="360" w:lineRule="auto"/>
              <w:jc w:val="center"/>
              <w:rPr>
                <w:szCs w:val="20"/>
              </w:rPr>
            </w:pPr>
            <w:r>
              <w:rPr>
                <w:szCs w:val="20"/>
              </w:rPr>
              <w:t xml:space="preserve">2-3 </w:t>
            </w:r>
            <m:oMath>
              <m:sSup>
                <m:sSupPr>
                  <m:ctrlPr>
                    <w:rPr>
                      <w:rFonts w:ascii="Cambria Math" w:hAnsi="Cambria Math"/>
                      <w:i/>
                      <w:szCs w:val="20"/>
                    </w:rPr>
                  </m:ctrlPr>
                </m:sSupPr>
                <m:e>
                  <m:r>
                    <w:rPr>
                      <w:rFonts w:ascii="Cambria Math" w:hAnsi="Cambria Math"/>
                      <w:szCs w:val="20"/>
                    </w:rPr>
                    <m:t>min</m:t>
                  </m:r>
                </m:e>
                <m:sup>
                  <m:r>
                    <w:rPr>
                      <w:rFonts w:ascii="Cambria Math" w:hAnsi="Cambria Math"/>
                      <w:szCs w:val="20"/>
                    </w:rPr>
                    <m:t>*2</m:t>
                  </m:r>
                </m:sup>
              </m:sSup>
            </m:oMath>
          </w:p>
        </w:tc>
        <w:tc>
          <w:tcPr>
            <w:tcW w:w="1418" w:type="dxa"/>
          </w:tcPr>
          <w:p w:rsidR="003B751B" w:rsidRDefault="003B751B" w:rsidP="00D55098">
            <w:pPr>
              <w:spacing w:line="360" w:lineRule="auto"/>
              <w:jc w:val="center"/>
              <w:rPr>
                <w:szCs w:val="20"/>
              </w:rPr>
            </w:pPr>
          </w:p>
          <w:p w:rsidR="003B751B" w:rsidRDefault="003B751B" w:rsidP="00D55098">
            <w:pPr>
              <w:spacing w:line="360" w:lineRule="auto"/>
              <w:jc w:val="center"/>
              <w:rPr>
                <w:szCs w:val="20"/>
              </w:rPr>
            </w:pPr>
            <w:r>
              <w:rPr>
                <w:szCs w:val="20"/>
              </w:rPr>
              <w:t>6-7</w:t>
            </w:r>
          </w:p>
          <w:p w:rsidR="003B751B" w:rsidRDefault="003B751B" w:rsidP="00D55098">
            <w:pPr>
              <w:spacing w:line="360" w:lineRule="auto"/>
              <w:jc w:val="center"/>
              <w:rPr>
                <w:szCs w:val="20"/>
              </w:rPr>
            </w:pPr>
          </w:p>
          <w:p w:rsidR="003B751B" w:rsidRDefault="003B751B" w:rsidP="00D55098">
            <w:pPr>
              <w:spacing w:line="360" w:lineRule="auto"/>
              <w:jc w:val="center"/>
              <w:rPr>
                <w:szCs w:val="20"/>
              </w:rPr>
            </w:pPr>
          </w:p>
          <w:p w:rsidR="003B751B" w:rsidRPr="004843C7" w:rsidRDefault="003B751B" w:rsidP="00D55098">
            <w:pPr>
              <w:spacing w:line="360" w:lineRule="auto"/>
              <w:jc w:val="center"/>
              <w:rPr>
                <w:szCs w:val="20"/>
              </w:rPr>
            </w:pPr>
          </w:p>
        </w:tc>
        <w:tc>
          <w:tcPr>
            <w:tcW w:w="992" w:type="dxa"/>
          </w:tcPr>
          <w:p w:rsidR="003B751B" w:rsidRDefault="003B751B" w:rsidP="00D55098">
            <w:pPr>
              <w:spacing w:line="360" w:lineRule="auto"/>
              <w:jc w:val="center"/>
              <w:rPr>
                <w:szCs w:val="20"/>
              </w:rPr>
            </w:pPr>
          </w:p>
          <w:p w:rsidR="003B751B" w:rsidRPr="004843C7" w:rsidRDefault="003B751B" w:rsidP="00D55098">
            <w:pPr>
              <w:spacing w:line="360" w:lineRule="auto"/>
              <w:jc w:val="center"/>
              <w:rPr>
                <w:szCs w:val="20"/>
              </w:rPr>
            </w:pPr>
            <w:r>
              <w:rPr>
                <w:szCs w:val="20"/>
              </w:rPr>
              <w:t>4-6</w:t>
            </w:r>
          </w:p>
        </w:tc>
        <w:tc>
          <w:tcPr>
            <w:tcW w:w="1559" w:type="dxa"/>
          </w:tcPr>
          <w:p w:rsidR="003B751B" w:rsidRDefault="003B751B" w:rsidP="00D55098">
            <w:pPr>
              <w:spacing w:line="360" w:lineRule="auto"/>
              <w:jc w:val="center"/>
              <w:rPr>
                <w:szCs w:val="20"/>
              </w:rPr>
            </w:pPr>
          </w:p>
          <w:p w:rsidR="003B751B" w:rsidRPr="004843C7" w:rsidRDefault="003B751B" w:rsidP="00D55098">
            <w:pPr>
              <w:spacing w:line="360" w:lineRule="auto"/>
              <w:jc w:val="center"/>
              <w:rPr>
                <w:szCs w:val="20"/>
              </w:rPr>
            </w:pPr>
            <w:r>
              <w:rPr>
                <w:szCs w:val="20"/>
              </w:rPr>
              <w:t>-</w:t>
            </w:r>
          </w:p>
        </w:tc>
        <w:tc>
          <w:tcPr>
            <w:tcW w:w="1667" w:type="dxa"/>
          </w:tcPr>
          <w:p w:rsidR="003B751B" w:rsidRDefault="003B751B" w:rsidP="00D55098">
            <w:pPr>
              <w:spacing w:line="360" w:lineRule="auto"/>
              <w:jc w:val="center"/>
              <w:rPr>
                <w:szCs w:val="20"/>
              </w:rPr>
            </w:pPr>
          </w:p>
          <w:p w:rsidR="003B751B" w:rsidRDefault="003B751B" w:rsidP="00D55098">
            <w:pPr>
              <w:spacing w:line="360" w:lineRule="auto"/>
              <w:jc w:val="center"/>
              <w:rPr>
                <w:szCs w:val="20"/>
              </w:rPr>
            </w:pPr>
            <w:r>
              <w:rPr>
                <w:szCs w:val="20"/>
              </w:rPr>
              <w:t xml:space="preserve">Korozijas izturīgs tērauds, </w:t>
            </w:r>
          </w:p>
          <w:p w:rsidR="003B751B" w:rsidRPr="004843C7" w:rsidRDefault="003B751B" w:rsidP="00D55098">
            <w:pPr>
              <w:spacing w:line="360" w:lineRule="auto"/>
              <w:jc w:val="center"/>
              <w:rPr>
                <w:szCs w:val="20"/>
              </w:rPr>
            </w:pPr>
            <w:r>
              <w:rPr>
                <w:szCs w:val="20"/>
              </w:rPr>
              <w:t>niķelis</w:t>
            </w:r>
          </w:p>
        </w:tc>
      </w:tr>
      <w:tr w:rsidR="003B751B" w:rsidTr="0000084F">
        <w:tc>
          <w:tcPr>
            <w:tcW w:w="2235" w:type="dxa"/>
          </w:tcPr>
          <w:p w:rsidR="003B751B" w:rsidRDefault="003B751B" w:rsidP="00D55098">
            <w:pPr>
              <w:spacing w:line="360" w:lineRule="auto"/>
              <w:rPr>
                <w:szCs w:val="20"/>
              </w:rPr>
            </w:pPr>
            <w:r>
              <w:rPr>
                <w:szCs w:val="20"/>
              </w:rPr>
              <w:t>20 % kodīgā nātrija šķīdums</w:t>
            </w:r>
          </w:p>
          <w:p w:rsidR="003B751B" w:rsidRPr="004843C7" w:rsidRDefault="003B751B" w:rsidP="00D55098">
            <w:pPr>
              <w:spacing w:line="360" w:lineRule="auto"/>
              <w:rPr>
                <w:szCs w:val="20"/>
              </w:rPr>
            </w:pPr>
            <w:r>
              <w:rPr>
                <w:szCs w:val="20"/>
              </w:rPr>
              <w:t xml:space="preserve"> (blīvums 1.2 -1,3)</w:t>
            </w:r>
          </w:p>
        </w:tc>
        <w:tc>
          <w:tcPr>
            <w:tcW w:w="992" w:type="dxa"/>
          </w:tcPr>
          <w:p w:rsidR="003B751B" w:rsidRPr="004843C7" w:rsidRDefault="003B751B" w:rsidP="00D55098">
            <w:pPr>
              <w:spacing w:line="360" w:lineRule="auto"/>
              <w:jc w:val="center"/>
              <w:rPr>
                <w:szCs w:val="20"/>
              </w:rPr>
            </w:pPr>
            <w:r>
              <w:rPr>
                <w:szCs w:val="20"/>
              </w:rPr>
              <w:t>100 %</w:t>
            </w:r>
          </w:p>
        </w:tc>
        <w:tc>
          <w:tcPr>
            <w:tcW w:w="992" w:type="dxa"/>
          </w:tcPr>
          <w:p w:rsidR="003B751B" w:rsidRPr="004843C7" w:rsidRDefault="003B751B" w:rsidP="00D55098">
            <w:pPr>
              <w:spacing w:line="360" w:lineRule="auto"/>
              <w:jc w:val="center"/>
              <w:rPr>
                <w:szCs w:val="20"/>
              </w:rPr>
            </w:pPr>
            <w:r>
              <w:rPr>
                <w:szCs w:val="20"/>
              </w:rPr>
              <w:t>30-60s.</w:t>
            </w:r>
          </w:p>
        </w:tc>
        <w:tc>
          <w:tcPr>
            <w:tcW w:w="1418" w:type="dxa"/>
          </w:tcPr>
          <w:p w:rsidR="003B751B" w:rsidRPr="004843C7" w:rsidRDefault="003B751B" w:rsidP="00D55098">
            <w:pPr>
              <w:spacing w:line="360" w:lineRule="auto"/>
              <w:jc w:val="center"/>
              <w:rPr>
                <w:szCs w:val="20"/>
              </w:rPr>
            </w:pPr>
            <w:r>
              <w:rPr>
                <w:szCs w:val="20"/>
              </w:rPr>
              <w:t>5-7</w:t>
            </w:r>
          </w:p>
        </w:tc>
        <w:tc>
          <w:tcPr>
            <w:tcW w:w="992" w:type="dxa"/>
          </w:tcPr>
          <w:p w:rsidR="003B751B" w:rsidRPr="004843C7" w:rsidRDefault="003B751B" w:rsidP="00D55098">
            <w:pPr>
              <w:spacing w:line="360" w:lineRule="auto"/>
              <w:jc w:val="center"/>
              <w:rPr>
                <w:szCs w:val="20"/>
              </w:rPr>
            </w:pPr>
            <w:r>
              <w:rPr>
                <w:szCs w:val="20"/>
              </w:rPr>
              <w:t>50-70</w:t>
            </w:r>
          </w:p>
        </w:tc>
        <w:tc>
          <w:tcPr>
            <w:tcW w:w="1559" w:type="dxa"/>
          </w:tcPr>
          <w:p w:rsidR="003B751B" w:rsidRPr="004843C7" w:rsidRDefault="003B751B" w:rsidP="00D55098">
            <w:pPr>
              <w:spacing w:line="360" w:lineRule="auto"/>
              <w:jc w:val="center"/>
              <w:rPr>
                <w:szCs w:val="20"/>
              </w:rPr>
            </w:pPr>
            <w:r>
              <w:rPr>
                <w:szCs w:val="20"/>
              </w:rPr>
              <w:t>Maiņstrāva</w:t>
            </w:r>
          </w:p>
        </w:tc>
        <w:tc>
          <w:tcPr>
            <w:tcW w:w="1667" w:type="dxa"/>
          </w:tcPr>
          <w:p w:rsidR="003B751B" w:rsidRPr="004843C7" w:rsidRDefault="003B751B" w:rsidP="00D55098">
            <w:pPr>
              <w:spacing w:line="360" w:lineRule="auto"/>
              <w:jc w:val="center"/>
              <w:rPr>
                <w:szCs w:val="20"/>
              </w:rPr>
            </w:pPr>
            <w:r>
              <w:rPr>
                <w:szCs w:val="20"/>
              </w:rPr>
              <w:t>Melnie un krāsainie metāli</w:t>
            </w:r>
          </w:p>
        </w:tc>
      </w:tr>
    </w:tbl>
    <w:p w:rsidR="003B751B" w:rsidRDefault="003B751B" w:rsidP="00D55098">
      <w:pPr>
        <w:spacing w:line="360" w:lineRule="auto"/>
        <w:ind w:firstLine="601"/>
      </w:pPr>
      <w:r>
        <w:t>*1 tēraudam</w:t>
      </w:r>
    </w:p>
    <w:p w:rsidR="003B751B" w:rsidRDefault="003B751B" w:rsidP="00D55098">
      <w:pPr>
        <w:spacing w:line="360" w:lineRule="auto"/>
        <w:ind w:firstLine="601"/>
      </w:pPr>
      <w:r>
        <w:t>*2 niķelim</w:t>
      </w:r>
    </w:p>
    <w:p w:rsidR="003B751B" w:rsidRDefault="003B751B" w:rsidP="00D55098">
      <w:pPr>
        <w:spacing w:line="360" w:lineRule="auto"/>
        <w:ind w:firstLine="601"/>
      </w:pPr>
    </w:p>
    <w:p w:rsidR="003B751B" w:rsidRDefault="003B751B" w:rsidP="00D55098">
      <w:pPr>
        <w:spacing w:line="360" w:lineRule="auto"/>
        <w:ind w:firstLine="601"/>
        <w:jc w:val="both"/>
      </w:pPr>
      <w:r>
        <w:lastRenderedPageBreak/>
        <w:t>Kodināšana pielietojot ultraskaņu. Virsmu tīrīšanai no netīrumiem pielieto ultraskaņu, lai paātrinātu procesu un samazinātu skābju koncentrāciju. Ultraskaņas kodināšana ir 100 reizes ražīgāka par ķīmisko kodināšanu. Atšķirībā no attaukošanas pie kodināšanas ar ultraskaņu kā attīrīšanas vidi izmanto skābju šķīdumus, kas paredzēti metālu oksīdu šķīdināšanai. Skābju šķīdinošā iedarbība notiek kopā ar kavitācijas burbulīšu mehānisko iedarbību, jo tie paātrina reakcijas norisi samaisot šķīdumu ultraskaņas vannā.</w:t>
      </w:r>
    </w:p>
    <w:p w:rsidR="003B751B" w:rsidRDefault="003B751B" w:rsidP="00D55098">
      <w:pPr>
        <w:spacing w:line="360" w:lineRule="auto"/>
        <w:ind w:firstLine="601"/>
        <w:jc w:val="both"/>
      </w:pPr>
      <w:r>
        <w:t>Pēc apstrādes ar ultraskaņu izstrādājumus jānoskalo tīrā ūdeni un šķīdums jāatīra no piemaisījumiem.</w:t>
      </w:r>
    </w:p>
    <w:p w:rsidR="003B751B" w:rsidRDefault="003B751B" w:rsidP="00D55098">
      <w:pPr>
        <w:spacing w:line="360" w:lineRule="auto"/>
        <w:ind w:firstLine="601"/>
        <w:jc w:val="both"/>
      </w:pPr>
      <w:r>
        <w:t xml:space="preserve"> Pielieto arī kombinēto kodināšanu.</w:t>
      </w:r>
    </w:p>
    <w:p w:rsidR="003B751B" w:rsidRPr="00D55098" w:rsidRDefault="00F26BD5" w:rsidP="00040D1A">
      <w:pPr>
        <w:pStyle w:val="ListParagraph"/>
        <w:numPr>
          <w:ilvl w:val="1"/>
          <w:numId w:val="89"/>
        </w:numPr>
        <w:spacing w:line="360" w:lineRule="auto"/>
        <w:jc w:val="center"/>
      </w:pPr>
      <w:r>
        <w:t xml:space="preserve"> </w:t>
      </w:r>
      <w:r w:rsidR="003B751B" w:rsidRPr="00D55098">
        <w:t>Notīrītās virsmas saglabāšana.</w:t>
      </w:r>
    </w:p>
    <w:p w:rsidR="003B751B" w:rsidRDefault="003B751B" w:rsidP="00D55098">
      <w:pPr>
        <w:spacing w:line="360" w:lineRule="auto"/>
        <w:ind w:firstLine="600"/>
      </w:pPr>
      <w:r>
        <w:t>Notīrītās metāla virsmas saglabā lodēšanai pārklājot tās ar kušņa plēvi. Iespiestās montāžas notīrītās vietas pārklāj ar kusni-laku vai polimera plēvi, kas pie lodēšanas temperatūras sadālās bez pārpalikumiem (ksilola polimeri, toluols, formaldehīds).</w:t>
      </w:r>
    </w:p>
    <w:p w:rsidR="003B751B" w:rsidRPr="00D55098" w:rsidRDefault="00D55098" w:rsidP="00D55098">
      <w:pPr>
        <w:pStyle w:val="ListParagraph"/>
        <w:spacing w:line="360" w:lineRule="auto"/>
        <w:ind w:left="0" w:firstLine="0"/>
        <w:jc w:val="center"/>
      </w:pPr>
      <w:r w:rsidRPr="00D55098">
        <w:t>13.5.</w:t>
      </w:r>
      <w:r w:rsidR="003B751B" w:rsidRPr="00D55098">
        <w:t xml:space="preserve">  Sagatavotās virsmas kvalitātes pārbaude.</w:t>
      </w:r>
    </w:p>
    <w:p w:rsidR="003B751B" w:rsidRDefault="003B751B" w:rsidP="00D55098">
      <w:pPr>
        <w:spacing w:line="360" w:lineRule="auto"/>
        <w:ind w:firstLine="600"/>
        <w:jc w:val="both"/>
      </w:pPr>
      <w:r>
        <w:t xml:space="preserve">Lai noskaidrotu lodēšanai sagatavotās virsmas kvalitāti, izmanto relaksācijas parādību izpētes metodi, saslapinot virsmu ar šķidrumu. Relaksācijas laiks un saslapināšanas šķidruma malas leņķis atļauj novērtēt virsmas sagatavošanas kvalitāti. </w:t>
      </w:r>
    </w:p>
    <w:p w:rsidR="003B751B" w:rsidRDefault="003B751B" w:rsidP="00D55098">
      <w:pPr>
        <w:spacing w:line="360" w:lineRule="auto"/>
        <w:ind w:firstLine="600"/>
        <w:jc w:val="both"/>
      </w:pPr>
      <w:r>
        <w:t xml:space="preserve">Mikroelektronikas tehnikā ir paaugstinātas prasības virsmas tīrībai un tās noturībai. Virsmas tīrības kvalitāti nosaka ar speciālu aparātu, kas atļauj kontakta potenciālu starpību noteikt ar bezkontaktu mērīšanas metodi. </w:t>
      </w:r>
    </w:p>
    <w:p w:rsidR="003B751B" w:rsidRPr="00D55098" w:rsidRDefault="00D55098" w:rsidP="00B777F9">
      <w:pPr>
        <w:spacing w:line="360" w:lineRule="auto"/>
        <w:ind w:firstLine="600"/>
        <w:jc w:val="center"/>
        <w:rPr>
          <w:b/>
        </w:rPr>
      </w:pPr>
      <w:r w:rsidRPr="00D55098">
        <w:rPr>
          <w:b/>
        </w:rPr>
        <w:t>13.6.</w:t>
      </w:r>
      <w:r w:rsidR="003B751B" w:rsidRPr="00D55098">
        <w:rPr>
          <w:b/>
        </w:rPr>
        <w:t xml:space="preserve"> Metāla slāņa uzklāšana uz salodējamās virsmas pirms salodēšanas.</w:t>
      </w:r>
    </w:p>
    <w:p w:rsidR="003B751B" w:rsidRDefault="003B751B" w:rsidP="00B777F9">
      <w:pPr>
        <w:spacing w:line="360" w:lineRule="auto"/>
        <w:ind w:firstLine="600"/>
        <w:jc w:val="both"/>
      </w:pPr>
      <w:r>
        <w:t>Metāla slāni uz salodējamās virsmas uzklāj ar mērķi:</w:t>
      </w:r>
    </w:p>
    <w:p w:rsidR="003B751B" w:rsidRDefault="003B751B" w:rsidP="005A3993">
      <w:pPr>
        <w:pStyle w:val="ListParagraph"/>
        <w:numPr>
          <w:ilvl w:val="0"/>
          <w:numId w:val="48"/>
        </w:numPr>
        <w:spacing w:line="360" w:lineRule="auto"/>
        <w:jc w:val="both"/>
        <w:rPr>
          <w:b w:val="0"/>
        </w:rPr>
      </w:pPr>
      <w:r w:rsidRPr="0027335D">
        <w:rPr>
          <w:b w:val="0"/>
        </w:rPr>
        <w:t>Atvieglot grūti</w:t>
      </w:r>
      <w:r>
        <w:rPr>
          <w:b w:val="0"/>
        </w:rPr>
        <w:t xml:space="preserve"> salodējamu metālu salodēšanu (tehnoloģiskais uzklājums);</w:t>
      </w:r>
    </w:p>
    <w:p w:rsidR="003B751B" w:rsidRDefault="003B751B" w:rsidP="005A3993">
      <w:pPr>
        <w:pStyle w:val="ListParagraph"/>
        <w:numPr>
          <w:ilvl w:val="0"/>
          <w:numId w:val="48"/>
        </w:numPr>
        <w:spacing w:line="360" w:lineRule="auto"/>
        <w:jc w:val="both"/>
        <w:rPr>
          <w:b w:val="0"/>
        </w:rPr>
      </w:pPr>
      <w:r>
        <w:rPr>
          <w:b w:val="0"/>
        </w:rPr>
        <w:t>Novērst lodmetāla un salodējamā metāla nevēlamo savstarpējo iedarbību (barjerveida uzklājums);</w:t>
      </w:r>
    </w:p>
    <w:p w:rsidR="003B751B" w:rsidRDefault="003B751B" w:rsidP="005A3993">
      <w:pPr>
        <w:pStyle w:val="ListParagraph"/>
        <w:numPr>
          <w:ilvl w:val="0"/>
          <w:numId w:val="48"/>
        </w:numPr>
        <w:spacing w:line="360" w:lineRule="auto"/>
        <w:jc w:val="both"/>
        <w:rPr>
          <w:b w:val="0"/>
        </w:rPr>
      </w:pPr>
      <w:r>
        <w:rPr>
          <w:b w:val="0"/>
        </w:rPr>
        <w:t>Atvieglot lodēšanas procesu, uzklājot lodmetāla slāni;</w:t>
      </w:r>
    </w:p>
    <w:p w:rsidR="003B751B" w:rsidRDefault="003B751B" w:rsidP="005A3993">
      <w:pPr>
        <w:pStyle w:val="ListParagraph"/>
        <w:numPr>
          <w:ilvl w:val="0"/>
          <w:numId w:val="48"/>
        </w:numPr>
        <w:spacing w:line="360" w:lineRule="auto"/>
        <w:jc w:val="both"/>
        <w:rPr>
          <w:b w:val="0"/>
        </w:rPr>
      </w:pPr>
      <w:r>
        <w:rPr>
          <w:b w:val="0"/>
        </w:rPr>
        <w:t>Iegūt metāla virsmas nepieciešamo porainību;</w:t>
      </w:r>
    </w:p>
    <w:p w:rsidR="003B751B" w:rsidRDefault="003B751B" w:rsidP="005A3993">
      <w:pPr>
        <w:pStyle w:val="ListParagraph"/>
        <w:numPr>
          <w:ilvl w:val="0"/>
          <w:numId w:val="48"/>
        </w:numPr>
        <w:spacing w:line="360" w:lineRule="auto"/>
        <w:jc w:val="both"/>
        <w:rPr>
          <w:b w:val="0"/>
        </w:rPr>
      </w:pPr>
      <w:r>
        <w:rPr>
          <w:b w:val="0"/>
        </w:rPr>
        <w:t>Veikt nemetālisko materiālu salodēšanu.</w:t>
      </w:r>
    </w:p>
    <w:p w:rsidR="00D55098" w:rsidRDefault="00D55098" w:rsidP="00B777F9">
      <w:pPr>
        <w:pStyle w:val="ListParagraph"/>
        <w:spacing w:line="360" w:lineRule="auto"/>
        <w:ind w:left="0" w:firstLine="567"/>
        <w:jc w:val="both"/>
        <w:rPr>
          <w:b w:val="0"/>
        </w:rPr>
      </w:pPr>
      <w:r>
        <w:rPr>
          <w:b w:val="0"/>
          <w:i/>
        </w:rPr>
        <w:t xml:space="preserve">13.6.1. </w:t>
      </w:r>
      <w:r w:rsidR="003B751B" w:rsidRPr="00B55236">
        <w:rPr>
          <w:b w:val="0"/>
          <w:i/>
        </w:rPr>
        <w:t>Slāņa uzklāšanas paņēmieni</w:t>
      </w:r>
      <w:r w:rsidR="003B751B">
        <w:rPr>
          <w:b w:val="0"/>
        </w:rPr>
        <w:t xml:space="preserve">. </w:t>
      </w:r>
      <w:r w:rsidR="003B751B" w:rsidRPr="0027335D">
        <w:rPr>
          <w:b w:val="0"/>
        </w:rPr>
        <w:t xml:space="preserve"> </w:t>
      </w:r>
    </w:p>
    <w:p w:rsidR="003B751B" w:rsidRDefault="003B751B" w:rsidP="00B777F9">
      <w:pPr>
        <w:pStyle w:val="ListParagraph"/>
        <w:spacing w:line="360" w:lineRule="auto"/>
        <w:ind w:left="0" w:firstLine="567"/>
        <w:jc w:val="both"/>
        <w:rPr>
          <w:b w:val="0"/>
        </w:rPr>
      </w:pPr>
      <w:r>
        <w:rPr>
          <w:b w:val="0"/>
        </w:rPr>
        <w:t>Slānim, kas uzklāts lodēšanas vietā, ļoti stipri jāsaķeras ar salodējamo metālu. Turpmākajā apstrādes tehnoloģiskajā procesā slānis nedrīkst atdalīties no metāla virsmas un uzpūsties.</w:t>
      </w:r>
    </w:p>
    <w:p w:rsidR="003B751B" w:rsidRDefault="003B751B" w:rsidP="00B777F9">
      <w:pPr>
        <w:pStyle w:val="ListParagraph"/>
        <w:spacing w:line="360" w:lineRule="auto"/>
        <w:ind w:left="0" w:firstLine="567"/>
        <w:jc w:val="both"/>
        <w:rPr>
          <w:b w:val="0"/>
        </w:rPr>
      </w:pPr>
      <w:r>
        <w:rPr>
          <w:b w:val="0"/>
        </w:rPr>
        <w:t xml:space="preserve">Lodējot dažus metālus ar ļoti noturīgu oksīda plēvi, parastās oksīda plēves likvidēšanas metodes var būt neefektīvas. Šajos gadījumos, sekmīgai lodmetāla ieplūšanai spraugā, pielieto salodējamo virsmu iepriekšēju pārklāšanu ar lodmetālu vai metālu, kam veidojas mazāk noturīga </w:t>
      </w:r>
      <w:r>
        <w:rPr>
          <w:b w:val="0"/>
        </w:rPr>
        <w:lastRenderedPageBreak/>
        <w:t>oksīda plēve. Tam nolūkam izmanto alvu, varu, sudrabu, niķeli, alvas-svina un alvas-cinka sakausējumu.</w:t>
      </w:r>
    </w:p>
    <w:p w:rsidR="003B751B" w:rsidRDefault="003B751B" w:rsidP="00B777F9">
      <w:pPr>
        <w:pStyle w:val="ListParagraph"/>
        <w:spacing w:line="360" w:lineRule="auto"/>
        <w:ind w:left="0" w:firstLine="567"/>
        <w:jc w:val="both"/>
        <w:rPr>
          <w:b w:val="0"/>
        </w:rPr>
      </w:pPr>
      <w:r>
        <w:rPr>
          <w:b w:val="0"/>
        </w:rPr>
        <w:t xml:space="preserve">Metāliskā slāņa uzklāšanas paņēmieni uz detaļu virsmas parādīti zīm. Nr. </w:t>
      </w:r>
      <w:r w:rsidR="00B777F9">
        <w:rPr>
          <w:b w:val="0"/>
        </w:rPr>
        <w:t>13.2.</w:t>
      </w:r>
    </w:p>
    <w:p w:rsidR="003B751B" w:rsidRDefault="003B751B" w:rsidP="003B751B">
      <w:pPr>
        <w:ind w:firstLine="600"/>
        <w:jc w:val="both"/>
      </w:pPr>
      <w:r>
        <w:object w:dxaOrig="9803" w:dyaOrig="6503">
          <v:shape id="_x0000_i1027" type="#_x0000_t75" style="width:368.25pt;height:244.5pt" o:ole="">
            <v:imagedata r:id="rId106" o:title=""/>
          </v:shape>
          <o:OLEObject Type="Embed" ProgID="Visio.Drawing.11" ShapeID="_x0000_i1027" DrawAspect="Content" ObjectID="_1398604502" r:id="rId107"/>
        </w:object>
      </w:r>
    </w:p>
    <w:p w:rsidR="003B751B" w:rsidRDefault="003B751B" w:rsidP="00B777F9">
      <w:pPr>
        <w:spacing w:line="360" w:lineRule="auto"/>
        <w:ind w:firstLine="601"/>
        <w:jc w:val="both"/>
      </w:pPr>
      <w:r>
        <w:t xml:space="preserve">Zīm. Nr. </w:t>
      </w:r>
      <w:r w:rsidR="00B777F9">
        <w:t>13.2.</w:t>
      </w:r>
      <w:r>
        <w:t>.  Metāliskā slāņa uzklāšanas paņēmieni.</w:t>
      </w:r>
    </w:p>
    <w:p w:rsidR="003B751B" w:rsidRDefault="003B751B" w:rsidP="00B777F9">
      <w:pPr>
        <w:spacing w:line="360" w:lineRule="auto"/>
        <w:ind w:firstLine="601"/>
        <w:jc w:val="both"/>
      </w:pPr>
      <w:r>
        <w:t>Elektriskās montāžas vara vadu salodējamos galus mehāniski attīra no izolācijas nepieciešamā garumā un ar elektriskā lodāmura palīdzību pārklāj ar lodalvu. Pārklājuma jābūt gludam un spīdīgam vai matētam atkarībā no pielietotās lodalvas veida.</w:t>
      </w:r>
    </w:p>
    <w:p w:rsidR="003B751B" w:rsidRDefault="003B751B" w:rsidP="00B777F9">
      <w:pPr>
        <w:spacing w:line="360" w:lineRule="auto"/>
        <w:ind w:firstLine="601"/>
        <w:jc w:val="both"/>
      </w:pPr>
      <w:r>
        <w:t xml:space="preserve">Visplašāko pielietojumu ieguvusi apalvošana, iegremdējot apalvojuma vietas vannā ar šķidru lodalvu (zīm. Nr. </w:t>
      </w:r>
      <w:r w:rsidR="00B777F9">
        <w:t>13.3</w:t>
      </w:r>
      <w:r>
        <w:t>).</w:t>
      </w:r>
    </w:p>
    <w:p w:rsidR="003B751B" w:rsidRDefault="003B751B" w:rsidP="003B751B">
      <w:pPr>
        <w:ind w:firstLine="600"/>
        <w:jc w:val="center"/>
      </w:pPr>
    </w:p>
    <w:p w:rsidR="003B751B" w:rsidRDefault="003B751B" w:rsidP="003B751B">
      <w:pPr>
        <w:ind w:firstLine="600"/>
        <w:jc w:val="center"/>
      </w:pPr>
      <w:r>
        <w:rPr>
          <w:noProof/>
          <w:lang w:eastAsia="lv-LV"/>
        </w:rPr>
        <w:drawing>
          <wp:inline distT="0" distB="0" distL="0" distR="0">
            <wp:extent cx="3575265" cy="2273121"/>
            <wp:effectExtent l="19050" t="0" r="6135" b="0"/>
            <wp:docPr id="29" name="Picture 20" descr="C:\Documents and Settings\smaile\My Documents\My Pictures\Apalvo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smaile\My Documents\My Pictures\Apalvosana.jpg"/>
                    <pic:cNvPicPr>
                      <a:picLocks noChangeAspect="1" noChangeArrowheads="1"/>
                    </pic:cNvPicPr>
                  </pic:nvPicPr>
                  <pic:blipFill>
                    <a:blip r:embed="rId108" cstate="print"/>
                    <a:srcRect/>
                    <a:stretch>
                      <a:fillRect/>
                    </a:stretch>
                  </pic:blipFill>
                  <pic:spPr bwMode="auto">
                    <a:xfrm>
                      <a:off x="0" y="0"/>
                      <a:ext cx="3578114" cy="2274932"/>
                    </a:xfrm>
                    <a:prstGeom prst="rect">
                      <a:avLst/>
                    </a:prstGeom>
                    <a:noFill/>
                    <a:ln w="9525">
                      <a:noFill/>
                      <a:miter lim="800000"/>
                      <a:headEnd/>
                      <a:tailEnd/>
                    </a:ln>
                  </pic:spPr>
                </pic:pic>
              </a:graphicData>
            </a:graphic>
          </wp:inline>
        </w:drawing>
      </w:r>
    </w:p>
    <w:p w:rsidR="003B751B" w:rsidRDefault="003B751B" w:rsidP="003B751B">
      <w:pPr>
        <w:ind w:firstLine="600"/>
        <w:jc w:val="center"/>
      </w:pPr>
    </w:p>
    <w:p w:rsidR="003B751B" w:rsidRDefault="003B751B" w:rsidP="003B751B">
      <w:pPr>
        <w:ind w:firstLine="600"/>
      </w:pPr>
      <w:r>
        <w:t xml:space="preserve">Zīm. Nr. </w:t>
      </w:r>
      <w:r w:rsidR="00B777F9">
        <w:t>13.3</w:t>
      </w:r>
      <w:r>
        <w:t>. Apalvošana vann</w:t>
      </w:r>
      <w:r w:rsidR="00B777F9">
        <w:t>a</w:t>
      </w:r>
      <w:r>
        <w:t>.</w:t>
      </w:r>
    </w:p>
    <w:p w:rsidR="003B751B" w:rsidRDefault="003B751B" w:rsidP="003B751B">
      <w:pPr>
        <w:ind w:firstLine="600"/>
      </w:pPr>
    </w:p>
    <w:p w:rsidR="00B777F9" w:rsidRDefault="00B777F9" w:rsidP="003B751B">
      <w:pPr>
        <w:ind w:firstLine="600"/>
      </w:pPr>
    </w:p>
    <w:p w:rsidR="00B777F9" w:rsidRDefault="00B777F9" w:rsidP="003B751B">
      <w:pPr>
        <w:ind w:firstLine="600"/>
      </w:pPr>
    </w:p>
    <w:p w:rsidR="00B777F9" w:rsidRDefault="00B777F9" w:rsidP="003B751B">
      <w:pPr>
        <w:ind w:firstLine="600"/>
      </w:pPr>
    </w:p>
    <w:p w:rsidR="003B751B" w:rsidRDefault="003B751B" w:rsidP="00040D1A">
      <w:pPr>
        <w:pStyle w:val="ListParagraph"/>
        <w:numPr>
          <w:ilvl w:val="0"/>
          <w:numId w:val="89"/>
        </w:numPr>
        <w:spacing w:line="360" w:lineRule="auto"/>
        <w:jc w:val="center"/>
      </w:pPr>
      <w:r>
        <w:t>Lodēto savienojumu stiprība.</w:t>
      </w:r>
    </w:p>
    <w:p w:rsidR="003B751B" w:rsidRDefault="003B751B" w:rsidP="00B777F9">
      <w:pPr>
        <w:spacing w:line="360" w:lineRule="auto"/>
        <w:ind w:firstLine="600"/>
        <w:jc w:val="both"/>
      </w:pPr>
      <w:r>
        <w:t>Lodēto savienojumu stiprība atkarīga no lodmetāla un kušņu īpašībām, kā arī no lodēšanas režīma. Savstarpēji iedarbojoties ar salodējamo metālu, lodmetāls nedrīkst veidot trauslo fāzi.</w:t>
      </w:r>
    </w:p>
    <w:p w:rsidR="003B751B" w:rsidRDefault="003B751B" w:rsidP="00B777F9">
      <w:pPr>
        <w:spacing w:line="360" w:lineRule="auto"/>
        <w:ind w:firstLine="600"/>
        <w:jc w:val="both"/>
      </w:pPr>
      <w:r>
        <w:t>Lodēto savienojumu, kas salodēti sadures veidā, stiprība atkarīga no spraugas platuma un zināmā mērā no salodētās virsmas laukuma. Kad salodējamā metāla stiprība ir lielāka par lodmetāla stiprību, vislabākos rezultātus iegūst pie optimālā spraugas platuma un pilnas spraugas piepildīšanas ar lodmetālu. Spraugas platuma samazināšana zem noteiktās vērtības rada pretestību lodmetāla ieplūšanai spraugā un tā rezultātā  savienojuma stiprība samazinās.</w:t>
      </w:r>
    </w:p>
    <w:p w:rsidR="003B751B" w:rsidRDefault="003B751B" w:rsidP="00B777F9">
      <w:pPr>
        <w:spacing w:line="360" w:lineRule="auto"/>
        <w:ind w:firstLine="600"/>
        <w:jc w:val="both"/>
      </w:pPr>
      <w:r>
        <w:t>Lodējuma ar pārlaidumu stiprība arī atkarīga no spraugas platuma.</w:t>
      </w:r>
    </w:p>
    <w:p w:rsidR="003B751B" w:rsidRDefault="003B751B" w:rsidP="00B777F9">
      <w:pPr>
        <w:spacing w:line="360" w:lineRule="auto"/>
        <w:ind w:firstLine="600"/>
        <w:jc w:val="both"/>
      </w:pPr>
      <w:r>
        <w:t>Lodēto savienojumu pamata defekti ir nesalodētās vietas, poras, bedrītes, kušņa iekausējumi, lodmetāla s</w:t>
      </w:r>
      <w:r w:rsidR="00B777F9">
        <w:t>a</w:t>
      </w:r>
      <w:r>
        <w:t>ķeres ar  salodējamā metāla virsmu defekti. Minētie defekti samazina lodēto savienojumu pretestību statiskai slodzei. Lodētos savienojumus vajadzības gadījumā pārbauda arī ar mainīgu slodzi.</w:t>
      </w:r>
    </w:p>
    <w:p w:rsidR="003B751B" w:rsidRDefault="00B777F9" w:rsidP="00B777F9">
      <w:pPr>
        <w:spacing w:line="360" w:lineRule="auto"/>
        <w:ind w:firstLine="600"/>
        <w:rPr>
          <w:i/>
        </w:rPr>
      </w:pPr>
      <w:r>
        <w:rPr>
          <w:i/>
        </w:rPr>
        <w:t>14</w:t>
      </w:r>
      <w:r w:rsidR="003B751B">
        <w:rPr>
          <w:i/>
        </w:rPr>
        <w:t>.1.</w:t>
      </w:r>
      <w:r w:rsidR="003B751B" w:rsidRPr="009A4DD6">
        <w:rPr>
          <w:i/>
        </w:rPr>
        <w:t xml:space="preserve"> Faktori, kas ietekmē lodēto savienojumu struktūru un īpašības.</w:t>
      </w:r>
    </w:p>
    <w:p w:rsidR="003B751B" w:rsidRDefault="003B751B" w:rsidP="00B777F9">
      <w:pPr>
        <w:spacing w:line="360" w:lineRule="auto"/>
        <w:ind w:firstLine="600"/>
        <w:jc w:val="both"/>
      </w:pPr>
      <w:r>
        <w:t>Lodējuma formēšanas procesu ietekmē dažādi faktori, kuri izmaina lodējuma struktūru un īpašības.</w:t>
      </w:r>
    </w:p>
    <w:p w:rsidR="003B751B" w:rsidRDefault="003B751B" w:rsidP="00B777F9">
      <w:pPr>
        <w:spacing w:line="360" w:lineRule="auto"/>
        <w:ind w:firstLine="600"/>
        <w:jc w:val="both"/>
      </w:pPr>
      <w:r>
        <w:t>Galvenie no tiem ir:</w:t>
      </w:r>
    </w:p>
    <w:p w:rsidR="003B751B" w:rsidRDefault="003B751B" w:rsidP="005A3993">
      <w:pPr>
        <w:pStyle w:val="ListParagraph"/>
        <w:numPr>
          <w:ilvl w:val="0"/>
          <w:numId w:val="49"/>
        </w:numPr>
        <w:spacing w:line="360" w:lineRule="auto"/>
        <w:jc w:val="both"/>
        <w:rPr>
          <w:b w:val="0"/>
        </w:rPr>
      </w:pPr>
      <w:r w:rsidRPr="00F676A9">
        <w:rPr>
          <w:b w:val="0"/>
        </w:rPr>
        <w:t>metālu savstarpējās iedarbības daba;</w:t>
      </w:r>
    </w:p>
    <w:p w:rsidR="003B751B" w:rsidRDefault="003B751B" w:rsidP="005A3993">
      <w:pPr>
        <w:pStyle w:val="ListParagraph"/>
        <w:numPr>
          <w:ilvl w:val="0"/>
          <w:numId w:val="49"/>
        </w:numPr>
        <w:spacing w:line="360" w:lineRule="auto"/>
        <w:jc w:val="both"/>
        <w:rPr>
          <w:b w:val="0"/>
        </w:rPr>
      </w:pPr>
      <w:r>
        <w:rPr>
          <w:b w:val="0"/>
        </w:rPr>
        <w:t>šķidrās fāzes daudzums;</w:t>
      </w:r>
    </w:p>
    <w:p w:rsidR="003B751B" w:rsidRDefault="003B751B" w:rsidP="005A3993">
      <w:pPr>
        <w:pStyle w:val="ListParagraph"/>
        <w:numPr>
          <w:ilvl w:val="0"/>
          <w:numId w:val="49"/>
        </w:numPr>
        <w:spacing w:line="360" w:lineRule="auto"/>
        <w:jc w:val="both"/>
        <w:rPr>
          <w:b w:val="0"/>
        </w:rPr>
      </w:pPr>
      <w:r>
        <w:rPr>
          <w:b w:val="0"/>
        </w:rPr>
        <w:t>kušņojošā vide;</w:t>
      </w:r>
    </w:p>
    <w:p w:rsidR="003B751B" w:rsidRDefault="003B751B" w:rsidP="005A3993">
      <w:pPr>
        <w:pStyle w:val="ListParagraph"/>
        <w:numPr>
          <w:ilvl w:val="0"/>
          <w:numId w:val="49"/>
        </w:numPr>
        <w:spacing w:line="360" w:lineRule="auto"/>
        <w:jc w:val="both"/>
        <w:rPr>
          <w:b w:val="0"/>
        </w:rPr>
      </w:pPr>
      <w:r>
        <w:rPr>
          <w:b w:val="0"/>
        </w:rPr>
        <w:t>sildīšanas paņēmiens;</w:t>
      </w:r>
    </w:p>
    <w:p w:rsidR="003B751B" w:rsidRDefault="003B751B" w:rsidP="005A3993">
      <w:pPr>
        <w:pStyle w:val="ListParagraph"/>
        <w:numPr>
          <w:ilvl w:val="0"/>
          <w:numId w:val="49"/>
        </w:numPr>
        <w:spacing w:line="360" w:lineRule="auto"/>
        <w:jc w:val="both"/>
        <w:rPr>
          <w:b w:val="0"/>
        </w:rPr>
      </w:pPr>
      <w:r>
        <w:rPr>
          <w:b w:val="0"/>
        </w:rPr>
        <w:t>lodēšanas režīms; spiediens;</w:t>
      </w:r>
    </w:p>
    <w:p w:rsidR="003B751B" w:rsidRDefault="003B751B" w:rsidP="005A3993">
      <w:pPr>
        <w:pStyle w:val="ListParagraph"/>
        <w:numPr>
          <w:ilvl w:val="0"/>
          <w:numId w:val="49"/>
        </w:numPr>
        <w:spacing w:line="360" w:lineRule="auto"/>
        <w:jc w:val="both"/>
        <w:rPr>
          <w:b w:val="0"/>
        </w:rPr>
      </w:pPr>
      <w:r>
        <w:rPr>
          <w:b w:val="0"/>
        </w:rPr>
        <w:t>elektrisko un magnētisko lauku iedarbība.</w:t>
      </w:r>
    </w:p>
    <w:p w:rsidR="003B751B" w:rsidRDefault="003B751B" w:rsidP="00B777F9">
      <w:pPr>
        <w:pStyle w:val="ListParagraph"/>
        <w:spacing w:line="360" w:lineRule="auto"/>
        <w:ind w:left="0" w:firstLine="426"/>
        <w:jc w:val="both"/>
        <w:rPr>
          <w:b w:val="0"/>
        </w:rPr>
      </w:pPr>
      <w:r>
        <w:rPr>
          <w:b w:val="0"/>
        </w:rPr>
        <w:t xml:space="preserve">Faktoru klasifikācija, kas ietekmē lodēto savienojumu struktūru un īpašības, parādīti            zīm. Nr. </w:t>
      </w:r>
      <w:r w:rsidR="00B777F9">
        <w:rPr>
          <w:b w:val="0"/>
        </w:rPr>
        <w:t>14.1</w:t>
      </w:r>
      <w:r>
        <w:rPr>
          <w:b w:val="0"/>
        </w:rPr>
        <w:t>.</w:t>
      </w: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D56C25" w:rsidP="003B751B">
      <w:pPr>
        <w:pStyle w:val="ListParagraph"/>
        <w:ind w:left="0" w:firstLine="426"/>
        <w:jc w:val="both"/>
        <w:rPr>
          <w:b w:val="0"/>
        </w:rPr>
      </w:pPr>
      <w:r>
        <w:rPr>
          <w:noProof/>
        </w:rPr>
        <w:lastRenderedPageBreak/>
        <w:pict>
          <v:shape id="_x0000_s1030" type="#_x0000_t75" style="position:absolute;left:0;text-align:left;margin-left:21.4pt;margin-top:10.65pt;width:414.25pt;height:312.2pt;z-index:251681280">
            <v:imagedata r:id="rId109" o:title=""/>
            <w10:wrap type="square"/>
          </v:shape>
          <o:OLEObject Type="Embed" ProgID="Visio.Drawing.11" ShapeID="_x0000_s1030" DrawAspect="Content" ObjectID="_1398604512" r:id="rId110"/>
        </w:pict>
      </w: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Default="003B751B" w:rsidP="003B751B">
      <w:pPr>
        <w:pStyle w:val="ListParagraph"/>
        <w:ind w:left="0" w:firstLine="426"/>
        <w:jc w:val="both"/>
        <w:rPr>
          <w:b w:val="0"/>
        </w:rPr>
      </w:pPr>
    </w:p>
    <w:p w:rsidR="003B751B" w:rsidRPr="00F676A9" w:rsidRDefault="003B751B" w:rsidP="003B751B">
      <w:pPr>
        <w:pStyle w:val="ListParagraph"/>
        <w:ind w:left="0" w:firstLine="426"/>
        <w:jc w:val="center"/>
        <w:rPr>
          <w:b w:val="0"/>
        </w:rPr>
      </w:pPr>
    </w:p>
    <w:p w:rsidR="003B751B" w:rsidRDefault="003B751B" w:rsidP="003B751B">
      <w:pPr>
        <w:ind w:firstLine="600"/>
        <w:jc w:val="both"/>
      </w:pPr>
    </w:p>
    <w:p w:rsidR="003B751B" w:rsidRDefault="003B751B" w:rsidP="003B751B">
      <w:pPr>
        <w:jc w:val="both"/>
      </w:pPr>
    </w:p>
    <w:p w:rsidR="003B751B" w:rsidRDefault="003B751B" w:rsidP="003B751B">
      <w:pPr>
        <w:ind w:firstLine="600"/>
        <w:jc w:val="center"/>
      </w:pPr>
    </w:p>
    <w:p w:rsidR="003B751B" w:rsidRDefault="003B751B" w:rsidP="003B751B">
      <w:pPr>
        <w:ind w:firstLine="600"/>
        <w:jc w:val="center"/>
      </w:pPr>
    </w:p>
    <w:p w:rsidR="003B751B" w:rsidRDefault="003B751B" w:rsidP="003B751B">
      <w:pPr>
        <w:ind w:firstLine="600"/>
        <w:jc w:val="center"/>
      </w:pPr>
    </w:p>
    <w:p w:rsidR="003B751B" w:rsidRDefault="003B751B" w:rsidP="003B751B">
      <w:pPr>
        <w:ind w:firstLine="600"/>
        <w:jc w:val="center"/>
      </w:pPr>
    </w:p>
    <w:p w:rsidR="003B751B" w:rsidRDefault="003B751B" w:rsidP="003B751B">
      <w:pPr>
        <w:ind w:firstLine="600"/>
        <w:jc w:val="center"/>
        <w:rPr>
          <w:i/>
        </w:rPr>
      </w:pPr>
    </w:p>
    <w:p w:rsidR="003B751B" w:rsidRDefault="003B751B" w:rsidP="00B777F9">
      <w:pPr>
        <w:spacing w:line="360" w:lineRule="auto"/>
        <w:ind w:firstLine="600"/>
        <w:jc w:val="both"/>
      </w:pPr>
      <w:r>
        <w:t xml:space="preserve">Zīm. Nr. </w:t>
      </w:r>
      <w:r w:rsidR="00B777F9">
        <w:t>14.1</w:t>
      </w:r>
      <w:r>
        <w:t xml:space="preserve">. </w:t>
      </w:r>
      <w:r w:rsidRPr="007855AD">
        <w:t>Faktoru klasifikācija, kas ietekmē lodēto savienojumu struktūru un īpašības</w:t>
      </w:r>
      <w:r>
        <w:t>.</w:t>
      </w:r>
    </w:p>
    <w:p w:rsidR="003B751B" w:rsidRDefault="003B751B" w:rsidP="00B777F9">
      <w:pPr>
        <w:spacing w:line="360" w:lineRule="auto"/>
        <w:ind w:firstLine="426"/>
        <w:jc w:val="both"/>
      </w:pPr>
      <w:r>
        <w:t>Vislielākā iedarbība uz lodēto savienojumu stiprību ir salodējamā materiāla un lodmateriāla īpašībām. Pie līdzvērtīgiem apstākļiem izturīgāku savienojumu veido izturīgāki materiāli.</w:t>
      </w:r>
    </w:p>
    <w:p w:rsidR="003B751B" w:rsidRDefault="003B751B" w:rsidP="00B777F9">
      <w:pPr>
        <w:spacing w:line="360" w:lineRule="auto"/>
        <w:ind w:firstLine="426"/>
        <w:jc w:val="both"/>
      </w:pPr>
      <w:r>
        <w:t>Lodēšanas procesā notiek salodējamo materiālu stiprības samazināšanās izkausētā lodmateriāla,  kušņu un sildīšanas procesa iespaidā.</w:t>
      </w:r>
    </w:p>
    <w:p w:rsidR="003B751B" w:rsidRDefault="003B751B" w:rsidP="00B777F9">
      <w:pPr>
        <w:spacing w:line="360" w:lineRule="auto"/>
        <w:ind w:firstLine="426"/>
        <w:jc w:val="both"/>
      </w:pPr>
      <w:r>
        <w:t>Lodētā savienojuma īpašības zināmā mērā ir atkarīgas no šķidrās fāzes daudzuma spraugā starp savienojamo detaļu virsmām. Pie kapilārās lodēšanas spraugu izmēri ir no simtdaļas līdz desmitdaļai milimetra atkarībā no lodmateriāla, salodējamā materiāla īpašībām, izstrādājuma konstruktīviem faktoriem, lodēšanas tehnoloģijas. Platās spraugās, sakarā ar viegli kūstošo un mazāk stipro lodmateriāla sastāvdaļu izspiešanas, šuves centrālajā zonā notiek trausla apgabala veidošanās un stiprības samazināšanās.</w:t>
      </w:r>
    </w:p>
    <w:p w:rsidR="003B751B" w:rsidRDefault="003B751B" w:rsidP="00B777F9">
      <w:pPr>
        <w:spacing w:line="360" w:lineRule="auto"/>
        <w:ind w:firstLine="426"/>
        <w:jc w:val="both"/>
      </w:pPr>
      <w:r>
        <w:t>Optimālais spraugas izmērs atkarīgs no savienojamo detaļu montāžas precizitātes.</w:t>
      </w:r>
    </w:p>
    <w:p w:rsidR="003B751B" w:rsidRDefault="003B751B" w:rsidP="00B777F9">
      <w:pPr>
        <w:spacing w:line="360" w:lineRule="auto"/>
        <w:ind w:firstLine="426"/>
        <w:jc w:val="both"/>
      </w:pPr>
      <w:r>
        <w:t>Efektīvs paņēmiens precīzai kristalizācijas procesa nodrošināšanai ir vibrācijas pielietošana kristalizācijas laikā, kā rezultātā uz šuves centrālo daļu pārvietojas grūti kūstošās komponentes. Tādā veidā vibrācija veicina šuves ķīmiskā sastāva izlīdzināšanu pa tās šķērsgriezumu.</w:t>
      </w:r>
    </w:p>
    <w:p w:rsidR="003B751B" w:rsidRDefault="003B751B" w:rsidP="00B777F9">
      <w:pPr>
        <w:spacing w:line="360" w:lineRule="auto"/>
        <w:ind w:firstLine="426"/>
        <w:jc w:val="both"/>
      </w:pPr>
      <w:r>
        <w:t>Sildīšanas paņēmiena iet</w:t>
      </w:r>
      <w:r w:rsidR="00B777F9">
        <w:t>e</w:t>
      </w:r>
      <w:r>
        <w:t>kme uz lodējuma izturību atkarīga no siltuma avota veida, no iekārtas parametriem, kušņojošās vides, pielietotiem mehanizācijas līdzekļiem.</w:t>
      </w:r>
    </w:p>
    <w:p w:rsidR="003B751B" w:rsidRDefault="003B751B" w:rsidP="00B777F9">
      <w:pPr>
        <w:spacing w:line="360" w:lineRule="auto"/>
        <w:ind w:firstLine="426"/>
        <w:jc w:val="both"/>
      </w:pPr>
      <w:r>
        <w:lastRenderedPageBreak/>
        <w:t>Sildot ar gāzes degli, liesma savstarpēji iedarbojas ar salodējamo metālu un izkausēto lodmetālu. Sildīšana krāsnī prasa efektīvāku kušņojošo vidi. Indukcijas sildīšana saistīta ar mainīga magnētiskā lauka iedarbību, kas veicina kvalitatīvāku šuves veidošanos. No sildīšanas metodes atkarīga siltuma sadales vienmērība pa salodējamo izstrādājumu.</w:t>
      </w:r>
    </w:p>
    <w:p w:rsidR="003B751B" w:rsidRDefault="003B751B" w:rsidP="00B777F9">
      <w:pPr>
        <w:spacing w:line="360" w:lineRule="auto"/>
        <w:ind w:firstLine="426"/>
        <w:jc w:val="both"/>
      </w:pPr>
      <w:r>
        <w:t>Sildīšanas ātrums var mainīties plašās robežās un to nosaka sekojoši faktori:</w:t>
      </w:r>
    </w:p>
    <w:p w:rsidR="003B751B" w:rsidRDefault="003B751B" w:rsidP="005A3993">
      <w:pPr>
        <w:pStyle w:val="ListParagraph"/>
        <w:numPr>
          <w:ilvl w:val="0"/>
          <w:numId w:val="50"/>
        </w:numPr>
        <w:spacing w:line="360" w:lineRule="auto"/>
        <w:jc w:val="both"/>
        <w:rPr>
          <w:b w:val="0"/>
        </w:rPr>
      </w:pPr>
      <w:r w:rsidRPr="000D624F">
        <w:rPr>
          <w:b w:val="0"/>
        </w:rPr>
        <w:t>sildīšanas avota raksturs;</w:t>
      </w:r>
    </w:p>
    <w:p w:rsidR="003B751B" w:rsidRDefault="003B751B" w:rsidP="005A3993">
      <w:pPr>
        <w:pStyle w:val="ListParagraph"/>
        <w:numPr>
          <w:ilvl w:val="0"/>
          <w:numId w:val="50"/>
        </w:numPr>
        <w:spacing w:line="360" w:lineRule="auto"/>
        <w:jc w:val="both"/>
        <w:rPr>
          <w:b w:val="0"/>
        </w:rPr>
      </w:pPr>
      <w:r>
        <w:rPr>
          <w:b w:val="0"/>
        </w:rPr>
        <w:t>materiālu savstarpējās iedarbības daba;</w:t>
      </w:r>
    </w:p>
    <w:p w:rsidR="003B751B" w:rsidRDefault="003B751B" w:rsidP="005A3993">
      <w:pPr>
        <w:pStyle w:val="ListParagraph"/>
        <w:numPr>
          <w:ilvl w:val="0"/>
          <w:numId w:val="50"/>
        </w:numPr>
        <w:spacing w:line="360" w:lineRule="auto"/>
        <w:jc w:val="both"/>
        <w:rPr>
          <w:b w:val="0"/>
        </w:rPr>
      </w:pPr>
      <w:r>
        <w:rPr>
          <w:b w:val="0"/>
        </w:rPr>
        <w:t>salodējamā izstrādājuma gabarīti un sieniņu biezums u.t.t..</w:t>
      </w:r>
    </w:p>
    <w:p w:rsidR="003B751B" w:rsidRDefault="003B751B" w:rsidP="00B777F9">
      <w:pPr>
        <w:pStyle w:val="ListParagraph"/>
        <w:spacing w:line="360" w:lineRule="auto"/>
        <w:ind w:left="0" w:firstLine="426"/>
        <w:jc w:val="both"/>
        <w:rPr>
          <w:b w:val="0"/>
        </w:rPr>
      </w:pPr>
      <w:r>
        <w:rPr>
          <w:b w:val="0"/>
        </w:rPr>
        <w:t>No sildīšanas ātruma atkarīga silšanas vienmērība spriegumu veidošanās savienojuma zonā, strukturālās izmaiņas salodējamā metālā.</w:t>
      </w:r>
    </w:p>
    <w:p w:rsidR="003B751B" w:rsidRDefault="003B751B" w:rsidP="00B777F9">
      <w:pPr>
        <w:pStyle w:val="ListParagraph"/>
        <w:spacing w:line="360" w:lineRule="auto"/>
        <w:ind w:left="0" w:firstLine="426"/>
        <w:jc w:val="both"/>
        <w:rPr>
          <w:b w:val="0"/>
        </w:rPr>
      </w:pPr>
      <w:r>
        <w:rPr>
          <w:b w:val="0"/>
        </w:rPr>
        <w:t>Tādēļ lodēšanas krāsnīs vai sāls vannās nodrošina daudz vienmērīgāku sasilšanu kā lodēšanā ar liesmas degļiem vai lodāmuriem. Tomēr lodēšana krāsnīs vai sāls vannās samazina lodējuma izturību.</w:t>
      </w:r>
    </w:p>
    <w:p w:rsidR="003B751B" w:rsidRDefault="003B751B" w:rsidP="00B777F9">
      <w:pPr>
        <w:pStyle w:val="ListParagraph"/>
        <w:spacing w:line="360" w:lineRule="auto"/>
        <w:ind w:left="0" w:firstLine="426"/>
        <w:jc w:val="both"/>
        <w:rPr>
          <w:b w:val="0"/>
        </w:rPr>
      </w:pPr>
      <w:r>
        <w:rPr>
          <w:b w:val="0"/>
        </w:rPr>
        <w:t>Pareiza temperatūras intervāla ievērošana nodrošina labu virsmas saslapināšanu ar lodmetālu, garantē spraugu piepildi ar lodmetālu, nepieciešamo salodējamā metāla un lodmetāla savstarpējo iedarbību.</w:t>
      </w:r>
    </w:p>
    <w:p w:rsidR="003B751B" w:rsidRDefault="003B751B" w:rsidP="00B777F9">
      <w:pPr>
        <w:pStyle w:val="ListParagraph"/>
        <w:spacing w:line="360" w:lineRule="auto"/>
        <w:ind w:left="0" w:firstLine="426"/>
        <w:jc w:val="both"/>
        <w:rPr>
          <w:b w:val="0"/>
        </w:rPr>
      </w:pPr>
      <w:r>
        <w:rPr>
          <w:b w:val="0"/>
        </w:rPr>
        <w:t>Visi minētie faktori kopā garantē maksimālo lodēto savienojumu stiprību.</w:t>
      </w:r>
    </w:p>
    <w:p w:rsidR="003B751B" w:rsidRDefault="003B751B" w:rsidP="00B777F9">
      <w:pPr>
        <w:pStyle w:val="ListParagraph"/>
        <w:spacing w:line="360" w:lineRule="auto"/>
        <w:ind w:left="0" w:firstLine="426"/>
        <w:jc w:val="both"/>
        <w:rPr>
          <w:b w:val="0"/>
        </w:rPr>
      </w:pPr>
      <w:r>
        <w:rPr>
          <w:b w:val="0"/>
        </w:rPr>
        <w:t>Lodēšanas temperatūras izvēle ir atkarīga no lodmetāla kušanas temperatūras, lodmetāla un salodējamā metāla savstarpējās iedarbības, lodmetāla iepildīšanas paņēmiena spraugā, pielietotās kušņošanas vides u.t.t.. Parasti lodēšanas temperatūra ir augstāka par lodmetāla cieti-šķidrās fāzes temperatūru. Augsta lodēšanas temperatūra un liels lodēšanas laiks bez difūzijas procesa paātrināšanas un salodējamā metāla šķīšanas palielinājuma izkausētā lodmetālā, var izsaukt salodējamā metāla stiprības samazināšanos, eroziju, oksidēšanos un atsevišķu komponentu iztvaikošanu, kas tieši iespaido lodētā savienojuma struktūru un īpašības.</w:t>
      </w:r>
    </w:p>
    <w:p w:rsidR="003B751B" w:rsidRDefault="003B751B" w:rsidP="00B777F9">
      <w:pPr>
        <w:pStyle w:val="ListParagraph"/>
        <w:spacing w:line="360" w:lineRule="auto"/>
        <w:ind w:left="0" w:firstLine="426"/>
        <w:jc w:val="both"/>
        <w:rPr>
          <w:b w:val="0"/>
        </w:rPr>
      </w:pPr>
      <w:r>
        <w:rPr>
          <w:b w:val="0"/>
        </w:rPr>
        <w:t>Lodēšanas laika ilgumu izvēlētajā temperatūras intervālā arī nosaka lodēto savienojumu struktūru un īpašības. Pie kapilārās lodēšanas laiks ir no dažām desmit sekundēm līdz dažām minūtēm. Laika palielinājums pie difūzijas lodēšanas var novest pie ievērojamas savienojuma stiprības palielināšanās. Tomēr ilgs laiks noved pie salodējamā metāla īpašību pasliktināšanās.</w:t>
      </w:r>
    </w:p>
    <w:p w:rsidR="003B751B" w:rsidRDefault="003B751B" w:rsidP="00B777F9">
      <w:pPr>
        <w:pStyle w:val="ListParagraph"/>
        <w:spacing w:line="360" w:lineRule="auto"/>
        <w:ind w:left="0" w:firstLine="426"/>
        <w:jc w:val="both"/>
        <w:rPr>
          <w:b w:val="0"/>
        </w:rPr>
      </w:pPr>
      <w:r>
        <w:rPr>
          <w:b w:val="0"/>
        </w:rPr>
        <w:t>Ļoti lielu ietekmi pie lodēšanas uz lodējuma stiprību rada spiediens lodēšanas procesā. Tas ļoti nozīmīgs ir pie lodēšanas ar lodmetāliem, kas izgatavoti pulvera, polimeru saišu formā, pastu veidā, kad spiediens veido nepieciešamo šuves blīvumu.</w:t>
      </w:r>
    </w:p>
    <w:p w:rsidR="003B751B" w:rsidRDefault="003B751B" w:rsidP="00B777F9">
      <w:pPr>
        <w:pStyle w:val="ListParagraph"/>
        <w:spacing w:line="360" w:lineRule="auto"/>
        <w:ind w:left="0" w:firstLine="426"/>
        <w:jc w:val="both"/>
        <w:rPr>
          <w:b w:val="0"/>
        </w:rPr>
      </w:pPr>
      <w:r>
        <w:rPr>
          <w:b w:val="0"/>
        </w:rPr>
        <w:t xml:space="preserve">Tāpat lielu ietekmi uz lodējuma struktūru veido atdzesēšanas ātrums. Tā palielināšana var izsaukt struktūras sasmalcināšanu, kausēšanas zonas sastāvdaļu pārgrupēšanu vai struktūras </w:t>
      </w:r>
      <w:r>
        <w:rPr>
          <w:b w:val="0"/>
        </w:rPr>
        <w:lastRenderedPageBreak/>
        <w:t>sastāvdaļu izdalīšanos. Dzesēšanas ātrums pēc lodēšanas ietekmē šuves sākuma struktūru, komponentu sadali, porainību, iekšējos spriegumus, plaisu parādīšanos šuvē.</w:t>
      </w:r>
    </w:p>
    <w:p w:rsidR="003B751B" w:rsidRDefault="003B751B" w:rsidP="00B777F9">
      <w:pPr>
        <w:pStyle w:val="ListParagraph"/>
        <w:spacing w:line="360" w:lineRule="auto"/>
        <w:ind w:left="0" w:firstLine="426"/>
        <w:jc w:val="both"/>
        <w:rPr>
          <w:b w:val="0"/>
        </w:rPr>
      </w:pPr>
      <w:r>
        <w:rPr>
          <w:b w:val="0"/>
        </w:rPr>
        <w:t>Lai palielinātu lodēto savienojumu mehāniskās, korozijas un citus raksturlielumus, bieži izmanto termisko apstrādi, kuru var pielietot pie termiski apstrādājamiem sakausējumiem.</w:t>
      </w:r>
    </w:p>
    <w:p w:rsidR="003B751B" w:rsidRDefault="003B751B" w:rsidP="00040D1A">
      <w:pPr>
        <w:pStyle w:val="ListParagraph"/>
        <w:numPr>
          <w:ilvl w:val="0"/>
          <w:numId w:val="89"/>
        </w:numPr>
        <w:spacing w:line="360" w:lineRule="auto"/>
        <w:jc w:val="center"/>
      </w:pPr>
      <w:r w:rsidRPr="009A4DD6">
        <w:t>Lodējuma kvalitātes kontrole.</w:t>
      </w:r>
    </w:p>
    <w:p w:rsidR="003B751B" w:rsidRPr="00B777F9" w:rsidRDefault="00B777F9" w:rsidP="00B777F9">
      <w:pPr>
        <w:pStyle w:val="ListParagraph"/>
        <w:spacing w:line="360" w:lineRule="auto"/>
        <w:ind w:left="0" w:firstLine="426"/>
        <w:jc w:val="center"/>
      </w:pPr>
      <w:r w:rsidRPr="00B777F9">
        <w:t>15</w:t>
      </w:r>
      <w:r w:rsidR="003B751B" w:rsidRPr="00B777F9">
        <w:t>.1. Lodēto savienojumu defekti.</w:t>
      </w:r>
    </w:p>
    <w:p w:rsidR="003B751B" w:rsidRDefault="003B751B" w:rsidP="00B777F9">
      <w:pPr>
        <w:pStyle w:val="ListParagraph"/>
        <w:spacing w:line="360" w:lineRule="auto"/>
        <w:ind w:left="0" w:firstLine="426"/>
        <w:jc w:val="both"/>
        <w:rPr>
          <w:b w:val="0"/>
        </w:rPr>
      </w:pPr>
      <w:r>
        <w:rPr>
          <w:b w:val="0"/>
        </w:rPr>
        <w:t>Lodēto savienojumu kvalitāti nosaka to izturība, darba spēju pakāpe, drošums, korozijas noturība, spēja pildīt speciālas funkcijas (siltumvadamība, elektrovadamība u.t.t.). Šo raksturojumu nodrošināšana tiek panākta ar lodēto savienojumu veidošanas procesa optimālu risinājumu.</w:t>
      </w:r>
    </w:p>
    <w:p w:rsidR="003B751B" w:rsidRDefault="003B751B" w:rsidP="00B777F9">
      <w:pPr>
        <w:pStyle w:val="ListParagraph"/>
        <w:spacing w:line="360" w:lineRule="auto"/>
        <w:ind w:left="0" w:firstLine="426"/>
        <w:jc w:val="both"/>
        <w:rPr>
          <w:b w:val="0"/>
        </w:rPr>
      </w:pPr>
      <w:r>
        <w:rPr>
          <w:b w:val="0"/>
        </w:rPr>
        <w:t>Pastāv statiskā metodes ekstremālu operāciju plānošanai, uz kuru pamata izveidoti vienādojumi, kas atļauj aprēķināt un izvēlēties lodēšanas optimālo režīmu, kas nodrošina lodēto savienojumu augstu kvalitāti. Tomēr tikai kvalitātes kontrole, kas aptver visas ražošanas stadijas, garantē izstrādājuma augstu kvalitāti.</w:t>
      </w:r>
    </w:p>
    <w:p w:rsidR="003B751B" w:rsidRDefault="003B751B" w:rsidP="00B777F9">
      <w:pPr>
        <w:pStyle w:val="ListParagraph"/>
        <w:spacing w:line="360" w:lineRule="auto"/>
        <w:ind w:left="0" w:firstLine="426"/>
        <w:jc w:val="both"/>
        <w:rPr>
          <w:b w:val="0"/>
        </w:rPr>
      </w:pPr>
      <w:r>
        <w:rPr>
          <w:b w:val="0"/>
        </w:rPr>
        <w:t xml:space="preserve">Defektus, kuri rodas pie lodēto savienojumu veidošanas, var iedalīt sagatavošanas un montāžas defektos, lodēto izstrādājumu un savienojumu defekti. </w:t>
      </w:r>
    </w:p>
    <w:p w:rsidR="003B751B" w:rsidRDefault="003B751B" w:rsidP="00B777F9">
      <w:pPr>
        <w:pStyle w:val="ListParagraph"/>
        <w:spacing w:line="360" w:lineRule="auto"/>
        <w:ind w:left="0" w:firstLine="426"/>
        <w:jc w:val="both"/>
        <w:rPr>
          <w:b w:val="0"/>
        </w:rPr>
      </w:pPr>
      <w:r>
        <w:rPr>
          <w:b w:val="0"/>
        </w:rPr>
        <w:t xml:space="preserve">Visizplatītākie lodēto savienojumu defekti ir poras, iedobumi, kušņu un izdedžu ieslēgumi, nesalodētas vietas, plaisas. Šos defektus klasificē divās grupās: </w:t>
      </w:r>
    </w:p>
    <w:p w:rsidR="003B751B" w:rsidRDefault="003B751B" w:rsidP="005A3993">
      <w:pPr>
        <w:pStyle w:val="ListParagraph"/>
        <w:numPr>
          <w:ilvl w:val="0"/>
          <w:numId w:val="51"/>
        </w:numPr>
        <w:spacing w:line="360" w:lineRule="auto"/>
        <w:jc w:val="both"/>
        <w:rPr>
          <w:b w:val="0"/>
        </w:rPr>
      </w:pPr>
      <w:r>
        <w:rPr>
          <w:b w:val="0"/>
        </w:rPr>
        <w:t>kas saistīti ar lodmateriāla kausējuma spraugas piepildi starp savienojamām daļām;</w:t>
      </w:r>
    </w:p>
    <w:p w:rsidR="003B751B" w:rsidRDefault="003B751B" w:rsidP="005A3993">
      <w:pPr>
        <w:pStyle w:val="ListParagraph"/>
        <w:numPr>
          <w:ilvl w:val="0"/>
          <w:numId w:val="51"/>
        </w:numPr>
        <w:spacing w:line="360" w:lineRule="auto"/>
        <w:jc w:val="both"/>
        <w:rPr>
          <w:b w:val="0"/>
        </w:rPr>
      </w:pPr>
      <w:r>
        <w:rPr>
          <w:b w:val="0"/>
        </w:rPr>
        <w:t xml:space="preserve">kas saistīti ar atdzesēšanas procesu sākot no lodēšanas temperatūras. </w:t>
      </w:r>
    </w:p>
    <w:p w:rsidR="003B751B" w:rsidRDefault="003B751B" w:rsidP="00B777F9">
      <w:pPr>
        <w:pStyle w:val="ListParagraph"/>
        <w:spacing w:line="360" w:lineRule="auto"/>
        <w:ind w:left="0" w:firstLine="426"/>
        <w:jc w:val="both"/>
        <w:rPr>
          <w:b w:val="0"/>
        </w:rPr>
      </w:pPr>
      <w:r>
        <w:rPr>
          <w:b w:val="0"/>
        </w:rPr>
        <w:t>Pirmās grupas defekti galvenokārt saistīti ar kapilāro spraugu piepildīšanas īpatnībām lodēšanas procesā. Otrās grupas defekti saistīti ar gāzu šķīdības samazināšanos metālos pie to pārejas no šķidrā stāvokļa cietā un metāla nosēšanās parādībām. Uz tiem attiecas arī kristalizācijas un difūzijas izcelsmes porainība, plaisas šuvē un salodētā metālā.</w:t>
      </w:r>
    </w:p>
    <w:p w:rsidR="003B751B" w:rsidRPr="00B777F9" w:rsidRDefault="00B777F9" w:rsidP="00B777F9">
      <w:pPr>
        <w:pStyle w:val="ListParagraph"/>
        <w:spacing w:line="360" w:lineRule="auto"/>
        <w:ind w:left="0" w:firstLine="426"/>
        <w:jc w:val="center"/>
      </w:pPr>
      <w:r w:rsidRPr="00B777F9">
        <w:t>15</w:t>
      </w:r>
      <w:r w:rsidR="003B751B" w:rsidRPr="00B777F9">
        <w:t>.2. Lodēto savienojumu kvalitātes kontrole.</w:t>
      </w:r>
    </w:p>
    <w:p w:rsidR="003B751B" w:rsidRDefault="003B751B" w:rsidP="00B777F9">
      <w:pPr>
        <w:pStyle w:val="ListParagraph"/>
        <w:spacing w:line="360" w:lineRule="auto"/>
        <w:ind w:left="0" w:firstLine="426"/>
        <w:jc w:val="both"/>
        <w:rPr>
          <w:b w:val="0"/>
        </w:rPr>
      </w:pPr>
      <w:r>
        <w:rPr>
          <w:b w:val="0"/>
        </w:rPr>
        <w:t>Lodēto savienojumu kvalitātes kontrole tiek veikta bez lodētā savienojuma izjaukšanas un ar izjaukšanu.</w:t>
      </w:r>
    </w:p>
    <w:p w:rsidR="003B751B" w:rsidRDefault="003B751B" w:rsidP="00B777F9">
      <w:pPr>
        <w:pStyle w:val="ListParagraph"/>
        <w:spacing w:line="360" w:lineRule="auto"/>
        <w:ind w:left="0" w:firstLine="426"/>
        <w:jc w:val="both"/>
        <w:rPr>
          <w:b w:val="0"/>
        </w:rPr>
      </w:pPr>
      <w:r>
        <w:rPr>
          <w:b w:val="0"/>
        </w:rPr>
        <w:t>Kontrole ar izjaukšanu tiek noteikta izstrādājuma tehniskajos noteikumos.</w:t>
      </w:r>
    </w:p>
    <w:p w:rsidR="003B751B" w:rsidRDefault="003B751B" w:rsidP="00B777F9">
      <w:pPr>
        <w:pStyle w:val="ListParagraph"/>
        <w:spacing w:line="360" w:lineRule="auto"/>
        <w:ind w:left="0" w:firstLine="426"/>
        <w:jc w:val="both"/>
        <w:rPr>
          <w:b w:val="0"/>
        </w:rPr>
      </w:pPr>
      <w:r>
        <w:rPr>
          <w:b w:val="0"/>
          <w:i/>
        </w:rPr>
        <w:t>Tehniskā apskate.</w:t>
      </w:r>
      <w:r>
        <w:rPr>
          <w:b w:val="0"/>
        </w:rPr>
        <w:t xml:space="preserve"> Apskate ar neapbruņotu aci vai pielietojot lupu kopā ar mērījumiem atļauj pārbaudīt virsmas kvalitāti, spraugu piepildi ar lodmateriālu, šuves apmaļu pilnību, plaisu esamību un citus ārējos defektus.</w:t>
      </w:r>
    </w:p>
    <w:p w:rsidR="003B751B" w:rsidRDefault="003B751B" w:rsidP="00B777F9">
      <w:pPr>
        <w:pStyle w:val="ListParagraph"/>
        <w:spacing w:line="360" w:lineRule="auto"/>
        <w:ind w:left="0" w:firstLine="426"/>
        <w:jc w:val="both"/>
        <w:rPr>
          <w:b w:val="0"/>
        </w:rPr>
      </w:pPr>
      <w:r>
        <w:rPr>
          <w:b w:val="0"/>
          <w:i/>
        </w:rPr>
        <w:t xml:space="preserve">Radiografiskā kontrole. </w:t>
      </w:r>
      <w:r>
        <w:rPr>
          <w:b w:val="0"/>
        </w:rPr>
        <w:t>Tā tiek pielietota lai noteiktu iekšējos bojājumus atbildīgos salodētos izstrādājumos, plaisas šuvē vai salodētos metālos, poras un nevēlamus iekausējumus. Radiografisko kontroli veic ar rentgena aparātiem, betatroniem un gamma-defektoskopiem.</w:t>
      </w:r>
    </w:p>
    <w:p w:rsidR="003B751B" w:rsidRDefault="003B751B" w:rsidP="00B777F9">
      <w:pPr>
        <w:pStyle w:val="ListParagraph"/>
        <w:spacing w:line="360" w:lineRule="auto"/>
        <w:ind w:left="0" w:firstLine="426"/>
        <w:jc w:val="both"/>
        <w:rPr>
          <w:b w:val="0"/>
        </w:rPr>
      </w:pPr>
      <w:r>
        <w:rPr>
          <w:b w:val="0"/>
          <w:i/>
        </w:rPr>
        <w:t xml:space="preserve">Radiometriskā metode. </w:t>
      </w:r>
      <w:r>
        <w:rPr>
          <w:b w:val="0"/>
        </w:rPr>
        <w:t>Atļauj veikt kontroles datu automātisko apstrādi.</w:t>
      </w:r>
    </w:p>
    <w:p w:rsidR="003B751B" w:rsidRDefault="003B751B" w:rsidP="00B777F9">
      <w:pPr>
        <w:pStyle w:val="ListParagraph"/>
        <w:spacing w:line="360" w:lineRule="auto"/>
        <w:ind w:left="0" w:firstLine="426"/>
        <w:jc w:val="both"/>
        <w:rPr>
          <w:b w:val="0"/>
        </w:rPr>
      </w:pPr>
      <w:r>
        <w:rPr>
          <w:b w:val="0"/>
          <w:i/>
        </w:rPr>
        <w:lastRenderedPageBreak/>
        <w:t>Kseroradiografiskā metode.</w:t>
      </w:r>
      <w:r>
        <w:rPr>
          <w:b w:val="0"/>
        </w:rPr>
        <w:t xml:space="preserve"> Lai palielinātu kontroles ražību un ieekonomētu sudrabu, izveidota attēla iegūšanas metode ar amorfā selēna foto pusvadītāju slāņiem. Attēla iegūšanas veidu uz virsmas, kuras elektriskās īpašības izmainās rentgena un γ-starojuma ietekmē, sauc par kserografiju vai elektroradiografiju. Lodējuma vietas caurskatīšanas tehnoloģija ar so metodi ir līdzīga radiografiskās kontroles metodei. Kseroradiografiskās kontroles metodes priekšrocība ir ražībā un izmaksās, bet šīs metodes plates nevar locīt un tādēļ ar šo metodi var kontrolēt šuves tikai uz plakanas virsmas.</w:t>
      </w:r>
    </w:p>
    <w:p w:rsidR="003B751B" w:rsidRDefault="003B751B" w:rsidP="00B777F9">
      <w:pPr>
        <w:pStyle w:val="ListParagraph"/>
        <w:spacing w:line="360" w:lineRule="auto"/>
        <w:ind w:left="0" w:firstLine="426"/>
        <w:jc w:val="both"/>
        <w:rPr>
          <w:b w:val="0"/>
        </w:rPr>
      </w:pPr>
      <w:r>
        <w:rPr>
          <w:b w:val="0"/>
          <w:i/>
        </w:rPr>
        <w:t xml:space="preserve">Radiācijas kontrole </w:t>
      </w:r>
      <w:r>
        <w:rPr>
          <w:b w:val="0"/>
        </w:rPr>
        <w:t xml:space="preserve">tiek pielietota iespiesto plašu montāžā. Plati pieslēdz pie barošanas avota un tā strādā tai paredzētajā režīmā. Defektu reģistrācija notiek mērot siltuma laukumus, kas rodas strāvai plūstot caur savienojumiem. Metodei ir liela jūtība (apmēram 1ºC). Vēl labākus rezultātus iegūst skanējot virsmu pa atsevišķām līnijām. Šajā gadījumā iekārta atļauj iegūt informāciju par siltuma laukumiem uz papīra līkņu veidā vai novērot siltuma profilus uz datora ekrāna. </w:t>
      </w:r>
    </w:p>
    <w:p w:rsidR="003B751B" w:rsidRDefault="003B751B" w:rsidP="00B777F9">
      <w:pPr>
        <w:pStyle w:val="ListParagraph"/>
        <w:spacing w:line="360" w:lineRule="auto"/>
        <w:ind w:left="0" w:firstLine="426"/>
        <w:jc w:val="both"/>
        <w:rPr>
          <w:b w:val="0"/>
        </w:rPr>
      </w:pPr>
      <w:r>
        <w:rPr>
          <w:b w:val="0"/>
        </w:rPr>
        <w:t>Elektrisko plašu kvalitātes kontrolei pielieto arī elektrisko metodi, ar kuras palīdzību bez defektu noteikšanas nosaka arī pāreju pretestību.</w:t>
      </w:r>
    </w:p>
    <w:p w:rsidR="003B751B" w:rsidRDefault="003B751B" w:rsidP="00B777F9">
      <w:pPr>
        <w:pStyle w:val="ListParagraph"/>
        <w:spacing w:line="360" w:lineRule="auto"/>
        <w:ind w:left="0" w:firstLine="426"/>
        <w:jc w:val="both"/>
        <w:rPr>
          <w:b w:val="0"/>
        </w:rPr>
      </w:pPr>
      <w:r>
        <w:rPr>
          <w:b w:val="0"/>
          <w:i/>
        </w:rPr>
        <w:t>Akustiskā metode.</w:t>
      </w:r>
      <w:r>
        <w:rPr>
          <w:b w:val="0"/>
        </w:rPr>
        <w:t xml:space="preserve"> Pie akustiskām metodēm pieskaita arī kontroli ar ultraskaņu, kas balstās uz ultraskaņas svārstību īpašību atstaroties no materiāla iekšējām nevienmērībām. Ar so metodi nosaka plaisas, poras, iedobumus, izdedžu iekausējumus, ar lodmateriālu nepiepildītās vietas.</w:t>
      </w:r>
    </w:p>
    <w:p w:rsidR="003B751B" w:rsidRPr="008E04F7" w:rsidRDefault="003B751B" w:rsidP="00B777F9">
      <w:pPr>
        <w:pStyle w:val="ListParagraph"/>
        <w:spacing w:line="360" w:lineRule="auto"/>
        <w:ind w:left="0" w:firstLine="426"/>
        <w:jc w:val="both"/>
        <w:rPr>
          <w:b w:val="0"/>
        </w:rPr>
      </w:pPr>
      <w:r>
        <w:rPr>
          <w:b w:val="0"/>
        </w:rPr>
        <w:t xml:space="preserve">Defektus lodēto savienojumu vairākslāņu konstrukcijās nosaka ar akustiski-topogrāfisko metodi. Tā ir efektīva defektu noteikšanai, kas atrodas ne dziļāk par 3-5 mm. Metodes priekšrocība – augsta ražība, rezultātu uzskatāmība, iespēja kontrolēt plaša sortimenta slāņainos materiālus. </w:t>
      </w:r>
    </w:p>
    <w:p w:rsidR="003B751B" w:rsidRDefault="003B751B" w:rsidP="00B777F9">
      <w:pPr>
        <w:spacing w:line="360" w:lineRule="auto"/>
        <w:ind w:firstLine="426"/>
        <w:jc w:val="both"/>
      </w:pPr>
      <w:r>
        <w:rPr>
          <w:i/>
        </w:rPr>
        <w:t>Magnētiskā kontrole</w:t>
      </w:r>
      <w:r w:rsidRPr="00031597">
        <w:t>. Ferromagnētisko materiālu</w:t>
      </w:r>
      <w:r>
        <w:t xml:space="preserve"> </w:t>
      </w:r>
      <w:r w:rsidRPr="00031597">
        <w:t xml:space="preserve">kontrole ar uzmagnetizēšanu balstās uz </w:t>
      </w:r>
      <w:r>
        <w:t>to, ka defekta vietā strauji izmainās magnētiskā lauka parametri.</w:t>
      </w:r>
    </w:p>
    <w:p w:rsidR="003B751B" w:rsidRDefault="003B751B" w:rsidP="00B777F9">
      <w:pPr>
        <w:spacing w:line="360" w:lineRule="auto"/>
        <w:ind w:firstLine="426"/>
        <w:jc w:val="both"/>
      </w:pPr>
      <w:r>
        <w:rPr>
          <w:i/>
        </w:rPr>
        <w:t xml:space="preserve">Magnētimpulsa metode </w:t>
      </w:r>
      <w:r>
        <w:t>saistīta ar izkliedes līnijām defektu vietās pie uzmagnetizēšanas. Pulvera daļiņas, uzbērtas uz izstrādājumu, pēc uzmagnetizēšanas nosēžas defektu vietās. Ar magnētpulvera metodi nosaka defektus ar šķērsgriezuma laukumu 1-2,5 μ, dziļumu 25 μ un garumu 2,5 mm. Pēc kontroles pabeigšanas izstrādājumu atmagnetizē ar mainīgu magnētisko lauku.</w:t>
      </w:r>
    </w:p>
    <w:p w:rsidR="003B751B" w:rsidRDefault="003B751B" w:rsidP="00B777F9">
      <w:pPr>
        <w:spacing w:line="360" w:lineRule="auto"/>
        <w:ind w:firstLine="426"/>
        <w:jc w:val="both"/>
      </w:pPr>
      <w:r>
        <w:rPr>
          <w:i/>
        </w:rPr>
        <w:t xml:space="preserve">Magnetografiskā metode </w:t>
      </w:r>
      <w:r>
        <w:t>veic izkliedes lauku ierakstu uz magnētiskās lentes. Lenti uzklāj uz izstrādājuma kontrolējamās virsmas. Kontroles rezultātu informācija tiek nolasīta ar magnetografisko defektoskopu.</w:t>
      </w:r>
    </w:p>
    <w:p w:rsidR="003B751B" w:rsidRDefault="003B751B" w:rsidP="00B777F9">
      <w:pPr>
        <w:spacing w:line="360" w:lineRule="auto"/>
        <w:ind w:firstLine="426"/>
        <w:jc w:val="both"/>
      </w:pPr>
      <w:r w:rsidRPr="003E61D3">
        <w:rPr>
          <w:i/>
        </w:rPr>
        <w:t>Kapilārā kontroles metode</w:t>
      </w:r>
      <w:r>
        <w:rPr>
          <w:i/>
        </w:rPr>
        <w:t xml:space="preserve"> </w:t>
      </w:r>
      <w:r>
        <w:t>balstās uz speciālu indikatoru penetranta iekļūšanu defektos, Penetrantam ir krāsu tonis vai tas luminiscē ultravioleto staru iedarbībā. Šo metodi pielieto plaisu, poru un citu defektu noteikšanai. Pēc kontroles pabeigšanas penetrantu notīra ar salveti, nomazgā ar ūdeni vai speciālu šķidrumu.</w:t>
      </w:r>
    </w:p>
    <w:p w:rsidR="003B751B" w:rsidRDefault="003B751B" w:rsidP="00B777F9">
      <w:pPr>
        <w:spacing w:line="360" w:lineRule="auto"/>
        <w:ind w:firstLine="426"/>
        <w:jc w:val="both"/>
      </w:pPr>
      <w:r>
        <w:t>Izšķir četras kapilārās defektoskopijas metodes;</w:t>
      </w:r>
    </w:p>
    <w:p w:rsidR="003B751B" w:rsidRPr="003E61D3" w:rsidRDefault="003B751B" w:rsidP="005A3993">
      <w:pPr>
        <w:pStyle w:val="ListParagraph"/>
        <w:numPr>
          <w:ilvl w:val="0"/>
          <w:numId w:val="52"/>
        </w:numPr>
        <w:spacing w:line="360" w:lineRule="auto"/>
        <w:jc w:val="both"/>
        <w:rPr>
          <w:b w:val="0"/>
        </w:rPr>
      </w:pPr>
      <w:r w:rsidRPr="003E61D3">
        <w:rPr>
          <w:b w:val="0"/>
        </w:rPr>
        <w:lastRenderedPageBreak/>
        <w:t>luminiscento;</w:t>
      </w:r>
    </w:p>
    <w:p w:rsidR="003B751B" w:rsidRDefault="003B751B" w:rsidP="005A3993">
      <w:pPr>
        <w:pStyle w:val="ListParagraph"/>
        <w:numPr>
          <w:ilvl w:val="0"/>
          <w:numId w:val="52"/>
        </w:numPr>
        <w:spacing w:line="360" w:lineRule="auto"/>
        <w:jc w:val="both"/>
        <w:rPr>
          <w:b w:val="0"/>
        </w:rPr>
      </w:pPr>
      <w:r>
        <w:rPr>
          <w:b w:val="0"/>
        </w:rPr>
        <w:t>luminiscento-krāsu;</w:t>
      </w:r>
    </w:p>
    <w:p w:rsidR="003B751B" w:rsidRDefault="003B751B" w:rsidP="005A3993">
      <w:pPr>
        <w:pStyle w:val="ListParagraph"/>
        <w:numPr>
          <w:ilvl w:val="0"/>
          <w:numId w:val="52"/>
        </w:numPr>
        <w:spacing w:line="360" w:lineRule="auto"/>
        <w:jc w:val="both"/>
        <w:rPr>
          <w:b w:val="0"/>
        </w:rPr>
      </w:pPr>
      <w:r>
        <w:rPr>
          <w:b w:val="0"/>
        </w:rPr>
        <w:t>luminiscento-hidralikas;</w:t>
      </w:r>
    </w:p>
    <w:p w:rsidR="003B751B" w:rsidRDefault="003B751B" w:rsidP="005A3993">
      <w:pPr>
        <w:pStyle w:val="ListParagraph"/>
        <w:numPr>
          <w:ilvl w:val="0"/>
          <w:numId w:val="52"/>
        </w:numPr>
        <w:spacing w:line="360" w:lineRule="auto"/>
        <w:jc w:val="both"/>
        <w:rPr>
          <w:b w:val="0"/>
        </w:rPr>
      </w:pPr>
      <w:r>
        <w:rPr>
          <w:b w:val="0"/>
        </w:rPr>
        <w:t>saslapināšanu ar petroleju.</w:t>
      </w:r>
    </w:p>
    <w:p w:rsidR="003B751B" w:rsidRDefault="003B751B" w:rsidP="00B777F9">
      <w:pPr>
        <w:spacing w:line="360" w:lineRule="auto"/>
        <w:ind w:firstLine="426"/>
        <w:jc w:val="both"/>
      </w:pPr>
      <w:r>
        <w:rPr>
          <w:i/>
        </w:rPr>
        <w:t xml:space="preserve">Luminiscentā kontroles metode </w:t>
      </w:r>
      <w:r w:rsidRPr="003E61D3">
        <w:t>atšķiras ar palielinātu penetranta kontrastumu, jo tajā ir vielas</w:t>
      </w:r>
      <w:r>
        <w:t>, kas spīd ultravioletos staros. Luminiscentajā metodē kā indikatora penetrantu pielieto petroleju. Piejaucot tai minerāleļļas, spīdēšana palielinās.</w:t>
      </w:r>
    </w:p>
    <w:p w:rsidR="003B751B" w:rsidRDefault="003B751B" w:rsidP="00B777F9">
      <w:pPr>
        <w:spacing w:line="360" w:lineRule="auto"/>
        <w:ind w:firstLine="426"/>
        <w:jc w:val="both"/>
      </w:pPr>
      <w:r>
        <w:rPr>
          <w:i/>
        </w:rPr>
        <w:t xml:space="preserve">Luminiscences-krāsu metode </w:t>
      </w:r>
      <w:r>
        <w:t>pamatojas uz luminoforu-krāsu izmantošanu, kas spīd oranži- sarkanā krāsā ultravioletajos staros.</w:t>
      </w:r>
    </w:p>
    <w:p w:rsidR="003B751B" w:rsidRDefault="003B751B" w:rsidP="00B777F9">
      <w:pPr>
        <w:spacing w:line="360" w:lineRule="auto"/>
        <w:ind w:firstLine="426"/>
        <w:jc w:val="both"/>
      </w:pPr>
      <w:r>
        <w:rPr>
          <w:i/>
        </w:rPr>
        <w:t>Luminiscenses-hidruliskā metode</w:t>
      </w:r>
      <w:r>
        <w:t xml:space="preserve"> pamatojas uz šķidrumu kapilārajām īpašībām, kas spid ultravioletajos staros.</w:t>
      </w:r>
    </w:p>
    <w:p w:rsidR="003B751B" w:rsidRPr="003E61D3" w:rsidRDefault="003B751B" w:rsidP="00B777F9">
      <w:pPr>
        <w:spacing w:line="360" w:lineRule="auto"/>
        <w:ind w:firstLine="426"/>
        <w:jc w:val="both"/>
      </w:pPr>
      <w:r>
        <w:rPr>
          <w:i/>
        </w:rPr>
        <w:t>Saslapināšana ar petroleju.</w:t>
      </w:r>
      <w:r>
        <w:t xml:space="preserve"> Vienu izstrādājuma pusi apsmērē ar krītu, bet pretējo pusi stipri saslapina  ar petroleju. Vietās, kas nav hermētiskas, uz krīta virsmas parādās brūni plankumi.</w:t>
      </w:r>
    </w:p>
    <w:p w:rsidR="003B751B" w:rsidRPr="00040D1A" w:rsidRDefault="003B751B" w:rsidP="00040D1A">
      <w:pPr>
        <w:pStyle w:val="ListParagraph"/>
        <w:numPr>
          <w:ilvl w:val="0"/>
          <w:numId w:val="89"/>
        </w:numPr>
        <w:spacing w:line="360" w:lineRule="auto"/>
        <w:jc w:val="center"/>
      </w:pPr>
      <w:r w:rsidRPr="00040D1A">
        <w:t xml:space="preserve">Vara un tā sakausējumu lodēšana. </w:t>
      </w:r>
    </w:p>
    <w:p w:rsidR="003B751B" w:rsidRDefault="003B751B" w:rsidP="00B777F9">
      <w:pPr>
        <w:spacing w:line="360" w:lineRule="auto"/>
        <w:ind w:firstLine="600"/>
        <w:jc w:val="both"/>
      </w:pPr>
      <w:r>
        <w:t>Tehniski tīram varam ir augsta temperatūras un elektriskā vadītspēja un pietiekoši augsta pretkorozijas izturība. varš ir izturīgs pret atmosfēras koroziju sakarā ar to, ka uz tā virsmas izveidojas plāna aizsargkārtiņa, sastāvoša no CuSO</w:t>
      </w:r>
      <w:r>
        <w:rPr>
          <w:sz w:val="16"/>
          <w:szCs w:val="16"/>
        </w:rPr>
        <w:t>4</w:t>
      </w:r>
      <w:r>
        <w:t>3Cu(OH)</w:t>
      </w:r>
      <w:r>
        <w:rPr>
          <w:sz w:val="16"/>
          <w:szCs w:val="16"/>
        </w:rPr>
        <w:t>2</w:t>
      </w:r>
      <w:r>
        <w:rPr>
          <w:sz w:val="22"/>
          <w:szCs w:val="22"/>
        </w:rPr>
        <w:t>. Varš ir pietiekoši stiprs (</w:t>
      </w:r>
      <w:r w:rsidRPr="00520687">
        <w:sym w:font="Euclid Symbol" w:char="F064"/>
      </w:r>
      <w:r>
        <w:rPr>
          <w:sz w:val="16"/>
          <w:szCs w:val="16"/>
        </w:rPr>
        <w:t>B</w:t>
      </w:r>
      <w:r>
        <w:t xml:space="preserve"> = 240 MPa) un ir plastisks metāls (</w:t>
      </w:r>
      <w:r>
        <w:sym w:font="Symbol" w:char="F064"/>
      </w:r>
      <w:r>
        <w:t>=45 – 50%). Lai palielinātu vara stiprību, tiek veidoti dažādi vara sakausējumi.</w:t>
      </w:r>
    </w:p>
    <w:p w:rsidR="003B751B" w:rsidRDefault="003B751B" w:rsidP="00B777F9">
      <w:pPr>
        <w:spacing w:line="360" w:lineRule="auto"/>
        <w:ind w:firstLine="600"/>
        <w:jc w:val="both"/>
      </w:pPr>
      <w:r>
        <w:t>Ļoti plaši vara lodēšanai izmanto viegli kūstošas alvas-svina un citas viegli kūstoš</w:t>
      </w:r>
      <w:r w:rsidRPr="008D544A">
        <w:t>a</w:t>
      </w:r>
      <w:r>
        <w:t>s lodalvas. Šajā gadījumā kā kusni izmanto kolofoniju. Vara lodēšanai izmanto standarta alvas-svina lodalvas ar zemu kušanas temperatūru ПОССy 30-0,5; ПОС 40; ПОССy 40-0,5; ПОС 61 un svina-sudraba lodalvas PSr 1,5; PSr 2,5; PSr 3.      (P-fosfors, Sr – stroncijs)</w:t>
      </w:r>
    </w:p>
    <w:p w:rsidR="003B751B" w:rsidRDefault="003B751B" w:rsidP="00B777F9">
      <w:pPr>
        <w:spacing w:line="360" w:lineRule="auto"/>
        <w:ind w:firstLine="600"/>
        <w:jc w:val="both"/>
      </w:pPr>
      <w:r>
        <w:t>Vara izstrādājumu lodēšanai ieteicams izmantot lodalvas, kas satur varu. Ja lodē dzeramā ūdens caurules, tad jāizvēlas svinu nesaturošas lodalvas ( svins ir toksisks). Pirms vara cauruļu lodēšanas izstrādājumus nepieciešams notīrīt līdz tīram metālam. Lai izveidotu kvalitatīvu savienojumu, caurules gals 1-2 cm garumā jānotīra ar smalku smilšpapīru, lai tas būtu gluds un spīdīgs. Jānopulē arī savienojuma elementu iekšpuses. To var izdarīt ar speciālu caurules diametram atbilstošu, apaļu tērauda stiepļu suku. Notīrītos cauruļu galus no ārpuses un savienojuma elementus no iekšpuses ar otu pārklāj ar kušņu kārtu. Tā kā kušņi var bojāt roku ādu, tad šis darbs jādara gumijas cimdos. sagatavotās cauruļvadu detaļas uzmanīgi sabīda kopā. Ja pie sadalošā elementa pienāk vairākas caurules, tad tās jāievieto elementā pirms tālāko operāciju veikšanas. Ielodējot tikai vienu cauruli, nākamās lodējot, tiks sabojāts pirmais lodējums.</w:t>
      </w:r>
    </w:p>
    <w:p w:rsidR="003B751B" w:rsidRDefault="003B751B" w:rsidP="00B777F9">
      <w:pPr>
        <w:spacing w:line="360" w:lineRule="auto"/>
        <w:ind w:firstLine="600"/>
        <w:jc w:val="both"/>
      </w:pPr>
      <w:r>
        <w:lastRenderedPageBreak/>
        <w:t>Pēc cauruļu ievietošanas savienošanas elementā, to pareizā stāvokļa precizēšanas un nostiprināšanas, jāaizdedzina gāzes deglis, jānoregulē precīzs liesmas lielums un jāuzsilda cauruļu savienojuma elements. nedrīkst sildīt pašas caurules.</w:t>
      </w:r>
    </w:p>
    <w:p w:rsidR="003B751B" w:rsidRDefault="003B751B" w:rsidP="00B777F9">
      <w:pPr>
        <w:spacing w:line="360" w:lineRule="auto"/>
        <w:ind w:firstLine="600"/>
        <w:jc w:val="both"/>
      </w:pPr>
      <w:r>
        <w:t xml:space="preserve">Sildīšanu turpina apmēram 30 sekundes, kamēr uz savienojuma un caurulēm parādās kušņu „sviedru” pilieni. ja savienojuma vietā tie neparādās , tad sildīšanas temperatūra ir par zemu un kušņu kārta nav izplūdusi pa visu savienojumu. </w:t>
      </w:r>
    </w:p>
    <w:p w:rsidR="003B751B" w:rsidRDefault="003B751B" w:rsidP="00B777F9">
      <w:pPr>
        <w:spacing w:line="360" w:lineRule="auto"/>
        <w:ind w:firstLine="600"/>
        <w:jc w:val="both"/>
      </w:pPr>
      <w:r>
        <w:t xml:space="preserve">Pēc savienojuma sakarsēšanas gar caurules un savienojuma elementu uzklāj lodalvas kārtu. Visērtāk to izdarīt ar stieples veidā izgatavotu lodalvu. Tā kā vara caurule un savienojuma elements ir sakarsēts, pietiek ar šīs lodalvas stieples galu savienojuma vietas augšmalai. Lodalva izkūst, tā ieplūst visā šuvē un veidojas labs savienojums starp elementiem. Ja savienojums ir atdzisis ātrāk nekā tas izveidots un lodalva labi neplūst, tad sildīšana jāatkārto. </w:t>
      </w:r>
    </w:p>
    <w:p w:rsidR="003B751B" w:rsidRDefault="003B751B" w:rsidP="00B777F9">
      <w:pPr>
        <w:spacing w:line="360" w:lineRule="auto"/>
        <w:ind w:firstLine="600"/>
        <w:jc w:val="both"/>
      </w:pPr>
      <w:r>
        <w:t>Kad visa šuve ir labi aizpildījusies ar lodalvu, caurules apakšā var sākt krāties lodalvas pilīte. Šajā momentā var izslēgt lodlampu un atdzesēt savienojumu. Atdzesēšanas laikā, kamēr lodalva nav sacietējusi, nedrīkst sakustināt caurules un savienojuma elementus. Lodalva ir pietiekami atdzisusi un savienojums ieguvis nepieciešamo stiprību, ja lodalva kļūst matēti sudrabainā krāsā. Savienojuma sacietēšanas laikā tā kvalitāti var sabojāt jebkura vibrācija vai triecieni.</w:t>
      </w:r>
    </w:p>
    <w:p w:rsidR="003B751B" w:rsidRDefault="003B751B" w:rsidP="00B777F9">
      <w:pPr>
        <w:spacing w:line="360" w:lineRule="auto"/>
        <w:ind w:firstLine="600"/>
        <w:jc w:val="both"/>
      </w:pPr>
      <w:r>
        <w:t>Ja savienojuma vieta ir uz vertikālas caurules, tad pirmo veido apakšējo šuvi, bet pēc tam augšējo. tas jādara tāpēc, ka karstais gaiss ceļas uz augšu. kamēr veido augšējo šuvi, tas neļauj atdzist uzkarsētajam savienošanas elementam. Šāda darbu kārtība taupa laiku un enerģiju.</w:t>
      </w:r>
    </w:p>
    <w:p w:rsidR="003B751B" w:rsidRDefault="003B751B" w:rsidP="00B777F9">
      <w:pPr>
        <w:spacing w:line="360" w:lineRule="auto"/>
        <w:ind w:firstLine="600"/>
        <w:jc w:val="both"/>
      </w:pPr>
      <w:r>
        <w:t xml:space="preserve">Jāatceras, ka šuves piepildīšanās notiek nevis gravitācijas spēku rezultātā, bet gan kapilāro spēku iedarbībā. Tādēļ šuvei aizpildoties parādās lodalvas pilīte savienojuma vietā. Grūtāk ir šo momentu konstatēt uz savienojuma, kas atrodas uz vertikālas caurules. Vara cauruļu savienojums jāveido ļoti uzmanīgi un nesteidzīgi, lai negūtu dažāda veida traumas. Lodēšanas laikā ieteicams lietot aizsargbrilles. Strādājot ar kušņiem jālieto gumijas cimdi. </w:t>
      </w:r>
    </w:p>
    <w:p w:rsidR="003B751B" w:rsidRDefault="003B751B" w:rsidP="00B777F9">
      <w:pPr>
        <w:spacing w:line="360" w:lineRule="auto"/>
        <w:ind w:firstLine="600"/>
        <w:jc w:val="both"/>
      </w:pPr>
      <w:r>
        <w:t>Lai izjauktu vara cauruļu savienojumu, tas jāuzsilda, līdz lodalva izkūst un savienojumu var izjaukt.</w:t>
      </w:r>
    </w:p>
    <w:p w:rsidR="003B751B" w:rsidRDefault="003B751B" w:rsidP="00B777F9">
      <w:pPr>
        <w:spacing w:line="360" w:lineRule="auto"/>
        <w:ind w:firstLine="600"/>
        <w:jc w:val="both"/>
      </w:pPr>
      <w:r>
        <w:t xml:space="preserve">Lai iegūtu augstas kvalitātes savienojumu. ieteicams lodējot izmantot „Cynel-SnCu3”lodēšanas pastu vai „Cynel-Cu” kušņus. </w:t>
      </w:r>
    </w:p>
    <w:p w:rsidR="003B751B" w:rsidRDefault="000E0E80" w:rsidP="000E0E80">
      <w:pPr>
        <w:ind w:firstLine="600"/>
      </w:pPr>
      <w:r>
        <w:object w:dxaOrig="9134" w:dyaOrig="1800">
          <v:shape id="_x0000_i1028" type="#_x0000_t75" style="width:337.5pt;height:90.75pt" o:ole="">
            <v:imagedata r:id="rId111" o:title=""/>
          </v:shape>
          <o:OLEObject Type="Embed" ProgID="MSPhotoEd.3" ShapeID="_x0000_i1028" DrawAspect="Content" ObjectID="_1398604503" r:id="rId112"/>
        </w:object>
      </w:r>
      <w:r w:rsidR="003B751B">
        <w:t xml:space="preserve">                                                                      </w:t>
      </w:r>
      <w:r>
        <w:t xml:space="preserve">Zīm. Nr. 16.1. </w:t>
      </w:r>
      <w:r w:rsidR="003B751B">
        <w:t>Pareizi aizpildīts salaidums</w:t>
      </w:r>
    </w:p>
    <w:p w:rsidR="003B751B" w:rsidRDefault="003B751B" w:rsidP="003B751B">
      <w:pPr>
        <w:ind w:firstLine="600"/>
        <w:jc w:val="both"/>
      </w:pPr>
      <w:r>
        <w:t xml:space="preserve"> </w:t>
      </w:r>
    </w:p>
    <w:p w:rsidR="003B751B" w:rsidRDefault="003B751B" w:rsidP="00040D1A">
      <w:pPr>
        <w:pStyle w:val="ListParagraph"/>
        <w:numPr>
          <w:ilvl w:val="0"/>
          <w:numId w:val="89"/>
        </w:numPr>
        <w:spacing w:line="360" w:lineRule="auto"/>
        <w:jc w:val="center"/>
      </w:pPr>
      <w:r w:rsidRPr="009A4DD6">
        <w:lastRenderedPageBreak/>
        <w:t>Alumīnija un tā sakausējumu lodēšana.</w:t>
      </w:r>
    </w:p>
    <w:p w:rsidR="003B751B" w:rsidRDefault="003B751B" w:rsidP="000E0E80">
      <w:pPr>
        <w:spacing w:line="360" w:lineRule="auto"/>
        <w:ind w:firstLine="600"/>
        <w:jc w:val="both"/>
      </w:pPr>
      <w:r w:rsidRPr="00257835">
        <w:t>Alumīnijs un tā sakausējumi tiek plaši pielietoti salodētu konstrukciju izgatavošan</w:t>
      </w:r>
      <w:r>
        <w:t>ai aviācijas, elektrotehnikas, radiotehnikas, un citās nozarēs.</w:t>
      </w:r>
    </w:p>
    <w:p w:rsidR="003B751B" w:rsidRDefault="003B751B" w:rsidP="000E0E80">
      <w:pPr>
        <w:spacing w:line="360" w:lineRule="auto"/>
        <w:ind w:firstLine="600"/>
        <w:jc w:val="both"/>
      </w:pPr>
      <w:r>
        <w:t>Alumīnija sakausējumu lodēšanas īpatnības nosaka tādi faktori, kā oksīda kārtiņas augsta izturība, augsta alumīnija siltumietilpība.</w:t>
      </w:r>
    </w:p>
    <w:p w:rsidR="003B751B" w:rsidRDefault="003B751B" w:rsidP="000E0E80">
      <w:pPr>
        <w:spacing w:line="360" w:lineRule="auto"/>
        <w:ind w:firstLine="600"/>
        <w:jc w:val="both"/>
      </w:pPr>
      <w:r>
        <w:t>Alumīnijs, kam ir liela radniecība ar skābekli, izveido ķīmiski un termodinamiski izturīgu oksīdu Al</w:t>
      </w:r>
      <w:r>
        <w:rPr>
          <w:sz w:val="16"/>
          <w:szCs w:val="16"/>
        </w:rPr>
        <w:t>2</w:t>
      </w:r>
      <w:r>
        <w:t>O</w:t>
      </w:r>
      <w:r>
        <w:rPr>
          <w:sz w:val="16"/>
          <w:szCs w:val="16"/>
        </w:rPr>
        <w:t xml:space="preserve">3, </w:t>
      </w:r>
      <w:r w:rsidRPr="00DB34C0">
        <w:t>kurš atrodas</w:t>
      </w:r>
      <w:r>
        <w:t xml:space="preserve"> uz tā virsmas blīvas un izturīgas plēves veidā. Oksīda plēves sastāvs un struktūra no sakausējumu sastāva. Piemēram, uz alumīnija-magnija sakausējumiem izveidojas Al</w:t>
      </w:r>
      <w:r>
        <w:rPr>
          <w:sz w:val="16"/>
          <w:szCs w:val="16"/>
        </w:rPr>
        <w:t>2</w:t>
      </w:r>
      <w:r>
        <w:t>O</w:t>
      </w:r>
      <w:r>
        <w:rPr>
          <w:sz w:val="16"/>
          <w:szCs w:val="16"/>
        </w:rPr>
        <w:t xml:space="preserve">3 </w:t>
      </w:r>
      <w:r>
        <w:t xml:space="preserve">un MgO oksīdu maisījums. </w:t>
      </w:r>
    </w:p>
    <w:p w:rsidR="003B751B" w:rsidRDefault="003B751B" w:rsidP="000E0E80">
      <w:pPr>
        <w:spacing w:line="360" w:lineRule="auto"/>
        <w:ind w:firstLine="600"/>
        <w:jc w:val="both"/>
      </w:pPr>
      <w:r>
        <w:t xml:space="preserve">Alumīnija sakausējumu lodēšanai, lai noņemtu oksīda plēvi, vakuumā pielieto kušņus ar magnija tvaiku piedevām, ar abrazīvo un ultraskaņas alvošanu. </w:t>
      </w:r>
    </w:p>
    <w:p w:rsidR="003B751B" w:rsidRDefault="003B751B" w:rsidP="000E0E80">
      <w:pPr>
        <w:spacing w:line="360" w:lineRule="auto"/>
        <w:ind w:firstLine="600"/>
        <w:jc w:val="both"/>
      </w:pPr>
      <w:r>
        <w:t xml:space="preserve">Bez tam ir izstrādāti paņēmieni savienošanai ar kontaktsakausēšanu, kā arī pielietojot aizsardzības un barjēruzklājumus. </w:t>
      </w:r>
    </w:p>
    <w:p w:rsidR="003B751B" w:rsidRDefault="003B751B" w:rsidP="000E0E80">
      <w:pPr>
        <w:spacing w:line="360" w:lineRule="auto"/>
        <w:ind w:firstLine="600"/>
        <w:jc w:val="both"/>
      </w:pPr>
      <w:r>
        <w:t>Pielieto arī augstas temperatūras lodēšanu, pielietojot kušņus, kas sastāv no sārmu un smago metālu sāļu un ftoridu maisījuma.</w:t>
      </w:r>
    </w:p>
    <w:p w:rsidR="003B751B" w:rsidRDefault="003B751B" w:rsidP="000E0E80">
      <w:pPr>
        <w:spacing w:line="360" w:lineRule="auto"/>
        <w:ind w:firstLine="600"/>
        <w:jc w:val="both"/>
      </w:pPr>
      <w:r>
        <w:t>Alumīnija lodēšana ir sarežģīts process.</w:t>
      </w:r>
    </w:p>
    <w:p w:rsidR="003B751B" w:rsidRPr="00947282" w:rsidRDefault="003B751B" w:rsidP="000E0E80">
      <w:pPr>
        <w:spacing w:line="360" w:lineRule="auto"/>
        <w:ind w:firstLine="567"/>
        <w:jc w:val="both"/>
      </w:pPr>
      <w:r w:rsidRPr="00947282">
        <w:t>Alumīnija sakausējuma (d</w:t>
      </w:r>
      <w:r>
        <w:t>ū</w:t>
      </w:r>
      <w:r w:rsidRPr="00947282">
        <w:t>ralumīnijs) lodēšanu veic tikai tādos gadījumos, kad šīs detaļas netiek pakļautas lielām mehāniskām slodzēm, jo lodējumu vietas ir mehāniski neizturīgas.</w:t>
      </w:r>
    </w:p>
    <w:p w:rsidR="003B751B" w:rsidRPr="00947282" w:rsidRDefault="003B751B" w:rsidP="000E0E80">
      <w:pPr>
        <w:spacing w:line="360" w:lineRule="auto"/>
        <w:ind w:firstLine="426"/>
        <w:jc w:val="both"/>
      </w:pPr>
      <w:r w:rsidRPr="00947282">
        <w:t>Sakarā ar to, ka alumīnija detaļu virsmu klāj ļoti izturīga oksīda plēve, kas ātri atjaunojas pēc tās notīrīšanas, pastāv dažādi ķīmiskie un mehāniskie paņēmieni oksīda plēves likvidācijai.</w:t>
      </w:r>
    </w:p>
    <w:p w:rsidR="003B751B" w:rsidRPr="00947282" w:rsidRDefault="003B751B" w:rsidP="000E0E80">
      <w:pPr>
        <w:spacing w:line="360" w:lineRule="auto"/>
        <w:ind w:firstLine="426"/>
        <w:jc w:val="both"/>
      </w:pPr>
      <w:r w:rsidRPr="00947282">
        <w:t>Pie ķīmiskā paņēmiena oksīda plēvi var likvidēt sekojošā veidā: salodējamo virsmu notīra un notīrīto virsmu pārklāj ar vara vitriolu slāni. Pēc tam pie alumīnija izstrādājuma pievieno līdzstrāvas avota negatīvo polu, bet vara vitriola slānī iegremdē vara stiepli, kas pievienota strāvas avota pozitīvajam polam. Vara stieples gals nedrīkst pieskarties salodējamai alumīnija izstrādājuma virsmai. Pēc kāda laikā uz salodējamās virsmas nosēžas sarkana vara plēve. Šādi apstrādātu virsmu var salodēt un pēc tam salodēt ar parasto paņēmienu. Kā līdzstrāvas avotu izmanto akumulatoru.</w:t>
      </w:r>
    </w:p>
    <w:p w:rsidR="003B751B" w:rsidRDefault="003B751B" w:rsidP="000E0E80">
      <w:pPr>
        <w:spacing w:line="360" w:lineRule="auto"/>
        <w:jc w:val="both"/>
      </w:pPr>
      <w:r w:rsidRPr="00947282">
        <w:t xml:space="preserve">Ja oksīda plēvi no alumīnija virsmas noņem ar mehānisko paņēmienu, tad notīrīto virsmu pārklāj ar kušņa slāni, kas aizsargā alumīniju no oksidēšanos. Pēc tam ar lodāmuru, kuram ir dzelzs serdenis, veic lodēšanu. </w:t>
      </w:r>
    </w:p>
    <w:p w:rsidR="003B751B" w:rsidRDefault="003B751B" w:rsidP="000E0E80">
      <w:pPr>
        <w:spacing w:line="360" w:lineRule="auto"/>
        <w:ind w:firstLine="426"/>
        <w:jc w:val="both"/>
      </w:pPr>
      <w:r>
        <w:t>Atsevišķos gadījumos alumīnija un tā sak</w:t>
      </w:r>
      <w:r w:rsidR="000E0E80">
        <w:t>a</w:t>
      </w:r>
      <w:r>
        <w:t xml:space="preserve">usējumu oksīda plēvi var noņemt ar mehānisko paņēmienu. Tam nolūkam iepriekš notīrīto lodēšanas vietu aplej ar izkausētu kolofonija kusni un tāja ieber sīkas dzelzs skaidiņas, kas iegūtas ar vīles palīdzību. Pēc tam ar karstu lodāmura smaili, kas ir pārklāta ar lodmetālu, stipri uzspiežot, labi notīra lodējuma vietu, kuru ir apklājis šķidrais kolofonijs ar dzelzs skaidiņām. Dzelzs pulveris notīra lodejamo virsmu no oksīda plēves un </w:t>
      </w:r>
      <w:r>
        <w:lastRenderedPageBreak/>
        <w:t>vienlaicīgi notiek lodējamās virsmas pārklāšana ar lodmetāla kārtiņu. Pēc tam dzelzs skaidiņas notīra un lodēšanu var veikt ar parasto paņēmienu.</w:t>
      </w:r>
    </w:p>
    <w:p w:rsidR="003B751B" w:rsidRDefault="003B751B" w:rsidP="000E0E80">
      <w:pPr>
        <w:spacing w:line="360" w:lineRule="auto"/>
        <w:ind w:firstLine="426"/>
        <w:jc w:val="both"/>
      </w:pPr>
      <w:r>
        <w:t xml:space="preserve"> Alumīniju un tā sakausējumus var lodēt arī ar lodāmuru, kam ir dzelzs serdenis. Salodējamās virsmas labi jānotīra un jāpārklāj ar kusni, kas pasargā metālu no oksidēšanās. Šajā gadījumā kā kusnis jāizmanto stearīns.</w:t>
      </w:r>
    </w:p>
    <w:p w:rsidR="003B751B" w:rsidRDefault="003B751B" w:rsidP="00040D1A">
      <w:pPr>
        <w:pStyle w:val="ListParagraph"/>
        <w:numPr>
          <w:ilvl w:val="0"/>
          <w:numId w:val="89"/>
        </w:numPr>
        <w:spacing w:line="360" w:lineRule="auto"/>
        <w:jc w:val="center"/>
      </w:pPr>
      <w:r w:rsidRPr="009A4DD6">
        <w:t>Vadu un kabeļu kontaktu savienojumi.</w:t>
      </w:r>
    </w:p>
    <w:p w:rsidR="003B751B" w:rsidRDefault="003B751B" w:rsidP="000E0E80">
      <w:pPr>
        <w:spacing w:line="360" w:lineRule="auto"/>
        <w:ind w:firstLine="600"/>
        <w:jc w:val="both"/>
      </w:pPr>
      <w:r>
        <w:t>Elektrisko kontaktu savienojumu montāža ir atbildīga operācija, no tās pareizas izpildīšanas ir atkarīgs elektroiekārtu ekspluatācijas drošums. Kabeļu un vadu kontaktu savienojumi ekspluatācijas gaitā gan silst, gan atdziest. īsslēguma gadījumā vadu un kabeļu dzīsla silšana var būt ievērojama. Kabeļiem ar gumijas vai polivinīlchlorīda izolāciju īsslēguama pieļaujamā īslaicīga dzīslu sasilšana līdz 150</w:t>
      </w:r>
      <w:r>
        <w:sym w:font="Symbol" w:char="F0B0"/>
      </w:r>
      <w:r>
        <w:t xml:space="preserve">C temperatūrai. </w:t>
      </w:r>
    </w:p>
    <w:p w:rsidR="003B751B" w:rsidRDefault="003B751B" w:rsidP="000E0E80">
      <w:pPr>
        <w:spacing w:line="360" w:lineRule="auto"/>
        <w:ind w:firstLine="600"/>
        <w:jc w:val="both"/>
      </w:pPr>
      <w:r>
        <w:t xml:space="preserve">Vadu un kabeļu strāvu vadošo dzīslu pamatmateriāli ir alumīnijs un varš. </w:t>
      </w:r>
    </w:p>
    <w:p w:rsidR="003B751B" w:rsidRDefault="003B751B" w:rsidP="000E0E80">
      <w:pPr>
        <w:spacing w:line="360" w:lineRule="auto"/>
        <w:ind w:firstLine="600"/>
        <w:jc w:val="both"/>
      </w:pPr>
      <w:r>
        <w:t xml:space="preserve">Sakarā ar to, ka ir deficīts un dārgs materiāls, plaši pielieto vadus un kabeļus ar alumīnija dzīslām, kuri ir vieglāki un lētāki par vadiem un kabeļiem ar vara dzīslām. Tomēr alumīnija vadu un kabeļu dzīslu kontaktu savienojumus izveidot ir grūtāk nekā vara dzīslu kontaktu savienojumus. Gan varš, gan alumīnijs gaisā oksidējas, uz to virsmām izveidojas oksīda slānītis, tomēr varš oksidējas lēnāk nekā alumīnijs un oksīda slānīti ir vieglāk likvidēt, ievērojami neietekmējot kontaktu savienojumu kvalitāti. </w:t>
      </w:r>
    </w:p>
    <w:p w:rsidR="003B751B" w:rsidRDefault="003B751B" w:rsidP="000E0E80">
      <w:pPr>
        <w:spacing w:line="360" w:lineRule="auto"/>
        <w:ind w:firstLine="600"/>
        <w:jc w:val="both"/>
      </w:pPr>
      <w:r>
        <w:t>Alumīnija oksīda slānītis izveidojas ātri, tas ir ļoti ciets, un tam ir augsta elektriskā pretestība. Alumīnija kušanas temperatūra ir 650-657</w:t>
      </w:r>
      <w:r>
        <w:sym w:font="Symbol" w:char="F0B0"/>
      </w:r>
      <w:r>
        <w:t>C, bet alumīnija oksīda slānīša – aptuveni 2000</w:t>
      </w:r>
      <w:r>
        <w:sym w:font="Symbol" w:char="F0B0"/>
      </w:r>
      <w:r>
        <w:t>C. Bez tam alumīnija īpatnība ir tā zemā tecēšanas robeža; pārmērīgi savilkts skrūvju savienojums laika gaitā atslābst, jo alumīnijs lielā kontakspiediena dēļ tiek izstumts blakus apgabalā, kur šis spiediens nepastāv.</w:t>
      </w:r>
    </w:p>
    <w:p w:rsidR="003B751B" w:rsidRDefault="003B751B" w:rsidP="000E0E80">
      <w:pPr>
        <w:spacing w:line="360" w:lineRule="auto"/>
        <w:ind w:firstLine="600"/>
        <w:jc w:val="both"/>
      </w:pPr>
      <w:r>
        <w:t>Jāievēro arī tas, ka saskaroties alumīnijam un varam, izveidojas galvaniskais pāris, kurā alumīnijs ir negatīvais elektrods, kas elektroķīmiskā procesa rezultātā pakāpeniski noārdās. Lai šo parādību novērstu, savienojot alumīniju ar varu vai citiem metāliem, abas kontaktvirsmas pārklāj ar trešo metālu, piemēram, alvu (alvošana) vai kadmiju (kadmēšana). Bez tam pirms kontaktu savienojuma izveidošanas alumīnija virsmu var apziest ar bezskābju ziedēm (kvarca-vazelīna un cinka-vazelīna pastām).</w:t>
      </w:r>
    </w:p>
    <w:p w:rsidR="003B751B" w:rsidRDefault="003B751B" w:rsidP="000E0E80">
      <w:pPr>
        <w:spacing w:line="360" w:lineRule="auto"/>
        <w:ind w:firstLine="600"/>
        <w:jc w:val="both"/>
      </w:pPr>
      <w:r>
        <w:t xml:space="preserve">Vadu un kabeļu dzīslu savienošanu un galu apdari izpilda sapresējot, metinot, lodējot un savienojot ar skrūvspailēm.  </w:t>
      </w:r>
    </w:p>
    <w:p w:rsidR="003B751B" w:rsidRDefault="003B751B" w:rsidP="000E0E80">
      <w:pPr>
        <w:spacing w:line="360" w:lineRule="auto"/>
        <w:ind w:firstLine="600"/>
        <w:jc w:val="both"/>
      </w:pPr>
      <w:r>
        <w:t>Vara vada galus pirms lodēšanas atbrīvo no izolācijas nepieciešamā garumā un rūpīgi mehāniski notīra līdz sp</w:t>
      </w:r>
      <w:r w:rsidR="000E0E80">
        <w:t>ī</w:t>
      </w:r>
      <w:r>
        <w:t xml:space="preserve">dumam. Notīrīto vada galu sakarsē ar lodāmura smaili un iegremdē izkausētā kolofonija kusnī, kas lodējamo vada galu noklāj ar plānu kārtiņu. Tad ar lodāmura smaili </w:t>
      </w:r>
      <w:r>
        <w:lastRenderedPageBreak/>
        <w:t>izkausē lodmetālu pielienu, tajā iegremdē lodējamo vada galu un ar lodāmura smaili izlīdzina lodmatāla kārtiņu pa visu vada galu. Aplodētam vada galam jābūt gludam, gaiši spīdīgam vai gaiši matētam.</w:t>
      </w:r>
    </w:p>
    <w:p w:rsidR="003B751B" w:rsidRDefault="003B751B" w:rsidP="000E0E80">
      <w:pPr>
        <w:spacing w:line="360" w:lineRule="auto"/>
        <w:ind w:firstLine="600"/>
        <w:jc w:val="both"/>
      </w:pPr>
      <w:r>
        <w:t>Daudzdzīslīgo vada galu pirms notīrīšanas un aplodēšanas jāattin un jāizvērš vēdekļveidīgi, lai var notīrī</w:t>
      </w:r>
      <w:r w:rsidR="000E0E80">
        <w:t>t</w:t>
      </w:r>
      <w:r>
        <w:t xml:space="preserve"> un aplodēt visas dzīslas. Pēc tam savij dzīslas kopā, bet nesalodē. Visu to pašu izdara ar otru salodējamo vada galu. tad abus vada galus savij kopā un salodē.</w:t>
      </w:r>
    </w:p>
    <w:p w:rsidR="003B751B" w:rsidRDefault="003B751B" w:rsidP="000E0E80">
      <w:pPr>
        <w:spacing w:line="360" w:lineRule="auto"/>
        <w:ind w:firstLine="600"/>
        <w:jc w:val="both"/>
      </w:pPr>
      <w:r>
        <w:t xml:space="preserve"> </w:t>
      </w:r>
    </w:p>
    <w:p w:rsidR="003B751B" w:rsidRDefault="003B751B" w:rsidP="003B751B">
      <w:r>
        <w:rPr>
          <w:noProof/>
          <w:lang w:eastAsia="lv-LV"/>
        </w:rPr>
        <w:drawing>
          <wp:anchor distT="0" distB="0" distL="114300" distR="114300" simplePos="0" relativeHeight="251682304" behindDoc="1" locked="0" layoutInCell="1" allowOverlap="1">
            <wp:simplePos x="0" y="0"/>
            <wp:positionH relativeFrom="column">
              <wp:posOffset>52374</wp:posOffset>
            </wp:positionH>
            <wp:positionV relativeFrom="paragraph">
              <wp:posOffset>-599</wp:posOffset>
            </wp:positionV>
            <wp:extent cx="3451806" cy="1275008"/>
            <wp:effectExtent l="19050" t="0" r="0" b="0"/>
            <wp:wrapNone/>
            <wp:docPr id="20" name="Picture 17" descr="D:\Documents and Settings\VilnisOzolins\My Documents\My Pictures\Salodejamais vad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 and Settings\VilnisOzolins\My Documents\My Pictures\Salodejamais vads 1.jpg"/>
                    <pic:cNvPicPr>
                      <a:picLocks noChangeAspect="1" noChangeArrowheads="1"/>
                    </pic:cNvPicPr>
                  </pic:nvPicPr>
                  <pic:blipFill>
                    <a:blip r:embed="rId113" cstate="print"/>
                    <a:srcRect/>
                    <a:stretch>
                      <a:fillRect/>
                    </a:stretch>
                  </pic:blipFill>
                  <pic:spPr bwMode="auto">
                    <a:xfrm>
                      <a:off x="0" y="0"/>
                      <a:ext cx="3451806" cy="1275008"/>
                    </a:xfrm>
                    <a:prstGeom prst="rect">
                      <a:avLst/>
                    </a:prstGeom>
                    <a:noFill/>
                    <a:ln w="9525">
                      <a:noFill/>
                      <a:miter lim="800000"/>
                      <a:headEnd/>
                      <a:tailEnd/>
                    </a:ln>
                  </pic:spPr>
                </pic:pic>
              </a:graphicData>
            </a:graphic>
          </wp:anchor>
        </w:drawing>
      </w:r>
    </w:p>
    <w:p w:rsidR="003B751B" w:rsidRDefault="000E0E80" w:rsidP="000E0E80">
      <w:pPr>
        <w:spacing w:line="360" w:lineRule="auto"/>
        <w:ind w:left="5812"/>
      </w:pPr>
      <w:r>
        <w:t>V</w:t>
      </w:r>
      <w:r w:rsidR="003B751B">
        <w:t>ispirms lodējamiem vadiem              jānotīra izolācija</w:t>
      </w:r>
      <w:r w:rsidR="003B751B">
        <w:rPr>
          <w:i/>
        </w:rPr>
        <w:t xml:space="preserve"> </w:t>
      </w:r>
      <w:r w:rsidR="003B751B">
        <w:t>vajadzīgā garumā. Tad jāatvij dzīslas, jāizvērš v</w:t>
      </w:r>
      <w:r>
        <w:t>ē</w:t>
      </w:r>
      <w:r w:rsidR="003B751B">
        <w:t>deklī</w:t>
      </w:r>
      <w:r>
        <w:t>,</w:t>
      </w:r>
      <w:r w:rsidR="003B751B">
        <w:t xml:space="preserve"> rūpīgi jānotīra un jāaplodē.</w:t>
      </w:r>
    </w:p>
    <w:p w:rsidR="003B751B" w:rsidRDefault="003B751B" w:rsidP="003B751B">
      <w:pPr>
        <w:ind w:left="6237"/>
      </w:pPr>
    </w:p>
    <w:p w:rsidR="003B751B" w:rsidRDefault="000E0E80" w:rsidP="003B751B">
      <w:pPr>
        <w:ind w:left="6237"/>
      </w:pPr>
      <w:r>
        <w:rPr>
          <w:noProof/>
          <w:lang w:eastAsia="lv-LV"/>
        </w:rPr>
        <w:drawing>
          <wp:anchor distT="0" distB="0" distL="114300" distR="114300" simplePos="0" relativeHeight="251683328" behindDoc="1" locked="0" layoutInCell="1" allowOverlap="1">
            <wp:simplePos x="0" y="0"/>
            <wp:positionH relativeFrom="column">
              <wp:posOffset>24130</wp:posOffset>
            </wp:positionH>
            <wp:positionV relativeFrom="paragraph">
              <wp:posOffset>59690</wp:posOffset>
            </wp:positionV>
            <wp:extent cx="3479165" cy="1236345"/>
            <wp:effectExtent l="19050" t="0" r="6985" b="0"/>
            <wp:wrapNone/>
            <wp:docPr id="80" name="Picture 18" descr="D:\Documents and Settings\VilnisOzolins\My Documents\My Pictures\Salodejamais vad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s and Settings\VilnisOzolins\My Documents\My Pictures\Salodejamais vads 2.jpg"/>
                    <pic:cNvPicPr>
                      <a:picLocks noChangeAspect="1" noChangeArrowheads="1"/>
                    </pic:cNvPicPr>
                  </pic:nvPicPr>
                  <pic:blipFill>
                    <a:blip r:embed="rId114" cstate="print"/>
                    <a:srcRect/>
                    <a:stretch>
                      <a:fillRect/>
                    </a:stretch>
                  </pic:blipFill>
                  <pic:spPr bwMode="auto">
                    <a:xfrm>
                      <a:off x="0" y="0"/>
                      <a:ext cx="3479165" cy="1236345"/>
                    </a:xfrm>
                    <a:prstGeom prst="rect">
                      <a:avLst/>
                    </a:prstGeom>
                    <a:noFill/>
                    <a:ln w="9525">
                      <a:noFill/>
                      <a:miter lim="800000"/>
                      <a:headEnd/>
                      <a:tailEnd/>
                    </a:ln>
                  </pic:spPr>
                </pic:pic>
              </a:graphicData>
            </a:graphic>
          </wp:anchor>
        </w:drawing>
      </w:r>
    </w:p>
    <w:p w:rsidR="003B751B" w:rsidRDefault="003B751B" w:rsidP="003B751B">
      <w:r>
        <w:t xml:space="preserve">                                                                                          </w:t>
      </w:r>
    </w:p>
    <w:p w:rsidR="003B751B" w:rsidRDefault="003B751B" w:rsidP="003B751B">
      <w:pPr>
        <w:rPr>
          <w:i/>
        </w:rPr>
      </w:pPr>
      <w:r>
        <w:rPr>
          <w:i/>
        </w:rPr>
        <w:t xml:space="preserve">                                               </w:t>
      </w:r>
    </w:p>
    <w:p w:rsidR="003B751B" w:rsidRDefault="003B751B" w:rsidP="000E0E80">
      <w:pPr>
        <w:spacing w:line="360" w:lineRule="auto"/>
        <w:ind w:left="5812" w:hanging="5812"/>
        <w:jc w:val="both"/>
      </w:pPr>
      <w:r>
        <w:t xml:space="preserve">                                                                                                  Aplodētās dzīslas savij kopā un aplodē    visas kopā.</w:t>
      </w:r>
    </w:p>
    <w:p w:rsidR="003B751B" w:rsidRDefault="003B751B" w:rsidP="003B751B">
      <w:pPr>
        <w:ind w:left="5812" w:hanging="5812"/>
      </w:pPr>
    </w:p>
    <w:p w:rsidR="003B751B" w:rsidRDefault="003B751B" w:rsidP="003B751B">
      <w:pPr>
        <w:ind w:left="5812" w:hanging="5812"/>
      </w:pPr>
    </w:p>
    <w:p w:rsidR="003B751B" w:rsidRDefault="003B751B" w:rsidP="003B751B">
      <w:pPr>
        <w:ind w:left="5812" w:hanging="5812"/>
      </w:pPr>
    </w:p>
    <w:p w:rsidR="003B751B" w:rsidRDefault="003B751B" w:rsidP="000E0E80">
      <w:pPr>
        <w:spacing w:line="360" w:lineRule="auto"/>
        <w:ind w:left="5812" w:hanging="5812"/>
        <w:jc w:val="both"/>
        <w:rPr>
          <w:i/>
        </w:rPr>
      </w:pPr>
      <w:r>
        <w:rPr>
          <w:i/>
          <w:noProof/>
          <w:lang w:eastAsia="lv-LV"/>
        </w:rPr>
        <w:drawing>
          <wp:anchor distT="0" distB="0" distL="114300" distR="114300" simplePos="0" relativeHeight="251684352" behindDoc="1" locked="0" layoutInCell="1" allowOverlap="1">
            <wp:simplePos x="0" y="0"/>
            <wp:positionH relativeFrom="column">
              <wp:posOffset>20177</wp:posOffset>
            </wp:positionH>
            <wp:positionV relativeFrom="paragraph">
              <wp:posOffset>-1395</wp:posOffset>
            </wp:positionV>
            <wp:extent cx="3477018" cy="1294327"/>
            <wp:effectExtent l="19050" t="0" r="9132" b="0"/>
            <wp:wrapNone/>
            <wp:docPr id="82" name="Picture 19" descr="D:\Documents and Settings\VilnisOzolins\My Documents\My Pictures\Salodejamais vad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s and Settings\VilnisOzolins\My Documents\My Pictures\Salodejamais vads 3.jpg"/>
                    <pic:cNvPicPr>
                      <a:picLocks noChangeAspect="1" noChangeArrowheads="1"/>
                    </pic:cNvPicPr>
                  </pic:nvPicPr>
                  <pic:blipFill>
                    <a:blip r:embed="rId115" cstate="print"/>
                    <a:srcRect/>
                    <a:stretch>
                      <a:fillRect/>
                    </a:stretch>
                  </pic:blipFill>
                  <pic:spPr bwMode="auto">
                    <a:xfrm>
                      <a:off x="0" y="0"/>
                      <a:ext cx="3477018" cy="1294327"/>
                    </a:xfrm>
                    <a:prstGeom prst="rect">
                      <a:avLst/>
                    </a:prstGeom>
                    <a:noFill/>
                    <a:ln w="9525">
                      <a:noFill/>
                      <a:miter lim="800000"/>
                      <a:headEnd/>
                      <a:tailEnd/>
                    </a:ln>
                  </pic:spPr>
                </pic:pic>
              </a:graphicData>
            </a:graphic>
          </wp:anchor>
        </w:drawing>
      </w:r>
      <w:r>
        <w:t xml:space="preserve">                                                                                                Aplodētos galus savij kopā un salodē. Lodējumam jābūt gludam, spīdīgam vai matētām (atkarībā no pielietotā lodmetāla), bez lodmetāla izveidotiem asumie</w:t>
      </w:r>
      <w:r w:rsidR="000E0E80">
        <w:t>m</w:t>
      </w:r>
      <w:r>
        <w:t xml:space="preserve">.                                                                                                        </w:t>
      </w:r>
    </w:p>
    <w:p w:rsidR="003B751B" w:rsidRDefault="003B751B" w:rsidP="000E0E80">
      <w:pPr>
        <w:spacing w:line="360" w:lineRule="auto"/>
        <w:ind w:left="5812" w:hanging="5812"/>
        <w:rPr>
          <w:i/>
        </w:rPr>
      </w:pPr>
      <w:r>
        <w:t xml:space="preserve">                                                                                                 Lieko kolofonija kušņa pārpalikumu var notīrīt ar spirtu.</w:t>
      </w:r>
    </w:p>
    <w:p w:rsidR="003B751B" w:rsidRDefault="003B751B" w:rsidP="003B751B"/>
    <w:p w:rsidR="003B751B" w:rsidRPr="0054387D" w:rsidRDefault="003B751B" w:rsidP="000E0E80">
      <w:pPr>
        <w:spacing w:line="360" w:lineRule="auto"/>
        <w:ind w:left="5812" w:hanging="5812"/>
      </w:pPr>
      <w:r>
        <w:rPr>
          <w:noProof/>
          <w:lang w:eastAsia="lv-LV"/>
        </w:rPr>
        <w:drawing>
          <wp:anchor distT="0" distB="0" distL="114300" distR="114300" simplePos="0" relativeHeight="251685376" behindDoc="1" locked="0" layoutInCell="1" allowOverlap="1">
            <wp:simplePos x="0" y="0"/>
            <wp:positionH relativeFrom="column">
              <wp:posOffset>20177</wp:posOffset>
            </wp:positionH>
            <wp:positionV relativeFrom="paragraph">
              <wp:posOffset>-2468</wp:posOffset>
            </wp:positionV>
            <wp:extent cx="3509761" cy="1287887"/>
            <wp:effectExtent l="19050" t="0" r="0" b="0"/>
            <wp:wrapNone/>
            <wp:docPr id="83" name="Picture 20" descr="D:\Documents and Settings\VilnisOzolins\My Documents\My Pictures\Salodejamais vad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s and Settings\VilnisOzolins\My Documents\My Pictures\Salodejamais vads 4.jpg"/>
                    <pic:cNvPicPr>
                      <a:picLocks noChangeAspect="1" noChangeArrowheads="1"/>
                    </pic:cNvPicPr>
                  </pic:nvPicPr>
                  <pic:blipFill>
                    <a:blip r:embed="rId116" cstate="print"/>
                    <a:srcRect/>
                    <a:stretch>
                      <a:fillRect/>
                    </a:stretch>
                  </pic:blipFill>
                  <pic:spPr bwMode="auto">
                    <a:xfrm>
                      <a:off x="0" y="0"/>
                      <a:ext cx="3509761" cy="1287887"/>
                    </a:xfrm>
                    <a:prstGeom prst="rect">
                      <a:avLst/>
                    </a:prstGeom>
                    <a:noFill/>
                    <a:ln w="9525">
                      <a:noFill/>
                      <a:miter lim="800000"/>
                      <a:headEnd/>
                      <a:tailEnd/>
                    </a:ln>
                  </pic:spPr>
                </pic:pic>
              </a:graphicData>
            </a:graphic>
          </wp:anchor>
        </w:drawing>
      </w:r>
      <w:r>
        <w:t xml:space="preserve">                                                                                                 Pēdējais etaps – izolē lodējumu ar izolācijas lenti vai caurulīti. </w:t>
      </w:r>
    </w:p>
    <w:p w:rsidR="003B751B" w:rsidRDefault="003B751B" w:rsidP="003B751B"/>
    <w:p w:rsidR="003B751B" w:rsidRPr="00C26CF0" w:rsidRDefault="003B751B" w:rsidP="003B751B"/>
    <w:p w:rsidR="003B751B" w:rsidRDefault="003B751B" w:rsidP="003B751B"/>
    <w:p w:rsidR="003B751B" w:rsidRDefault="003B751B" w:rsidP="003B751B"/>
    <w:p w:rsidR="003B751B" w:rsidRPr="0054387D" w:rsidRDefault="003B751B" w:rsidP="003B751B"/>
    <w:p w:rsidR="003B751B" w:rsidRPr="00D1198D" w:rsidRDefault="003B751B" w:rsidP="003B751B">
      <w:r>
        <w:rPr>
          <w:i/>
        </w:rPr>
        <w:t xml:space="preserve">         </w:t>
      </w:r>
      <w:r w:rsidR="00D1198D">
        <w:t>Zīm. Nr. 18.1. Daudzīslīgo vadu salodēšana.</w:t>
      </w:r>
    </w:p>
    <w:p w:rsidR="003B751B" w:rsidRDefault="003B751B" w:rsidP="003B751B">
      <w:pPr>
        <w:rPr>
          <w:i/>
        </w:rPr>
      </w:pPr>
    </w:p>
    <w:p w:rsidR="003B751B" w:rsidRDefault="003B751B" w:rsidP="00D1198D">
      <w:pPr>
        <w:spacing w:line="360" w:lineRule="auto"/>
        <w:ind w:firstLine="600"/>
        <w:jc w:val="both"/>
      </w:pPr>
      <w:r>
        <w:lastRenderedPageBreak/>
        <w:t xml:space="preserve">Vadu un kabeļu strāvu vadošo dzīslu lodēšanai izmanto izkausētus lodalvas, kuru kušanas temperatūra ir zemāka nekā vara un alumīnija kušanas temperatūra. </w:t>
      </w:r>
    </w:p>
    <w:p w:rsidR="003B751B" w:rsidRDefault="003B751B" w:rsidP="00D1198D">
      <w:pPr>
        <w:spacing w:line="360" w:lineRule="auto"/>
        <w:ind w:firstLine="600"/>
        <w:jc w:val="both"/>
      </w:pPr>
      <w:r>
        <w:t>Kabeļu vara dzīslu lodēšanai pārsvarā lieto alvas-svina lodalvu ПОС-30 (alvas saturs 30%), tievu vara vadu lodēšanai – mīkstākas lodalvas – ПОС-40б ПОС-50 un ПОС-61. Vara vadu lodēšanai par kušņiem izmanto kolofoniju vai smalki sasmalcināta kolofonija spirta šķīdumu.</w:t>
      </w:r>
    </w:p>
    <w:p w:rsidR="003B751B" w:rsidRDefault="003B751B" w:rsidP="00D1198D">
      <w:pPr>
        <w:spacing w:line="360" w:lineRule="auto"/>
        <w:ind w:firstLine="600"/>
        <w:jc w:val="both"/>
      </w:pPr>
      <w:r>
        <w:t xml:space="preserve">Kabeļu alumīnija dzīslu lodēšanai lieto cinka-alvas lodalvas A (alvas saturs 40%) un </w:t>
      </w:r>
      <w:r w:rsidRPr="00F121AF">
        <w:t xml:space="preserve">    </w:t>
      </w:r>
      <w:r>
        <w:t>ЦО-12</w:t>
      </w:r>
      <w:r w:rsidRPr="00ED580D">
        <w:t xml:space="preserve"> </w:t>
      </w:r>
      <w:r>
        <w:t>(12% alva un 88% cinks) un cinka-alumīnija lodalvu ЦА-15 (15% alumīnijs un 85% cinks).</w:t>
      </w:r>
    </w:p>
    <w:p w:rsidR="003B751B" w:rsidRDefault="003B751B" w:rsidP="00D1198D">
      <w:pPr>
        <w:spacing w:line="360" w:lineRule="auto"/>
        <w:ind w:firstLine="600"/>
        <w:jc w:val="both"/>
      </w:pPr>
      <w:r>
        <w:t>Alumīnija vienstieples dzīslu ar šķērsgriezumu līdz 10 mm</w:t>
      </w:r>
      <w:r>
        <w:rPr>
          <w:rFonts w:ascii="Arial" w:hAnsi="Arial" w:cs="Arial"/>
        </w:rPr>
        <w:t>²</w:t>
      </w:r>
      <w:r>
        <w:t xml:space="preserve"> savienošana un nozarošana lodējot parādīta zīmējumā Nr. </w:t>
      </w:r>
      <w:r w:rsidR="00D1198D">
        <w:t>18.2</w:t>
      </w:r>
      <w:r>
        <w:t>.</w:t>
      </w:r>
    </w:p>
    <w:p w:rsidR="003B751B" w:rsidRDefault="003B751B" w:rsidP="00D1198D">
      <w:pPr>
        <w:spacing w:line="360" w:lineRule="auto"/>
        <w:ind w:firstLine="600"/>
        <w:jc w:val="both"/>
      </w:pPr>
      <w:r>
        <w:t>Galus savieno, dubulti savijot, tā, lai to saskares vietā izveidotos grope. Savienojuma vietu ar lodlampu vai propāna-butāna degļa liesmu iepriekš sakarsē. Kad savienojuma vieta ir sakarsusi, to degļa liesmā ieberzē ar lodalvas stienīti. Tādejādi savienojuma grope apbalvojās un piepildās ar lodi. Šo pašu operāciju atkārto arī gropes otrajā pusē un dzīslu savienojumu vietās.</w:t>
      </w:r>
    </w:p>
    <w:p w:rsidR="00D1198D" w:rsidRDefault="003B751B" w:rsidP="00D1198D">
      <w:pPr>
        <w:spacing w:line="360" w:lineRule="auto"/>
        <w:jc w:val="center"/>
      </w:pPr>
      <w:r>
        <w:object w:dxaOrig="21528" w:dyaOrig="8384">
          <v:shape id="_x0000_i1029" type="#_x0000_t75" style="width:484.5pt;height:189pt" o:ole="">
            <v:imagedata r:id="rId117" o:title=""/>
          </v:shape>
          <o:OLEObject Type="Embed" ProgID="MSPhotoEd.3" ShapeID="_x0000_i1029" DrawAspect="Content" ObjectID="_1398604504" r:id="rId118"/>
        </w:object>
      </w:r>
      <w:r>
        <w:t xml:space="preserve">Zīm. Nr. </w:t>
      </w:r>
      <w:r w:rsidR="00D1198D">
        <w:t xml:space="preserve">18.2. </w:t>
      </w:r>
      <w:r>
        <w:t xml:space="preserve">Alumīnija vienstieples vadu savienošana un nozarošana lodējot: </w:t>
      </w:r>
    </w:p>
    <w:p w:rsidR="003B751B" w:rsidRDefault="003B751B" w:rsidP="00D1198D">
      <w:pPr>
        <w:spacing w:line="360" w:lineRule="auto"/>
        <w:jc w:val="center"/>
      </w:pPr>
      <w:r>
        <w:t>a – savienošana,   b – nozarošana, savienošana nozarkārbā.</w:t>
      </w:r>
    </w:p>
    <w:p w:rsidR="003B751B" w:rsidRDefault="003B751B" w:rsidP="003B751B">
      <w:pPr>
        <w:ind w:firstLine="600"/>
      </w:pPr>
      <w:r>
        <w:t xml:space="preserve"> </w:t>
      </w:r>
    </w:p>
    <w:p w:rsidR="003B751B" w:rsidRDefault="003B751B" w:rsidP="00D1198D">
      <w:pPr>
        <w:spacing w:line="360" w:lineRule="auto"/>
        <w:ind w:firstLine="601"/>
        <w:jc w:val="both"/>
      </w:pPr>
      <w:r>
        <w:t xml:space="preserve">Alumīnija daudzstiepļu dzīslu savienojumu un galu apdaru lodēšanu izpilda pēc visu dzīslu gala stiepļu iepriekšējas sagatavošanas. Sagatavojot lodēšanai alumīnija daudzstiepļu dzīslas, tām izveido pakāpjveida gala apdari ( zīm. Nr. </w:t>
      </w:r>
      <w:r w:rsidR="00D1198D">
        <w:t>18.3</w:t>
      </w:r>
      <w:r>
        <w:t>). Pirms alvošanas dzīslas izolācijas galu aptin ar azbesta auklu. Tad dzīslas galu degļa liesmā sakarsē un tad ar lodmetāla stienīti pastiprināti berzē dzīslas virsmu un galu.</w:t>
      </w:r>
    </w:p>
    <w:p w:rsidR="003B751B" w:rsidRDefault="003B751B" w:rsidP="00D1198D">
      <w:pPr>
        <w:spacing w:line="360" w:lineRule="auto"/>
        <w:ind w:firstLine="601"/>
        <w:jc w:val="both"/>
      </w:pPr>
    </w:p>
    <w:p w:rsidR="003B751B" w:rsidRDefault="003B751B" w:rsidP="003B751B">
      <w:pPr>
        <w:ind w:firstLine="600"/>
        <w:jc w:val="both"/>
      </w:pPr>
      <w:r>
        <w:object w:dxaOrig="18153" w:dyaOrig="8461">
          <v:shape id="_x0000_i1030" type="#_x0000_t75" style="width:483.75pt;height:226.5pt" o:ole="">
            <v:imagedata r:id="rId119" o:title=""/>
          </v:shape>
          <o:OLEObject Type="Embed" ProgID="MSPhotoEd.3" ShapeID="_x0000_i1030" DrawAspect="Content" ObjectID="_1398604505" r:id="rId120"/>
        </w:object>
      </w:r>
    </w:p>
    <w:p w:rsidR="003B751B" w:rsidRDefault="003B751B" w:rsidP="00D1198D">
      <w:pPr>
        <w:spacing w:line="360" w:lineRule="auto"/>
        <w:ind w:left="1560" w:hanging="1200"/>
      </w:pPr>
      <w:r>
        <w:t xml:space="preserve">Zīm. Nr. </w:t>
      </w:r>
      <w:r w:rsidR="00D1198D">
        <w:t>18.3.</w:t>
      </w:r>
      <w:r>
        <w:t xml:space="preserve"> Alumīnija daudzstiepļu dzīslu pakāpjveida apdare lodējot: a – ar šķērsgriezumu   16-35 mm</w:t>
      </w:r>
      <w:r>
        <w:rPr>
          <w:rFonts w:ascii="Arial" w:hAnsi="Arial" w:cs="Arial"/>
        </w:rPr>
        <w:t xml:space="preserve">², </w:t>
      </w:r>
      <w:r w:rsidRPr="00976BF4">
        <w:t>b – ar šķērsgriezumu</w:t>
      </w:r>
      <w:r>
        <w:t xml:space="preserve"> 50-95 mm</w:t>
      </w:r>
      <w:r>
        <w:rPr>
          <w:rFonts w:ascii="Arial" w:hAnsi="Arial" w:cs="Arial"/>
        </w:rPr>
        <w:t xml:space="preserve">², </w:t>
      </w:r>
      <w:r>
        <w:t>c – ar šķērsgriezumu 120-150 mm</w:t>
      </w:r>
      <w:r>
        <w:rPr>
          <w:rFonts w:ascii="Arial" w:hAnsi="Arial" w:cs="Arial"/>
        </w:rPr>
        <w:t>²</w:t>
      </w:r>
      <w:r>
        <w:t>.</w:t>
      </w:r>
    </w:p>
    <w:p w:rsidR="003B751B" w:rsidRDefault="003B751B" w:rsidP="00D1198D">
      <w:pPr>
        <w:spacing w:line="360" w:lineRule="auto"/>
        <w:ind w:firstLine="600"/>
      </w:pPr>
    </w:p>
    <w:p w:rsidR="003B751B" w:rsidRDefault="003B751B" w:rsidP="00D1198D">
      <w:pPr>
        <w:spacing w:line="360" w:lineRule="auto"/>
        <w:ind w:firstLine="600"/>
        <w:jc w:val="both"/>
      </w:pPr>
      <w:r>
        <w:t xml:space="preserve">Apalvoto daudzstiepļu dzīslu ievada izjaucamā metāla formā (zīm. Nr. </w:t>
      </w:r>
      <w:r w:rsidR="00D1198D">
        <w:t>18.4</w:t>
      </w:r>
      <w:r>
        <w:t xml:space="preserve">), kurā dzīslas galus centrē. Metāla formas virsmu iepriekš pārklāj ar kokiles krāsas slāni un žāvē. Vietas, kur dzīsla ievadīta formā, blīvē ar azbestu 4, bet formu nostiprina ar stiepļu bandāžu. Lai dzīslas izolāciju 5 aizsargātu pret apdegšanu, uzstāda tērauda aizsargekrānus 1, kuru diametrs ir 100 mm un biezums 0,4 mm. </w:t>
      </w:r>
    </w:p>
    <w:p w:rsidR="003B751B" w:rsidRDefault="003B751B" w:rsidP="003B751B">
      <w:pPr>
        <w:ind w:firstLine="600"/>
        <w:jc w:val="both"/>
      </w:pPr>
    </w:p>
    <w:p w:rsidR="003B751B" w:rsidRDefault="003B751B" w:rsidP="003B751B">
      <w:pPr>
        <w:jc w:val="center"/>
      </w:pPr>
      <w:r>
        <w:object w:dxaOrig="19873" w:dyaOrig="5609">
          <v:shape id="_x0000_i1031" type="#_x0000_t75" style="width:468.75pt;height:132.75pt" o:ole="">
            <v:imagedata r:id="rId121" o:title=""/>
          </v:shape>
          <o:OLEObject Type="Embed" ProgID="MSPhotoEd.3" ShapeID="_x0000_i1031" DrawAspect="Content" ObjectID="_1398604506" r:id="rId122"/>
        </w:object>
      </w:r>
    </w:p>
    <w:p w:rsidR="003B751B" w:rsidRDefault="003B751B" w:rsidP="00D1198D">
      <w:pPr>
        <w:spacing w:line="360" w:lineRule="auto"/>
        <w:ind w:left="1701" w:hanging="1275"/>
        <w:jc w:val="both"/>
      </w:pPr>
      <w:r>
        <w:t xml:space="preserve">Zīm. Nr. </w:t>
      </w:r>
      <w:r w:rsidR="00D1198D">
        <w:t>18.4</w:t>
      </w:r>
      <w:r>
        <w:t>. Alumīnija daudzstiepļu dzīslu savienošana lodējot: 1 – aizsargekrāns, 2 – metāla forma, 3 – dzīslas pakāpjveida apdare, 4 – azbests, 5 – dzīslas izolācija.</w:t>
      </w:r>
    </w:p>
    <w:p w:rsidR="003B751B" w:rsidRDefault="003B751B" w:rsidP="00D1198D">
      <w:pPr>
        <w:spacing w:line="360" w:lineRule="auto"/>
        <w:ind w:left="1800" w:hanging="1200"/>
        <w:jc w:val="both"/>
      </w:pPr>
    </w:p>
    <w:p w:rsidR="003B751B" w:rsidRDefault="003B751B" w:rsidP="00D1198D">
      <w:pPr>
        <w:spacing w:line="360" w:lineRule="auto"/>
        <w:ind w:firstLine="480"/>
        <w:jc w:val="both"/>
      </w:pPr>
      <w:r>
        <w:t>Pēc tam ar degļa liesmu formas vidējo daļu sakarsē un formas ieliešanas urbumā ievada lodmetāla stienīti, kas kūst un aizpilda formu. Izkusušo lodmetālu ar tērauda stiepli maisa, aizvācot sārņus.</w:t>
      </w:r>
    </w:p>
    <w:p w:rsidR="003B751B" w:rsidRDefault="003B751B" w:rsidP="00D1198D">
      <w:pPr>
        <w:spacing w:line="360" w:lineRule="auto"/>
        <w:ind w:firstLine="480"/>
        <w:jc w:val="both"/>
      </w:pPr>
      <w:r>
        <w:lastRenderedPageBreak/>
        <w:t xml:space="preserve">Alumīnija daudzstiepļu dzīslu gala apdarei lodējot lieto tādus pašus uzgaļus kā apdarei metinot, tikai to šķērsgriezums jāizvēlas par vienu pakāpi lielāks nekā dzīslu šķērsgriezums, lai spraugu starp dzīslu un uzgali piepildītu ar lodmetālu. </w:t>
      </w:r>
    </w:p>
    <w:p w:rsidR="003B751B" w:rsidRDefault="003B751B" w:rsidP="00D1198D">
      <w:pPr>
        <w:spacing w:line="360" w:lineRule="auto"/>
        <w:ind w:firstLine="482"/>
        <w:jc w:val="both"/>
      </w:pPr>
      <w:r>
        <w:t xml:space="preserve">Uzgaļa pielodēšanas process ir analogs savienojuma lodēšanai (Zīm. Nr. </w:t>
      </w:r>
      <w:r w:rsidR="00D1198D">
        <w:t>18.5</w:t>
      </w:r>
      <w:r>
        <w:t xml:space="preserve">). Alumīnija daudzstiepļu dzīslas gala apdarei var izmantot vara uzgali, ko šajā gadījumā iepriekš apalvo ar lodmetālu ПОС-30. Vispirms alumīnija dzīslu apalvo ar lodmetālu A vai </w:t>
      </w:r>
      <w:r w:rsidRPr="00D029DD">
        <w:t>ЦО-12, bet p</w:t>
      </w:r>
      <w:r>
        <w:t xml:space="preserve">ēc tam ar ПОС-30. Lai savienojumu  un gala apdaru lodējuma vietas aizsargātu pret koroziju, tās divas reizes pārklāj ar mitrumu izturīgu laku (piemēram, bituma laka </w:t>
      </w:r>
      <w:r w:rsidRPr="001023F1">
        <w:t>Б-577), aptin ar izol</w:t>
      </w:r>
      <w:r>
        <w:t>ācijas lenti un no jauna pārklāj ar to pašu laku.</w:t>
      </w:r>
    </w:p>
    <w:p w:rsidR="003B751B" w:rsidRDefault="003B751B" w:rsidP="003B751B">
      <w:pPr>
        <w:jc w:val="center"/>
      </w:pPr>
      <w:r>
        <w:object w:dxaOrig="18598" w:dyaOrig="7486">
          <v:shape id="_x0000_i1032" type="#_x0000_t75" style="width:466.5pt;height:188.25pt" o:ole="">
            <v:imagedata r:id="rId123" o:title=""/>
          </v:shape>
          <o:OLEObject Type="Embed" ProgID="MSPhotoEd.3" ShapeID="_x0000_i1032" DrawAspect="Content" ObjectID="_1398604507" r:id="rId124"/>
        </w:object>
      </w:r>
    </w:p>
    <w:p w:rsidR="003B751B" w:rsidRDefault="003B751B" w:rsidP="00D1198D">
      <w:pPr>
        <w:spacing w:line="360" w:lineRule="auto"/>
        <w:ind w:left="480"/>
        <w:jc w:val="both"/>
      </w:pPr>
      <w:r w:rsidRPr="006543D5">
        <w:t xml:space="preserve">Zīm. Nr. </w:t>
      </w:r>
      <w:r w:rsidR="00D1198D">
        <w:t>18.5</w:t>
      </w:r>
      <w:r w:rsidRPr="006543D5">
        <w:t>. Alumīnija daudzstiepļu dzīslas gala a</w:t>
      </w:r>
      <w:r>
        <w:t>p</w:t>
      </w:r>
      <w:r w:rsidRPr="006543D5">
        <w:t>dare lod</w:t>
      </w:r>
      <w:r>
        <w:t>ējot:</w:t>
      </w:r>
    </w:p>
    <w:p w:rsidR="003B751B" w:rsidRDefault="003B751B" w:rsidP="00D1198D">
      <w:pPr>
        <w:spacing w:line="360" w:lineRule="auto"/>
        <w:ind w:left="1800" w:hanging="1320"/>
      </w:pPr>
      <w:r>
        <w:t xml:space="preserve">                     1 – aizsargekrāns, 2 – azbesta aptinums, 3 – uzgalis, 4 – lodalvas stienītis,              5 – lodlampa, 6 – izkausētā lodalva</w:t>
      </w:r>
    </w:p>
    <w:p w:rsidR="003B751B" w:rsidRPr="00D1198D" w:rsidRDefault="003B751B" w:rsidP="00040D1A">
      <w:pPr>
        <w:pStyle w:val="ListParagraph"/>
        <w:numPr>
          <w:ilvl w:val="0"/>
          <w:numId w:val="89"/>
        </w:numPr>
        <w:spacing w:line="360" w:lineRule="auto"/>
        <w:jc w:val="center"/>
      </w:pPr>
      <w:r w:rsidRPr="00D1198D">
        <w:t>Pusvadītāju lodēšana.</w:t>
      </w:r>
    </w:p>
    <w:p w:rsidR="003B751B" w:rsidRDefault="003B751B" w:rsidP="00D1198D">
      <w:pPr>
        <w:spacing w:line="360" w:lineRule="auto"/>
        <w:ind w:firstLine="480"/>
        <w:jc w:val="both"/>
      </w:pPr>
      <w:r>
        <w:t>Pusvadītāju izstrādājumu lodējamo virsmu vispirms apalvo ar ultraskaņas lodāmura palīdzību pielietojot galvanisko metodi. Kad salodējamās vietas ir apalvotas, lodēšanu veic stingri kontrolējot lodēšanas temperatūru ar termoregulatoriem.</w:t>
      </w:r>
    </w:p>
    <w:p w:rsidR="003B751B" w:rsidRDefault="003B751B" w:rsidP="00D1198D">
      <w:pPr>
        <w:spacing w:line="360" w:lineRule="auto"/>
        <w:ind w:firstLine="480"/>
        <w:jc w:val="both"/>
      </w:pPr>
      <w:r>
        <w:t xml:space="preserve">Pusvadītāju tievos izvadus var lodēt atmosfēras apstākļos ar mikrolodāmuru, pielietojot aizsargājošus vai aktīvos kušņus (kolofonija šķīdums spirtā, cinka hlorīda vai amonija hlorīda kušņus). Pēc salodēšanas lodējuma vietas pārklāj ar lakas kārtu, lai novērstu koroziju. </w:t>
      </w:r>
    </w:p>
    <w:p w:rsidR="003B751B" w:rsidRDefault="003B751B" w:rsidP="00D1198D">
      <w:pPr>
        <w:spacing w:line="360" w:lineRule="auto"/>
        <w:ind w:firstLine="480"/>
        <w:jc w:val="both"/>
      </w:pPr>
      <w:r>
        <w:t>Lodmetāla sastāvs ietekmē aparāta elektriskos parametrus, tādēļ izvēloties lodmetālu jāņem vērā viņu elektriskās īpašības, piemēram, elektrovadāmību, lineārās izplēšanās temperatūras koeficientu.</w:t>
      </w:r>
    </w:p>
    <w:p w:rsidR="003B751B" w:rsidRDefault="003B751B" w:rsidP="00D1198D">
      <w:pPr>
        <w:spacing w:line="360" w:lineRule="auto"/>
        <w:ind w:firstLine="480"/>
        <w:jc w:val="both"/>
      </w:pPr>
      <w:r>
        <w:t>Lai nodrošinātu kvalitatīvu kontakta virsmu saslapināšanu, pielieto ultraskaņu.</w:t>
      </w:r>
    </w:p>
    <w:p w:rsidR="003B751B" w:rsidRDefault="003B751B" w:rsidP="00D1198D">
      <w:pPr>
        <w:spacing w:line="360" w:lineRule="auto"/>
        <w:ind w:firstLine="480"/>
        <w:jc w:val="both"/>
      </w:pPr>
      <w:r>
        <w:t>Pielietotie kušņi nedrīkst saturēt skābes, jo tās veicina korozijas veidošanos.</w:t>
      </w:r>
    </w:p>
    <w:p w:rsidR="003B751B" w:rsidRDefault="003B751B" w:rsidP="00D1198D">
      <w:pPr>
        <w:spacing w:line="360" w:lineRule="auto"/>
        <w:ind w:firstLine="480"/>
        <w:jc w:val="both"/>
      </w:pPr>
      <w:r>
        <w:lastRenderedPageBreak/>
        <w:t>Lodēšanas procesa ilgumam jābūt pēc iespējas īsākam, jo pusvadītāju elementi ir jūtīgi pret pārkaršanu. Temperatūras regulēšanas precizitātei jābūt 2-3</w:t>
      </w:r>
      <m:oMath>
        <m:r>
          <w:rPr>
            <w:rFonts w:ascii="Cambria Math" w:hAnsi="Cambria Math"/>
          </w:rPr>
          <m:t>°C</m:t>
        </m:r>
      </m:oMath>
      <w:r>
        <w:t xml:space="preserve"> robežās.</w:t>
      </w:r>
    </w:p>
    <w:p w:rsidR="003B751B" w:rsidRDefault="003B751B" w:rsidP="00D1198D">
      <w:pPr>
        <w:spacing w:line="360" w:lineRule="auto"/>
        <w:ind w:firstLine="480"/>
        <w:jc w:val="both"/>
      </w:pPr>
      <w:r>
        <w:t xml:space="preserve">Lodētiem savienojumiem jānodrošina noteiktu elektrisko pretestību uz 1 </w:t>
      </w:r>
      <m:oMath>
        <m:sSup>
          <m:sSupPr>
            <m:ctrlPr>
              <w:rPr>
                <w:rFonts w:ascii="Cambria Math" w:hAnsi="Cambria Math"/>
                <w:i/>
              </w:rPr>
            </m:ctrlPr>
          </m:sSupPr>
          <m:e>
            <m:r>
              <w:rPr>
                <w:rFonts w:ascii="Cambria Math" w:hAnsi="Cambria Math"/>
              </w:rPr>
              <m:t>cm</m:t>
            </m:r>
          </m:e>
          <m:sup>
            <m:r>
              <w:rPr>
                <w:rFonts w:ascii="Cambria Math" w:hAnsi="Cambria Math"/>
              </w:rPr>
              <m:t>2</m:t>
            </m:r>
          </m:sup>
        </m:sSup>
      </m:oMath>
      <w:r>
        <w:t>, jābūt vibrāciju izturīgiem, koroziju noturīgiem.</w:t>
      </w:r>
    </w:p>
    <w:p w:rsidR="003B751B" w:rsidRDefault="003B751B" w:rsidP="00040D1A">
      <w:pPr>
        <w:pStyle w:val="ListParagraph"/>
        <w:numPr>
          <w:ilvl w:val="0"/>
          <w:numId w:val="89"/>
        </w:numPr>
        <w:jc w:val="center"/>
      </w:pPr>
      <w:r>
        <w:t>Iespiesto plašu lodēšana.</w:t>
      </w:r>
    </w:p>
    <w:p w:rsidR="003B751B" w:rsidRDefault="003B751B" w:rsidP="00D1198D">
      <w:pPr>
        <w:spacing w:line="360" w:lineRule="auto"/>
        <w:ind w:firstLine="482"/>
        <w:jc w:val="both"/>
      </w:pPr>
      <w:r>
        <w:t xml:space="preserve">Virsmas montāža – elektronu izstrādājumu montāžas tehnoloģija uz iespiestām platēm un ar šo tehnoloģiju saistīto iespiesto mezglu konstruēšana (zīm. Nr. </w:t>
      </w:r>
      <w:r w:rsidR="00D1198D">
        <w:t>20.1</w:t>
      </w:r>
      <w:r>
        <w:t>).</w:t>
      </w:r>
    </w:p>
    <w:p w:rsidR="003B751B" w:rsidRDefault="003B751B" w:rsidP="00D1198D">
      <w:pPr>
        <w:spacing w:line="360" w:lineRule="auto"/>
        <w:ind w:firstLine="482"/>
        <w:jc w:val="both"/>
      </w:pPr>
    </w:p>
    <w:p w:rsidR="003B751B" w:rsidRDefault="003B751B" w:rsidP="003B751B">
      <w:pPr>
        <w:ind w:firstLine="480"/>
        <w:jc w:val="center"/>
      </w:pPr>
      <w:r>
        <w:rPr>
          <w:noProof/>
          <w:lang w:eastAsia="lv-LV"/>
        </w:rPr>
        <w:drawing>
          <wp:inline distT="0" distB="0" distL="0" distR="0">
            <wp:extent cx="4166036" cy="2794716"/>
            <wp:effectExtent l="19050" t="0" r="5914" b="0"/>
            <wp:docPr id="27" name="Picture 16" descr="C:\Documents and Settings\smaile\My Documents\My Pictures\Virsmas mont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maile\My Documents\My Pictures\Virsmas montaza.jpg"/>
                    <pic:cNvPicPr>
                      <a:picLocks noChangeAspect="1" noChangeArrowheads="1"/>
                    </pic:cNvPicPr>
                  </pic:nvPicPr>
                  <pic:blipFill>
                    <a:blip r:embed="rId125" cstate="print"/>
                    <a:srcRect/>
                    <a:stretch>
                      <a:fillRect/>
                    </a:stretch>
                  </pic:blipFill>
                  <pic:spPr bwMode="auto">
                    <a:xfrm>
                      <a:off x="0" y="0"/>
                      <a:ext cx="4163977" cy="2793335"/>
                    </a:xfrm>
                    <a:prstGeom prst="rect">
                      <a:avLst/>
                    </a:prstGeom>
                    <a:noFill/>
                    <a:ln w="9525">
                      <a:noFill/>
                      <a:miter lim="800000"/>
                      <a:headEnd/>
                      <a:tailEnd/>
                    </a:ln>
                  </pic:spPr>
                </pic:pic>
              </a:graphicData>
            </a:graphic>
          </wp:inline>
        </w:drawing>
      </w:r>
    </w:p>
    <w:p w:rsidR="003B751B" w:rsidRDefault="003B751B" w:rsidP="003B751B">
      <w:pPr>
        <w:ind w:firstLine="480"/>
      </w:pPr>
    </w:p>
    <w:p w:rsidR="003B751B" w:rsidRDefault="003B751B" w:rsidP="003B751B">
      <w:pPr>
        <w:ind w:firstLine="480"/>
      </w:pPr>
    </w:p>
    <w:p w:rsidR="003B751B" w:rsidRDefault="003B751B" w:rsidP="003B751B">
      <w:pPr>
        <w:ind w:firstLine="480"/>
      </w:pPr>
      <w:r>
        <w:t xml:space="preserve">Zīm. Nr. </w:t>
      </w:r>
      <w:r w:rsidR="00D1198D">
        <w:t>20.1</w:t>
      </w:r>
      <w:r>
        <w:t>.   Iespiesto plašu lodēšana ar virsmas montāžas metodi.</w:t>
      </w:r>
    </w:p>
    <w:p w:rsidR="003B751B" w:rsidRDefault="003B751B" w:rsidP="003B751B">
      <w:pPr>
        <w:ind w:firstLine="480"/>
      </w:pPr>
    </w:p>
    <w:p w:rsidR="003B751B" w:rsidRDefault="003B751B" w:rsidP="00D1198D">
      <w:pPr>
        <w:spacing w:line="360" w:lineRule="auto"/>
        <w:ind w:firstLine="480"/>
        <w:jc w:val="both"/>
      </w:pPr>
      <w:r>
        <w:t>Iespiesto plašu virsmas montāžas tehnoloģiju saīsināti apzīmē SMT vai SMD, bet virs virsmas montāžas komponentes sauc par čip-komponentēm. Šī tehnoloģija patreizējā momentā ir pati izplatītākā metode iespiesto plašu elektronisko mezglu konstruēšanai un montāžai. Galvenā metodes priekšrocība salīdzinot ar tradicionālo caurumu ir tā, ka komponentes montē uz iespiestās plates virsmu. Virsmas montāžas priekšrocības izpaužas ar elementu bāzes īpatnībām, konstruēšanas metodēm un iespiesto mezglu izgatavošanas tehnoloģiskiem paņēmieniem.</w:t>
      </w:r>
    </w:p>
    <w:p w:rsidR="003B751B" w:rsidRDefault="003B751B" w:rsidP="00D1198D">
      <w:pPr>
        <w:spacing w:line="360" w:lineRule="auto"/>
        <w:ind w:firstLine="480"/>
        <w:jc w:val="both"/>
      </w:pPr>
      <w:r>
        <w:t>Operāciju tipveida secība virsmas tehnoloģijas montāžā ir sekojoša:</w:t>
      </w:r>
    </w:p>
    <w:p w:rsidR="003B751B" w:rsidRDefault="003B751B" w:rsidP="005A3993">
      <w:pPr>
        <w:pStyle w:val="ListParagraph"/>
        <w:numPr>
          <w:ilvl w:val="0"/>
          <w:numId w:val="53"/>
        </w:numPr>
        <w:spacing w:line="360" w:lineRule="auto"/>
        <w:jc w:val="both"/>
        <w:rPr>
          <w:b w:val="0"/>
        </w:rPr>
      </w:pPr>
      <w:r w:rsidRPr="00380E03">
        <w:rPr>
          <w:b w:val="0"/>
        </w:rPr>
        <w:t>lodēšanas pastas</w:t>
      </w:r>
      <w:r>
        <w:rPr>
          <w:b w:val="0"/>
        </w:rPr>
        <w:t xml:space="preserve"> uzklāšana uz kontaktu laukumiem ( dozēšana atsevišķu kontaktu lodēšanā un trafaretā drukāšana masveida ražošanā);</w:t>
      </w:r>
    </w:p>
    <w:p w:rsidR="003B751B" w:rsidRDefault="003B751B" w:rsidP="005A3993">
      <w:pPr>
        <w:pStyle w:val="ListParagraph"/>
        <w:numPr>
          <w:ilvl w:val="0"/>
          <w:numId w:val="53"/>
        </w:numPr>
        <w:spacing w:line="360" w:lineRule="auto"/>
        <w:jc w:val="both"/>
        <w:rPr>
          <w:b w:val="0"/>
        </w:rPr>
      </w:pPr>
      <w:r>
        <w:rPr>
          <w:b w:val="0"/>
        </w:rPr>
        <w:t>komponentu izvietošana;</w:t>
      </w:r>
    </w:p>
    <w:p w:rsidR="003B751B" w:rsidRDefault="003B751B" w:rsidP="005A3993">
      <w:pPr>
        <w:pStyle w:val="ListParagraph"/>
        <w:numPr>
          <w:ilvl w:val="0"/>
          <w:numId w:val="53"/>
        </w:numPr>
        <w:spacing w:line="360" w:lineRule="auto"/>
        <w:jc w:val="both"/>
        <w:rPr>
          <w:b w:val="0"/>
        </w:rPr>
      </w:pPr>
      <w:r>
        <w:rPr>
          <w:b w:val="0"/>
        </w:rPr>
        <w:t>grupveida lodēšana ar lodēšanas pastas kausēšanu krāsnī ar konvekcijas metodi vai infrasarkano sildīšanu.</w:t>
      </w:r>
    </w:p>
    <w:p w:rsidR="003B751B" w:rsidRDefault="003B751B" w:rsidP="00D1198D">
      <w:pPr>
        <w:spacing w:line="360" w:lineRule="auto"/>
        <w:ind w:firstLine="426"/>
        <w:jc w:val="both"/>
      </w:pPr>
      <w:r>
        <w:lastRenderedPageBreak/>
        <w:t xml:space="preserve">Atsevišķu vietu lodēšanai pie izstrādājumu remontiem un komponentu montāžas, kas prasa lielu precizitāti izmanto sildīšanu ar sakarsēta gaisa  vai slāpekļa strūklu. </w:t>
      </w:r>
    </w:p>
    <w:p w:rsidR="003B751B" w:rsidRDefault="003B751B" w:rsidP="00D1198D">
      <w:pPr>
        <w:spacing w:line="360" w:lineRule="auto"/>
        <w:ind w:firstLine="426"/>
        <w:jc w:val="both"/>
      </w:pPr>
      <w:r>
        <w:t xml:space="preserve">Viens no svarīgākiem tehnoloģiskiem materiāliem, ko pielieto pie virsmas montāžas, ir lodēšanas pasta (lodēšana ar pastu). Lodēšanas pasta sastāv no pulverveida lodmetāla ar organiskām pildvielām kušņa sastāvā. Bez lodēšanas procesa nodrošinājuma ar lodmetālu un un virsmas sagatavošanu, lodējamā pasta izpilda komponentu fiksēšanas funkciju pirms lodēšanas, jo tai ir līmējošas īpašības. </w:t>
      </w:r>
    </w:p>
    <w:p w:rsidR="003B751B" w:rsidRDefault="003B751B" w:rsidP="00D1198D">
      <w:pPr>
        <w:spacing w:line="360" w:lineRule="auto"/>
        <w:ind w:firstLine="426"/>
        <w:jc w:val="both"/>
      </w:pPr>
      <w:r>
        <w:t>Virsmas lodēšanas laikā ļoti svarīgi ir nodrošināt pareizu temperatūras izmaiņu laikā (termoprofilācija), lai novērst siltuma sitienus, nodrošinātu labu kušņu aktivāciju un virsmas saslapināšanu ar lodmetālu.</w:t>
      </w:r>
    </w:p>
    <w:p w:rsidR="003B751B" w:rsidRDefault="003B751B" w:rsidP="00D1198D">
      <w:pPr>
        <w:spacing w:line="360" w:lineRule="auto"/>
        <w:ind w:firstLine="426"/>
        <w:jc w:val="both"/>
      </w:pPr>
      <w:r>
        <w:t>Patreizējā momentā termoprofilācijas izstrāde ieguvusi sevišķu nozīmi sakarā ar bezsvina tehnoloģijas pielietošanu, kurā starpība starp nepieciešamo minimālo un pieļaujamo maksimālo termoprofila temperatūru ir ievērojami mazāka sakarā ar lodmetāla palielināto kušanas temperatūru.</w:t>
      </w:r>
    </w:p>
    <w:p w:rsidR="003B751B" w:rsidRDefault="003B751B" w:rsidP="00D1198D">
      <w:pPr>
        <w:spacing w:line="360" w:lineRule="auto"/>
        <w:ind w:firstLine="426"/>
        <w:jc w:val="both"/>
      </w:pPr>
      <w:r>
        <w:t>Komponentes, kuras pielieto virsmas lodēšanai, sauc par SMD – komponentēm.</w:t>
      </w:r>
    </w:p>
    <w:p w:rsidR="003B751B" w:rsidRDefault="003B751B" w:rsidP="00D1198D">
      <w:pPr>
        <w:spacing w:line="360" w:lineRule="auto"/>
        <w:ind w:firstLine="426"/>
        <w:jc w:val="both"/>
      </w:pPr>
      <w:r>
        <w:t>Virsmas tehnoloģijas ieviešanai tika pārprojektēti elementi tādā veidā, lai samazinātu kontakta laukumiņus vai izvadus, kuri tiek pielodēti tieši pie iespiestās plates virsmas. Salīdzinot ar tradicionālajām platēm, virsmas montāžas platēm ir palielināts elektronisko elementu izvietojuma blīvums, ir mazāki attālumi starp vadošiem elementiem un kontaktu laukumiņiem. Bieži pietiek lodpastas, lai novietotu komponentes uz plates, bet elementus pie plates otras puses ir jāpielīmē. Virsmas montāžas parādījusi sevi no labās puses pie montāžas automatizācijas palielināšanas, darba ražības palielināšana un produktivitātes palielināšanas. Virsmas montāžas komponentes var būt 4-10 reizes mazākas un par 25-50 % lētākas kā pie tradicionālās montāžas (montāža ar caurumiem).</w:t>
      </w:r>
    </w:p>
    <w:p w:rsidR="003B751B" w:rsidRDefault="003B751B" w:rsidP="00D1198D">
      <w:pPr>
        <w:spacing w:line="360" w:lineRule="auto"/>
        <w:ind w:firstLine="426"/>
        <w:jc w:val="both"/>
      </w:pPr>
      <w:r>
        <w:t>Virsmas montāžas priekšrocības:</w:t>
      </w:r>
    </w:p>
    <w:p w:rsidR="003B751B" w:rsidRDefault="003B751B" w:rsidP="005A3993">
      <w:pPr>
        <w:pStyle w:val="ListParagraph"/>
        <w:numPr>
          <w:ilvl w:val="0"/>
          <w:numId w:val="54"/>
        </w:numPr>
        <w:spacing w:line="360" w:lineRule="auto"/>
        <w:jc w:val="both"/>
        <w:rPr>
          <w:rFonts w:eastAsia="Times New Roman"/>
          <w:b w:val="0"/>
        </w:rPr>
      </w:pPr>
      <w:r>
        <w:rPr>
          <w:rFonts w:eastAsia="Times New Roman"/>
          <w:b w:val="0"/>
        </w:rPr>
        <w:t>Iespiesto mezglu masas un izmēru samazinājums sakarā ar komponentu izvadu neesamību vai to mazāko garumu, kā arī ar komponējuma un trasējuma blīvuma palielinājumu, elementu bāzes izmēru samazinājumu</w:t>
      </w:r>
      <w:r w:rsidRPr="00CC39B5">
        <w:rPr>
          <w:rFonts w:eastAsia="Times New Roman"/>
          <w:b w:val="0"/>
        </w:rPr>
        <w:t xml:space="preserve"> </w:t>
      </w:r>
      <w:r>
        <w:rPr>
          <w:rFonts w:eastAsia="Times New Roman"/>
          <w:b w:val="0"/>
        </w:rPr>
        <w:t>un izvadu soļa samazinājumu. Šīs tehnoloģijas komponējuma un izvadu blīvumu un izdodas palielināt arī tādēļ, ka nav nepieciešamība izveidot kontaktu laukumiņus apkārt caurumiem;</w:t>
      </w:r>
    </w:p>
    <w:p w:rsidR="003B751B" w:rsidRDefault="003B751B" w:rsidP="005A3993">
      <w:pPr>
        <w:pStyle w:val="ListParagraph"/>
        <w:numPr>
          <w:ilvl w:val="0"/>
          <w:numId w:val="54"/>
        </w:numPr>
        <w:spacing w:line="360" w:lineRule="auto"/>
        <w:jc w:val="both"/>
        <w:rPr>
          <w:rFonts w:eastAsia="Times New Roman"/>
          <w:b w:val="0"/>
        </w:rPr>
      </w:pPr>
      <w:r>
        <w:rPr>
          <w:rFonts w:eastAsia="Times New Roman"/>
          <w:b w:val="0"/>
        </w:rPr>
        <w:t>Elektrisko raksturlielumu uzlabojums sakarā ar izvadu garuma samazinājumu un daudz blīvāku komponējumu, kā rezultātā uzlabojas vāju un augstfrekvences signālu pārraide, samazinās parazītiskā kapacitāte un induktivitāte.</w:t>
      </w:r>
    </w:p>
    <w:p w:rsidR="003B751B" w:rsidRDefault="003B751B" w:rsidP="005A3993">
      <w:pPr>
        <w:pStyle w:val="ListParagraph"/>
        <w:numPr>
          <w:ilvl w:val="0"/>
          <w:numId w:val="54"/>
        </w:numPr>
        <w:spacing w:line="360" w:lineRule="auto"/>
        <w:jc w:val="both"/>
        <w:rPr>
          <w:rFonts w:eastAsia="Times New Roman"/>
          <w:b w:val="0"/>
        </w:rPr>
      </w:pPr>
      <w:r>
        <w:rPr>
          <w:rFonts w:eastAsia="Times New Roman"/>
          <w:b w:val="0"/>
        </w:rPr>
        <w:t>Labāka remontējamība, jo vienkāršota kontakta virsmu attīrīšana no lodmetāla un nav nepieciešamība sakarsēt lodmetālu caurumos. Tomēr remonts pie virsmas montāžas prasa speciālus instrumentus un prasa pareizu tehnoloģisko procesu pielietošanu.</w:t>
      </w:r>
    </w:p>
    <w:p w:rsidR="003B751B" w:rsidRDefault="003B751B" w:rsidP="005A3993">
      <w:pPr>
        <w:pStyle w:val="ListParagraph"/>
        <w:numPr>
          <w:ilvl w:val="0"/>
          <w:numId w:val="54"/>
        </w:numPr>
        <w:spacing w:line="360" w:lineRule="auto"/>
        <w:jc w:val="both"/>
        <w:rPr>
          <w:rFonts w:eastAsia="Times New Roman"/>
          <w:b w:val="0"/>
        </w:rPr>
      </w:pPr>
      <w:r>
        <w:rPr>
          <w:rFonts w:eastAsia="Times New Roman"/>
          <w:b w:val="0"/>
        </w:rPr>
        <w:lastRenderedPageBreak/>
        <w:t>Iespēja novietot detaļas uz iespiestās plates abām pusēm.</w:t>
      </w:r>
    </w:p>
    <w:p w:rsidR="003B751B" w:rsidRDefault="003B751B" w:rsidP="005A3993">
      <w:pPr>
        <w:pStyle w:val="ListParagraph"/>
        <w:numPr>
          <w:ilvl w:val="0"/>
          <w:numId w:val="54"/>
        </w:numPr>
        <w:spacing w:line="360" w:lineRule="auto"/>
        <w:jc w:val="both"/>
        <w:rPr>
          <w:rFonts w:eastAsia="Times New Roman"/>
          <w:b w:val="0"/>
        </w:rPr>
      </w:pPr>
      <w:r>
        <w:rPr>
          <w:rFonts w:eastAsia="Times New Roman"/>
          <w:b w:val="0"/>
        </w:rPr>
        <w:t>Mazāks caurumu skaits, kas jāveido platē.</w:t>
      </w:r>
    </w:p>
    <w:p w:rsidR="003B751B" w:rsidRDefault="003B751B" w:rsidP="005A3993">
      <w:pPr>
        <w:pStyle w:val="ListParagraph"/>
        <w:numPr>
          <w:ilvl w:val="0"/>
          <w:numId w:val="54"/>
        </w:numPr>
        <w:spacing w:line="360" w:lineRule="auto"/>
        <w:jc w:val="both"/>
        <w:rPr>
          <w:rFonts w:eastAsia="Times New Roman"/>
          <w:b w:val="0"/>
        </w:rPr>
      </w:pPr>
      <w:r>
        <w:rPr>
          <w:rFonts w:eastAsia="Times New Roman"/>
          <w:b w:val="0"/>
        </w:rPr>
        <w:t>Vieglāk ieviest automatizāciju.</w:t>
      </w:r>
    </w:p>
    <w:p w:rsidR="003B751B" w:rsidRDefault="003B751B" w:rsidP="005A3993">
      <w:pPr>
        <w:pStyle w:val="ListParagraph"/>
        <w:numPr>
          <w:ilvl w:val="0"/>
          <w:numId w:val="54"/>
        </w:numPr>
        <w:spacing w:line="360" w:lineRule="auto"/>
        <w:jc w:val="both"/>
        <w:rPr>
          <w:rFonts w:eastAsia="Times New Roman"/>
          <w:b w:val="0"/>
        </w:rPr>
      </w:pPr>
      <w:r>
        <w:rPr>
          <w:rFonts w:eastAsia="Times New Roman"/>
          <w:b w:val="0"/>
        </w:rPr>
        <w:t xml:space="preserve">Ievērojami samazinās masveida izstrādājumu  izmaksas. </w:t>
      </w:r>
    </w:p>
    <w:p w:rsidR="003B751B" w:rsidRDefault="003B751B" w:rsidP="00D1198D">
      <w:pPr>
        <w:spacing w:line="360" w:lineRule="auto"/>
        <w:ind w:firstLine="426"/>
        <w:jc w:val="both"/>
      </w:pPr>
      <w:r>
        <w:t>Trūkumi:</w:t>
      </w:r>
    </w:p>
    <w:p w:rsidR="003B751B" w:rsidRDefault="003B751B" w:rsidP="005A3993">
      <w:pPr>
        <w:pStyle w:val="ListParagraph"/>
        <w:numPr>
          <w:ilvl w:val="0"/>
          <w:numId w:val="55"/>
        </w:numPr>
        <w:spacing w:line="360" w:lineRule="auto"/>
        <w:jc w:val="both"/>
        <w:rPr>
          <w:b w:val="0"/>
        </w:rPr>
      </w:pPr>
      <w:r w:rsidRPr="000F01F2">
        <w:rPr>
          <w:b w:val="0"/>
        </w:rPr>
        <w:t>Palielinātās</w:t>
      </w:r>
      <w:r>
        <w:rPr>
          <w:b w:val="0"/>
        </w:rPr>
        <w:t xml:space="preserve"> prasības lodēšanas temperatūras precizitātei un tās atkarība no laika, jo pie grupveida lodēšanas sasilšanai ir pakļautas visas komponentes.</w:t>
      </w:r>
    </w:p>
    <w:p w:rsidR="003B751B" w:rsidRDefault="003B751B" w:rsidP="005A3993">
      <w:pPr>
        <w:pStyle w:val="ListParagraph"/>
        <w:numPr>
          <w:ilvl w:val="0"/>
          <w:numId w:val="55"/>
        </w:numPr>
        <w:spacing w:line="360" w:lineRule="auto"/>
        <w:jc w:val="both"/>
        <w:rPr>
          <w:b w:val="0"/>
        </w:rPr>
      </w:pPr>
      <w:r>
        <w:rPr>
          <w:b w:val="0"/>
        </w:rPr>
        <w:t>Lielas sākuma izmaksas, kas saistītas ar iekārtas uzstādīšanu un noregulēšanu, kā arī ar sarežģītāka izmēģinājuma paraugu izgatavošana.</w:t>
      </w:r>
    </w:p>
    <w:p w:rsidR="003B751B" w:rsidRDefault="003B751B" w:rsidP="005A3993">
      <w:pPr>
        <w:pStyle w:val="ListParagraph"/>
        <w:numPr>
          <w:ilvl w:val="0"/>
          <w:numId w:val="55"/>
        </w:numPr>
        <w:spacing w:line="360" w:lineRule="auto"/>
        <w:jc w:val="both"/>
        <w:rPr>
          <w:b w:val="0"/>
        </w:rPr>
      </w:pPr>
      <w:r>
        <w:rPr>
          <w:b w:val="0"/>
        </w:rPr>
        <w:t>Speciālu iekārtu (instrumentu)nepieciešamība pat pie atsevišķu vietu lodēšanas un izmēģinājuma ražošanas.</w:t>
      </w:r>
    </w:p>
    <w:p w:rsidR="003B751B" w:rsidRDefault="003B751B" w:rsidP="005A3993">
      <w:pPr>
        <w:pStyle w:val="ListParagraph"/>
        <w:numPr>
          <w:ilvl w:val="0"/>
          <w:numId w:val="55"/>
        </w:numPr>
        <w:jc w:val="both"/>
        <w:rPr>
          <w:b w:val="0"/>
        </w:rPr>
      </w:pPr>
      <w:r>
        <w:rPr>
          <w:b w:val="0"/>
        </w:rPr>
        <w:t>Augstas prasības tehnoloģisko materiālu kvalitātei un uzglabāšanai.</w:t>
      </w:r>
    </w:p>
    <w:p w:rsidR="003B751B" w:rsidRDefault="003B751B" w:rsidP="003B751B">
      <w:pPr>
        <w:jc w:val="center"/>
      </w:pPr>
      <w:r>
        <w:rPr>
          <w:noProof/>
          <w:lang w:eastAsia="lv-LV"/>
        </w:rPr>
        <w:drawing>
          <wp:inline distT="0" distB="0" distL="0" distR="0">
            <wp:extent cx="2925364" cy="2273121"/>
            <wp:effectExtent l="19050" t="0" r="8336" b="0"/>
            <wp:docPr id="67" name="Picture 12" descr="D:\Documents and Settings\VilnisOzolins\My Documents\My Pictures\Iespiesta plat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 and Settings\VilnisOzolins\My Documents\My Pictures\Iespiesta plate 12.jpg"/>
                    <pic:cNvPicPr>
                      <a:picLocks noChangeAspect="1" noChangeArrowheads="1"/>
                    </pic:cNvPicPr>
                  </pic:nvPicPr>
                  <pic:blipFill>
                    <a:blip r:embed="rId126" cstate="print"/>
                    <a:srcRect/>
                    <a:stretch>
                      <a:fillRect/>
                    </a:stretch>
                  </pic:blipFill>
                  <pic:spPr bwMode="auto">
                    <a:xfrm>
                      <a:off x="0" y="0"/>
                      <a:ext cx="2925011" cy="2272847"/>
                    </a:xfrm>
                    <a:prstGeom prst="rect">
                      <a:avLst/>
                    </a:prstGeom>
                    <a:noFill/>
                    <a:ln w="9525">
                      <a:noFill/>
                      <a:miter lim="800000"/>
                      <a:headEnd/>
                      <a:tailEnd/>
                    </a:ln>
                  </pic:spPr>
                </pic:pic>
              </a:graphicData>
            </a:graphic>
          </wp:inline>
        </w:drawing>
      </w:r>
    </w:p>
    <w:p w:rsidR="003B751B" w:rsidRDefault="003B751B" w:rsidP="003B751B">
      <w:pPr>
        <w:jc w:val="both"/>
      </w:pPr>
      <w:r>
        <w:t xml:space="preserve">    Zīm. Nr.</w:t>
      </w:r>
      <w:r w:rsidR="00D1198D">
        <w:t>20.2.</w:t>
      </w:r>
      <w:r>
        <w:t xml:space="preserve"> Pa kreisi SMD kondensatori, pa labi divi „parastie” kondensatori. </w:t>
      </w:r>
    </w:p>
    <w:p w:rsidR="003B751B" w:rsidRDefault="003B751B" w:rsidP="003B751B">
      <w:pPr>
        <w:ind w:firstLine="426"/>
        <w:jc w:val="both"/>
      </w:pPr>
    </w:p>
    <w:p w:rsidR="003B751B" w:rsidRPr="00B4653C" w:rsidRDefault="003B751B" w:rsidP="00305FBA">
      <w:pPr>
        <w:shd w:val="clear" w:color="auto" w:fill="FFFFFF"/>
        <w:spacing w:line="360" w:lineRule="auto"/>
        <w:rPr>
          <w:spacing w:val="-3"/>
        </w:rPr>
      </w:pPr>
      <w:r w:rsidRPr="00B4653C">
        <w:rPr>
          <w:spacing w:val="-3"/>
        </w:rPr>
        <w:t>Korpusu tips un izm</w:t>
      </w:r>
      <w:r>
        <w:rPr>
          <w:spacing w:val="-3"/>
        </w:rPr>
        <w:t>ē</w:t>
      </w:r>
      <w:r w:rsidRPr="00B4653C">
        <w:rPr>
          <w:spacing w:val="-3"/>
        </w:rPr>
        <w:t>ri:</w:t>
      </w:r>
    </w:p>
    <w:p w:rsidR="003B751B" w:rsidRPr="00B4653C" w:rsidRDefault="003B751B" w:rsidP="00305FBA">
      <w:pPr>
        <w:shd w:val="clear" w:color="auto" w:fill="FFFFFF"/>
        <w:spacing w:line="360" w:lineRule="auto"/>
      </w:pPr>
      <w:r w:rsidRPr="00B4653C">
        <w:rPr>
          <w:spacing w:val="-3"/>
        </w:rPr>
        <w:t xml:space="preserve">■ </w:t>
      </w:r>
      <w:r w:rsidRPr="00F8493B">
        <w:rPr>
          <w:b/>
          <w:spacing w:val="-3"/>
        </w:rPr>
        <w:t>Divu kontaktu</w:t>
      </w:r>
    </w:p>
    <w:p w:rsidR="003B751B" w:rsidRPr="00B4653C" w:rsidRDefault="003B751B" w:rsidP="00305FBA">
      <w:pPr>
        <w:shd w:val="clear" w:color="auto" w:fill="FFFFFF"/>
        <w:tabs>
          <w:tab w:val="left" w:pos="816"/>
        </w:tabs>
        <w:spacing w:line="360" w:lineRule="auto"/>
        <w:ind w:left="816" w:hanging="226"/>
      </w:pPr>
      <w:r>
        <w:t>■</w:t>
      </w:r>
      <w:r>
        <w:tab/>
        <w:t>Taisnstūra pasīvās komponentes (rezistori un kondensatori):</w:t>
      </w:r>
    </w:p>
    <w:p w:rsidR="003B751B" w:rsidRDefault="003B751B" w:rsidP="005A3993">
      <w:pPr>
        <w:widowControl w:val="0"/>
        <w:numPr>
          <w:ilvl w:val="0"/>
          <w:numId w:val="56"/>
        </w:numPr>
        <w:shd w:val="clear" w:color="auto" w:fill="FFFFFF"/>
        <w:tabs>
          <w:tab w:val="left" w:pos="1421"/>
        </w:tabs>
        <w:autoSpaceDE w:val="0"/>
        <w:autoSpaceDN w:val="0"/>
        <w:adjustRightInd w:val="0"/>
        <w:spacing w:line="360" w:lineRule="auto"/>
        <w:ind w:left="1186"/>
      </w:pPr>
      <w:r>
        <w:t>0.4 mm x 0.2 mm</w:t>
      </w:r>
    </w:p>
    <w:p w:rsidR="003B751B" w:rsidRDefault="003B751B" w:rsidP="005A3993">
      <w:pPr>
        <w:widowControl w:val="0"/>
        <w:numPr>
          <w:ilvl w:val="0"/>
          <w:numId w:val="56"/>
        </w:numPr>
        <w:shd w:val="clear" w:color="auto" w:fill="FFFFFF"/>
        <w:tabs>
          <w:tab w:val="left" w:pos="1421"/>
        </w:tabs>
        <w:autoSpaceDE w:val="0"/>
        <w:autoSpaceDN w:val="0"/>
        <w:adjustRightInd w:val="0"/>
        <w:spacing w:before="5" w:line="360" w:lineRule="auto"/>
        <w:ind w:left="1186"/>
      </w:pPr>
      <w:r>
        <w:t>0.6 mm x 0.3 mm</w:t>
      </w:r>
    </w:p>
    <w:p w:rsidR="003B751B" w:rsidRDefault="003B751B" w:rsidP="00305FBA">
      <w:pPr>
        <w:shd w:val="clear" w:color="auto" w:fill="FFFFFF"/>
        <w:spacing w:line="360" w:lineRule="auto"/>
        <w:ind w:left="1186"/>
      </w:pPr>
      <w:r>
        <w:t>■ 1.0 mm x 0.5 mm-0402</w:t>
      </w:r>
    </w:p>
    <w:p w:rsidR="003B751B" w:rsidRDefault="003B751B" w:rsidP="00305FBA">
      <w:pPr>
        <w:shd w:val="clear" w:color="auto" w:fill="FFFFFF"/>
        <w:tabs>
          <w:tab w:val="left" w:pos="1421"/>
        </w:tabs>
        <w:spacing w:before="19" w:line="360" w:lineRule="auto"/>
        <w:ind w:left="1186"/>
      </w:pPr>
      <w:r>
        <w:t>■</w:t>
      </w:r>
      <w:r>
        <w:tab/>
      </w:r>
      <w:r>
        <w:rPr>
          <w:spacing w:val="-1"/>
        </w:rPr>
        <w:t>1.6 mm x 0.8 mm - 0603</w:t>
      </w:r>
    </w:p>
    <w:p w:rsidR="003B751B" w:rsidRDefault="003B751B" w:rsidP="00305FBA">
      <w:pPr>
        <w:shd w:val="clear" w:color="auto" w:fill="FFFFFF"/>
        <w:tabs>
          <w:tab w:val="left" w:pos="1421"/>
        </w:tabs>
        <w:spacing w:line="360" w:lineRule="auto"/>
        <w:ind w:left="1190"/>
      </w:pPr>
      <w:r>
        <w:t>■</w:t>
      </w:r>
      <w:r>
        <w:tab/>
        <w:t>2.0 mm x 1.25 mm-0805</w:t>
      </w:r>
    </w:p>
    <w:p w:rsidR="003B751B" w:rsidRDefault="003B751B" w:rsidP="005A3993">
      <w:pPr>
        <w:widowControl w:val="0"/>
        <w:numPr>
          <w:ilvl w:val="0"/>
          <w:numId w:val="56"/>
        </w:numPr>
        <w:shd w:val="clear" w:color="auto" w:fill="FFFFFF"/>
        <w:tabs>
          <w:tab w:val="left" w:pos="1421"/>
        </w:tabs>
        <w:autoSpaceDE w:val="0"/>
        <w:autoSpaceDN w:val="0"/>
        <w:adjustRightInd w:val="0"/>
        <w:spacing w:before="14" w:line="360" w:lineRule="auto"/>
        <w:ind w:left="1186"/>
      </w:pPr>
      <w:r>
        <w:t>3.2 mm x 1.6 mm - 1206</w:t>
      </w:r>
    </w:p>
    <w:p w:rsidR="003B751B" w:rsidRDefault="003B751B" w:rsidP="005A3993">
      <w:pPr>
        <w:widowControl w:val="0"/>
        <w:numPr>
          <w:ilvl w:val="0"/>
          <w:numId w:val="56"/>
        </w:numPr>
        <w:shd w:val="clear" w:color="auto" w:fill="FFFFFF"/>
        <w:tabs>
          <w:tab w:val="left" w:pos="1421"/>
        </w:tabs>
        <w:autoSpaceDE w:val="0"/>
        <w:autoSpaceDN w:val="0"/>
        <w:adjustRightInd w:val="0"/>
        <w:spacing w:before="5" w:line="360" w:lineRule="auto"/>
        <w:ind w:left="1186"/>
      </w:pPr>
      <w:r>
        <w:t>3.2 mm x 2.5 mm - 1210</w:t>
      </w:r>
    </w:p>
    <w:p w:rsidR="003B751B" w:rsidRDefault="003B751B" w:rsidP="005A3993">
      <w:pPr>
        <w:widowControl w:val="0"/>
        <w:numPr>
          <w:ilvl w:val="0"/>
          <w:numId w:val="56"/>
        </w:numPr>
        <w:shd w:val="clear" w:color="auto" w:fill="FFFFFF"/>
        <w:tabs>
          <w:tab w:val="left" w:pos="1421"/>
        </w:tabs>
        <w:autoSpaceDE w:val="0"/>
        <w:autoSpaceDN w:val="0"/>
        <w:adjustRightInd w:val="0"/>
        <w:spacing w:line="360" w:lineRule="auto"/>
        <w:ind w:left="1186"/>
      </w:pPr>
      <w:r>
        <w:t>4.5 mm x 3.2 mm- 1812</w:t>
      </w:r>
    </w:p>
    <w:p w:rsidR="003B751B" w:rsidRDefault="003B751B" w:rsidP="005A3993">
      <w:pPr>
        <w:widowControl w:val="0"/>
        <w:numPr>
          <w:ilvl w:val="0"/>
          <w:numId w:val="56"/>
        </w:numPr>
        <w:shd w:val="clear" w:color="auto" w:fill="FFFFFF"/>
        <w:tabs>
          <w:tab w:val="left" w:pos="1421"/>
        </w:tabs>
        <w:autoSpaceDE w:val="0"/>
        <w:autoSpaceDN w:val="0"/>
        <w:adjustRightInd w:val="0"/>
        <w:spacing w:before="10" w:line="360" w:lineRule="auto"/>
        <w:ind w:left="1186"/>
      </w:pPr>
      <w:r>
        <w:t>4.5 mm x 6.4 mm - 1825</w:t>
      </w:r>
    </w:p>
    <w:p w:rsidR="003B751B" w:rsidRDefault="003B751B" w:rsidP="005A3993">
      <w:pPr>
        <w:widowControl w:val="0"/>
        <w:numPr>
          <w:ilvl w:val="0"/>
          <w:numId w:val="56"/>
        </w:numPr>
        <w:shd w:val="clear" w:color="auto" w:fill="FFFFFF"/>
        <w:tabs>
          <w:tab w:val="left" w:pos="1421"/>
        </w:tabs>
        <w:autoSpaceDE w:val="0"/>
        <w:autoSpaceDN w:val="0"/>
        <w:adjustRightInd w:val="0"/>
        <w:spacing w:line="360" w:lineRule="auto"/>
        <w:ind w:left="1186"/>
      </w:pPr>
      <w:r>
        <w:lastRenderedPageBreak/>
        <w:t>5.6 mm x 5.0 mm - 2220</w:t>
      </w:r>
    </w:p>
    <w:p w:rsidR="003B751B" w:rsidRDefault="003B751B" w:rsidP="005A3993">
      <w:pPr>
        <w:widowControl w:val="0"/>
        <w:numPr>
          <w:ilvl w:val="0"/>
          <w:numId w:val="56"/>
        </w:numPr>
        <w:shd w:val="clear" w:color="auto" w:fill="FFFFFF"/>
        <w:tabs>
          <w:tab w:val="left" w:pos="1421"/>
        </w:tabs>
        <w:autoSpaceDE w:val="0"/>
        <w:autoSpaceDN w:val="0"/>
        <w:adjustRightInd w:val="0"/>
        <w:spacing w:before="10" w:line="360" w:lineRule="auto"/>
        <w:ind w:left="1186"/>
      </w:pPr>
      <w:r>
        <w:t>5.6 mm x 6.3 mm - 2225</w:t>
      </w:r>
    </w:p>
    <w:p w:rsidR="003B751B" w:rsidRDefault="003B751B" w:rsidP="00305FBA">
      <w:pPr>
        <w:shd w:val="clear" w:color="auto" w:fill="FFFFFF"/>
        <w:tabs>
          <w:tab w:val="left" w:pos="816"/>
        </w:tabs>
        <w:spacing w:before="10" w:line="360" w:lineRule="auto"/>
        <w:ind w:left="590"/>
      </w:pPr>
      <w:r>
        <w:t>■</w:t>
      </w:r>
      <w:r>
        <w:tab/>
        <w:t>Tantala kondensatori</w:t>
      </w:r>
      <w:r>
        <w:rPr>
          <w:spacing w:val="-18"/>
        </w:rPr>
        <w:t>:</w:t>
      </w:r>
    </w:p>
    <w:p w:rsidR="003B751B" w:rsidRDefault="003B751B" w:rsidP="005A3993">
      <w:pPr>
        <w:widowControl w:val="0"/>
        <w:numPr>
          <w:ilvl w:val="0"/>
          <w:numId w:val="56"/>
        </w:numPr>
        <w:shd w:val="clear" w:color="auto" w:fill="FFFFFF"/>
        <w:tabs>
          <w:tab w:val="left" w:pos="1421"/>
        </w:tabs>
        <w:autoSpaceDE w:val="0"/>
        <w:autoSpaceDN w:val="0"/>
        <w:adjustRightInd w:val="0"/>
        <w:spacing w:line="360" w:lineRule="auto"/>
        <w:ind w:left="1186"/>
        <w:jc w:val="both"/>
      </w:pPr>
      <w:r>
        <w:t xml:space="preserve">Tips A (EIA 3216-18): 3.2 mm x 1.6 mm x 1.6 mm  </w:t>
      </w:r>
    </w:p>
    <w:p w:rsidR="003B751B" w:rsidRDefault="003B751B" w:rsidP="005A3993">
      <w:pPr>
        <w:widowControl w:val="0"/>
        <w:numPr>
          <w:ilvl w:val="0"/>
          <w:numId w:val="56"/>
        </w:numPr>
        <w:shd w:val="clear" w:color="auto" w:fill="FFFFFF"/>
        <w:tabs>
          <w:tab w:val="left" w:pos="1421"/>
        </w:tabs>
        <w:autoSpaceDE w:val="0"/>
        <w:autoSpaceDN w:val="0"/>
        <w:adjustRightInd w:val="0"/>
        <w:spacing w:line="360" w:lineRule="auto"/>
        <w:ind w:left="1186"/>
        <w:jc w:val="both"/>
      </w:pPr>
      <w:r>
        <w:t>Tips</w:t>
      </w:r>
      <w:r>
        <w:rPr>
          <w:smallCaps/>
        </w:rPr>
        <w:t xml:space="preserve"> </w:t>
      </w:r>
      <w:r>
        <w:t xml:space="preserve">B (EIA 3528-21): 3.5 mm x 2.8 mm x 1.9 mm </w:t>
      </w:r>
    </w:p>
    <w:p w:rsidR="003B751B" w:rsidRDefault="003B751B" w:rsidP="005A3993">
      <w:pPr>
        <w:widowControl w:val="0"/>
        <w:numPr>
          <w:ilvl w:val="0"/>
          <w:numId w:val="56"/>
        </w:numPr>
        <w:shd w:val="clear" w:color="auto" w:fill="FFFFFF"/>
        <w:tabs>
          <w:tab w:val="left" w:pos="1421"/>
        </w:tabs>
        <w:autoSpaceDE w:val="0"/>
        <w:autoSpaceDN w:val="0"/>
        <w:adjustRightInd w:val="0"/>
        <w:spacing w:line="360" w:lineRule="auto"/>
        <w:ind w:left="1186"/>
        <w:jc w:val="both"/>
      </w:pPr>
      <w:r>
        <w:t>Tips C (EIA 6032-28): 6.0 mm x 3.2 mm x 2.2 mm</w:t>
      </w:r>
    </w:p>
    <w:p w:rsidR="003B751B" w:rsidRDefault="003B751B" w:rsidP="005A3993">
      <w:pPr>
        <w:widowControl w:val="0"/>
        <w:numPr>
          <w:ilvl w:val="0"/>
          <w:numId w:val="56"/>
        </w:numPr>
        <w:shd w:val="clear" w:color="auto" w:fill="FFFFFF"/>
        <w:tabs>
          <w:tab w:val="left" w:pos="1421"/>
        </w:tabs>
        <w:autoSpaceDE w:val="0"/>
        <w:autoSpaceDN w:val="0"/>
        <w:adjustRightInd w:val="0"/>
        <w:spacing w:line="360" w:lineRule="auto"/>
        <w:ind w:left="1186"/>
      </w:pPr>
      <w:r>
        <w:rPr>
          <w:spacing w:val="-1"/>
        </w:rPr>
        <w:t>Tips D (EIA 7343-31): 7.3 mm x 4.3 mm x 2.4 mm</w:t>
      </w:r>
    </w:p>
    <w:p w:rsidR="003B751B" w:rsidRDefault="003B751B" w:rsidP="00305FBA">
      <w:pPr>
        <w:shd w:val="clear" w:color="auto" w:fill="FFFFFF"/>
        <w:tabs>
          <w:tab w:val="left" w:pos="1421"/>
        </w:tabs>
        <w:spacing w:line="360" w:lineRule="auto"/>
        <w:ind w:left="1190"/>
      </w:pPr>
      <w:r>
        <w:t>■</w:t>
      </w:r>
      <w:r>
        <w:tab/>
      </w:r>
      <w:r>
        <w:rPr>
          <w:spacing w:val="-1"/>
        </w:rPr>
        <w:t>Tips E (EIA 7343-43): 7.3 mm x 4.3 mm x 4.1 mm</w:t>
      </w:r>
    </w:p>
    <w:p w:rsidR="003B751B" w:rsidRDefault="003B751B" w:rsidP="00305FBA">
      <w:pPr>
        <w:shd w:val="clear" w:color="auto" w:fill="FFFFFF"/>
        <w:tabs>
          <w:tab w:val="left" w:pos="816"/>
        </w:tabs>
        <w:spacing w:line="360" w:lineRule="auto"/>
        <w:ind w:left="590"/>
        <w:rPr>
          <w:spacing w:val="-1"/>
        </w:rPr>
      </w:pPr>
      <w:r>
        <w:t>■</w:t>
      </w:r>
      <w:r>
        <w:tab/>
      </w:r>
      <w:r>
        <w:rPr>
          <w:spacing w:val="-1"/>
        </w:rPr>
        <w:t>SOD - Small outline diode</w:t>
      </w:r>
    </w:p>
    <w:p w:rsidR="003B751B" w:rsidRPr="003A0BBD" w:rsidRDefault="003B751B" w:rsidP="00305FBA">
      <w:pPr>
        <w:shd w:val="clear" w:color="auto" w:fill="FFFFFF"/>
        <w:spacing w:line="360" w:lineRule="auto"/>
        <w:ind w:left="955" w:right="4608"/>
      </w:pPr>
      <w:r w:rsidRPr="003A0BBD">
        <w:t>• SOD-323: 1.7 * 1.25 x 0.95 mm - SOD-123:3.68 x 1.17 x 1.60 mm</w:t>
      </w:r>
    </w:p>
    <w:p w:rsidR="003B751B" w:rsidRPr="00F8493B" w:rsidRDefault="003B751B" w:rsidP="00305FBA">
      <w:pPr>
        <w:shd w:val="clear" w:color="auto" w:fill="FFFFFF"/>
        <w:tabs>
          <w:tab w:val="left" w:pos="590"/>
        </w:tabs>
        <w:spacing w:line="360" w:lineRule="auto"/>
        <w:rPr>
          <w:b/>
        </w:rPr>
      </w:pPr>
      <w:r>
        <w:t xml:space="preserve">■ </w:t>
      </w:r>
      <w:r w:rsidRPr="00F8493B">
        <w:rPr>
          <w:b/>
        </w:rPr>
        <w:t>Trīskontaktu</w:t>
      </w:r>
    </w:p>
    <w:p w:rsidR="003B751B" w:rsidRPr="003A0BBD" w:rsidRDefault="003B751B" w:rsidP="00305FBA">
      <w:pPr>
        <w:shd w:val="clear" w:color="auto" w:fill="FFFFFF"/>
        <w:tabs>
          <w:tab w:val="left" w:pos="590"/>
        </w:tabs>
        <w:spacing w:line="360" w:lineRule="auto"/>
        <w:ind w:left="360"/>
      </w:pPr>
      <w:r w:rsidRPr="003A0BBD">
        <w:t>■</w:t>
      </w:r>
      <w:r w:rsidRPr="003A0BBD">
        <w:tab/>
        <w:t xml:space="preserve">SOT </w:t>
      </w:r>
      <w:r>
        <w:t>–</w:t>
      </w:r>
      <w:r w:rsidRPr="003A0BBD">
        <w:t xml:space="preserve"> </w:t>
      </w:r>
      <w:r>
        <w:t>tranzistors ar īsiem izvadiem, ar trim izvadiem</w:t>
      </w:r>
    </w:p>
    <w:p w:rsidR="003B751B" w:rsidRPr="003A0BBD" w:rsidRDefault="003B751B" w:rsidP="00305FBA">
      <w:pPr>
        <w:shd w:val="clear" w:color="auto" w:fill="FFFFFF"/>
        <w:tabs>
          <w:tab w:val="left" w:pos="1190"/>
        </w:tabs>
        <w:spacing w:line="360" w:lineRule="auto"/>
        <w:ind w:left="955"/>
      </w:pPr>
      <w:r w:rsidRPr="003A0BBD">
        <w:t>■</w:t>
      </w:r>
      <w:r w:rsidRPr="003A0BBD">
        <w:tab/>
        <w:t>SOT-23 - 3 mm x 1.75 mm x 1.3 mm</w:t>
      </w:r>
    </w:p>
    <w:p w:rsidR="003B751B" w:rsidRPr="003A0BBD" w:rsidRDefault="003B751B" w:rsidP="00305FBA">
      <w:pPr>
        <w:shd w:val="clear" w:color="auto" w:fill="FFFFFF"/>
        <w:spacing w:line="360" w:lineRule="auto"/>
        <w:ind w:left="960"/>
      </w:pPr>
      <w:r>
        <w:t>■</w:t>
      </w:r>
      <w:r w:rsidRPr="003A0BBD">
        <w:t xml:space="preserve">  SOT-223 - 6.7 mm x 3.7 mm x 1.8 mm body</w:t>
      </w:r>
    </w:p>
    <w:p w:rsidR="003B751B" w:rsidRPr="003A0BBD" w:rsidRDefault="003B751B" w:rsidP="005A3993">
      <w:pPr>
        <w:widowControl w:val="0"/>
        <w:numPr>
          <w:ilvl w:val="0"/>
          <w:numId w:val="57"/>
        </w:numPr>
        <w:shd w:val="clear" w:color="auto" w:fill="FFFFFF"/>
        <w:tabs>
          <w:tab w:val="left" w:pos="590"/>
        </w:tabs>
        <w:autoSpaceDE w:val="0"/>
        <w:autoSpaceDN w:val="0"/>
        <w:adjustRightInd w:val="0"/>
        <w:spacing w:before="5" w:line="360" w:lineRule="auto"/>
        <w:ind w:left="590" w:right="461" w:hanging="230"/>
        <w:rPr>
          <w:spacing w:val="-3"/>
        </w:rPr>
      </w:pPr>
      <w:r w:rsidRPr="003A0BBD">
        <w:t xml:space="preserve">DPAK (TO-252) </w:t>
      </w:r>
      <w:r>
        <w:t>–</w:t>
      </w:r>
      <w:r w:rsidRPr="003A0BBD">
        <w:t xml:space="preserve"> </w:t>
      </w:r>
      <w:r>
        <w:t>izstrādāts Motorola, lai samazinātu ierīces ar lielu enerģijas patēriņu. Eksistē trīs un piecu kontaktu versijas</w:t>
      </w:r>
    </w:p>
    <w:p w:rsidR="003B751B" w:rsidRPr="003A0BBD" w:rsidRDefault="003B751B" w:rsidP="005A3993">
      <w:pPr>
        <w:widowControl w:val="0"/>
        <w:numPr>
          <w:ilvl w:val="0"/>
          <w:numId w:val="57"/>
        </w:numPr>
        <w:shd w:val="clear" w:color="auto" w:fill="FFFFFF"/>
        <w:tabs>
          <w:tab w:val="left" w:pos="590"/>
        </w:tabs>
        <w:autoSpaceDE w:val="0"/>
        <w:autoSpaceDN w:val="0"/>
        <w:adjustRightInd w:val="0"/>
        <w:spacing w:line="360" w:lineRule="auto"/>
        <w:ind w:left="590" w:hanging="230"/>
      </w:pPr>
      <w:r w:rsidRPr="003A0BBD">
        <w:rPr>
          <w:spacing w:val="-3"/>
        </w:rPr>
        <w:t xml:space="preserve">D2PAK (TO-263) </w:t>
      </w:r>
      <w:r>
        <w:rPr>
          <w:spacing w:val="-3"/>
        </w:rPr>
        <w:t>–</w:t>
      </w:r>
      <w:r w:rsidRPr="003A0BBD">
        <w:rPr>
          <w:spacing w:val="-3"/>
        </w:rPr>
        <w:t xml:space="preserve"> </w:t>
      </w:r>
      <w:r>
        <w:rPr>
          <w:spacing w:val="-3"/>
        </w:rPr>
        <w:t xml:space="preserve">lielāks par </w:t>
      </w:r>
      <w:r w:rsidRPr="003A0BBD">
        <w:rPr>
          <w:spacing w:val="-3"/>
        </w:rPr>
        <w:t>DPAK;</w:t>
      </w:r>
      <w:r>
        <w:rPr>
          <w:spacing w:val="-3"/>
        </w:rPr>
        <w:t xml:space="preserve"> pamatā ekvivalents SMd-montāžai </w:t>
      </w:r>
      <w:r w:rsidRPr="003A0BBD">
        <w:t xml:space="preserve">TO220. </w:t>
      </w:r>
      <w:r>
        <w:t>Eksistē</w:t>
      </w:r>
      <w:r w:rsidRPr="003A0BBD">
        <w:t xml:space="preserve"> 3, 5, 6, 7,</w:t>
      </w:r>
      <w:r w:rsidRPr="003A0BBD">
        <w:rPr>
          <w:smallCaps/>
        </w:rPr>
        <w:t xml:space="preserve"> </w:t>
      </w:r>
      <w:r>
        <w:rPr>
          <w:smallCaps/>
        </w:rPr>
        <w:t>vai</w:t>
      </w:r>
      <w:r w:rsidRPr="003A0BBD">
        <w:rPr>
          <w:smallCaps/>
        </w:rPr>
        <w:t xml:space="preserve"> </w:t>
      </w:r>
      <w:r w:rsidRPr="003A0BBD">
        <w:t>8-</w:t>
      </w:r>
      <w:r>
        <w:t>izvadu versijas</w:t>
      </w:r>
      <w:r w:rsidRPr="003A0BBD">
        <w:t>.</w:t>
      </w:r>
    </w:p>
    <w:p w:rsidR="003B751B" w:rsidRDefault="003B751B" w:rsidP="00305FBA">
      <w:pPr>
        <w:shd w:val="clear" w:color="auto" w:fill="FFFFFF"/>
        <w:spacing w:line="360" w:lineRule="auto"/>
        <w:ind w:right="4147" w:firstLine="365"/>
        <w:rPr>
          <w:sz w:val="22"/>
        </w:rPr>
      </w:pPr>
      <w:r>
        <w:t>■</w:t>
      </w:r>
      <w:r w:rsidRPr="003A0BBD">
        <w:t xml:space="preserve"> D3PAK (TO-268) </w:t>
      </w:r>
      <w:r>
        <w:t>–</w:t>
      </w:r>
      <w:r w:rsidRPr="003A0BBD">
        <w:t xml:space="preserve"> </w:t>
      </w:r>
      <w:r>
        <w:t>vēl lielāks</w:t>
      </w:r>
      <w:r w:rsidRPr="003A0BBD">
        <w:t xml:space="preserve"> D2PAK.</w:t>
      </w:r>
      <w:r>
        <w:rPr>
          <w:sz w:val="22"/>
        </w:rPr>
        <w:t xml:space="preserve"> </w:t>
      </w:r>
    </w:p>
    <w:p w:rsidR="003B751B" w:rsidRPr="003A0BBD" w:rsidRDefault="003B751B" w:rsidP="00305FBA">
      <w:pPr>
        <w:shd w:val="clear" w:color="auto" w:fill="FFFFFF"/>
        <w:spacing w:line="360" w:lineRule="auto"/>
        <w:ind w:right="4147"/>
      </w:pPr>
      <w:r>
        <w:t xml:space="preserve">■ </w:t>
      </w:r>
      <w:r w:rsidRPr="00F8493B">
        <w:rPr>
          <w:b/>
        </w:rPr>
        <w:t>Četri un vairāk izvadi</w:t>
      </w:r>
    </w:p>
    <w:p w:rsidR="003B751B" w:rsidRDefault="003B751B" w:rsidP="00305FBA">
      <w:pPr>
        <w:shd w:val="clear" w:color="auto" w:fill="FFFFFF"/>
        <w:tabs>
          <w:tab w:val="left" w:pos="590"/>
        </w:tabs>
        <w:spacing w:line="360" w:lineRule="auto"/>
        <w:ind w:left="360"/>
      </w:pPr>
      <w:r w:rsidRPr="003A0BBD">
        <w:t>■</w:t>
      </w:r>
      <w:r w:rsidRPr="003A0BBD">
        <w:tab/>
      </w:r>
      <w:r>
        <w:t>Divas sānu līnijas</w:t>
      </w:r>
    </w:p>
    <w:p w:rsidR="003B751B" w:rsidRPr="003A0BBD" w:rsidRDefault="003B751B" w:rsidP="00305FBA">
      <w:pPr>
        <w:shd w:val="clear" w:color="auto" w:fill="FFFFFF"/>
        <w:tabs>
          <w:tab w:val="left" w:pos="590"/>
        </w:tabs>
        <w:spacing w:line="360" w:lineRule="auto"/>
        <w:ind w:left="360"/>
      </w:pPr>
      <w:r>
        <w:rPr>
          <w:smallCaps/>
          <w:spacing w:val="-6"/>
        </w:rPr>
        <w:t xml:space="preserve">            </w:t>
      </w:r>
      <w:r>
        <w:rPr>
          <w:spacing w:val="-6"/>
        </w:rPr>
        <w:t xml:space="preserve">  ■ Integralā shēma ar mazu izvadu garumu (SOIC), attālums starp izvadiem 1,27 mm </w:t>
      </w:r>
    </w:p>
    <w:p w:rsidR="003B751B" w:rsidRPr="00D14D75" w:rsidRDefault="003B751B" w:rsidP="005A3993">
      <w:pPr>
        <w:widowControl w:val="0"/>
        <w:numPr>
          <w:ilvl w:val="0"/>
          <w:numId w:val="56"/>
        </w:numPr>
        <w:shd w:val="clear" w:color="auto" w:fill="FFFFFF"/>
        <w:tabs>
          <w:tab w:val="left" w:pos="1190"/>
        </w:tabs>
        <w:autoSpaceDE w:val="0"/>
        <w:autoSpaceDN w:val="0"/>
        <w:adjustRightInd w:val="0"/>
        <w:spacing w:line="360" w:lineRule="auto"/>
        <w:ind w:left="1190" w:right="26" w:hanging="235"/>
      </w:pPr>
      <w:r w:rsidRPr="003A0BBD">
        <w:rPr>
          <w:spacing w:val="-2"/>
        </w:rPr>
        <w:t xml:space="preserve">TSOP - </w:t>
      </w:r>
      <w:r>
        <w:rPr>
          <w:spacing w:val="-2"/>
        </w:rPr>
        <w:t>tievs</w:t>
      </w:r>
      <w:r w:rsidRPr="003A0BBD">
        <w:rPr>
          <w:smallCaps/>
          <w:spacing w:val="-2"/>
        </w:rPr>
        <w:t xml:space="preserve"> </w:t>
      </w:r>
      <w:r w:rsidRPr="003A0BBD">
        <w:rPr>
          <w:spacing w:val="-2"/>
        </w:rPr>
        <w:t xml:space="preserve">SOIC </w:t>
      </w:r>
      <w:r>
        <w:rPr>
          <w:spacing w:val="-2"/>
        </w:rPr>
        <w:t>–</w:t>
      </w:r>
      <w:r w:rsidRPr="003A0BBD">
        <w:rPr>
          <w:spacing w:val="-2"/>
        </w:rPr>
        <w:t xml:space="preserve"> </w:t>
      </w:r>
      <w:r>
        <w:rPr>
          <w:spacing w:val="-2"/>
        </w:rPr>
        <w:t>tievāks pēc augstuma kā</w:t>
      </w:r>
      <w:r w:rsidRPr="003A0BBD">
        <w:rPr>
          <w:spacing w:val="-2"/>
        </w:rPr>
        <w:t xml:space="preserve"> SOIC, </w:t>
      </w:r>
      <w:r>
        <w:rPr>
          <w:spacing w:val="-2"/>
        </w:rPr>
        <w:t>attālums starp izvadiem</w:t>
      </w:r>
    </w:p>
    <w:p w:rsidR="003B751B" w:rsidRPr="003A0BBD" w:rsidRDefault="003B751B" w:rsidP="00305FBA">
      <w:pPr>
        <w:shd w:val="clear" w:color="auto" w:fill="FFFFFF"/>
        <w:tabs>
          <w:tab w:val="left" w:pos="1190"/>
        </w:tabs>
        <w:spacing w:line="360" w:lineRule="auto"/>
        <w:ind w:left="1190" w:right="26"/>
      </w:pPr>
      <w:r>
        <w:rPr>
          <w:spacing w:val="-2"/>
        </w:rPr>
        <w:t xml:space="preserve"> 0</w:t>
      </w:r>
      <w:r w:rsidRPr="003A0BBD">
        <w:t>.5 mm</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line="360" w:lineRule="auto"/>
        <w:ind w:left="955"/>
      </w:pPr>
      <w:r w:rsidRPr="003A0BBD">
        <w:rPr>
          <w:spacing w:val="-6"/>
        </w:rPr>
        <w:t xml:space="preserve">SSOP - </w:t>
      </w:r>
      <w:r>
        <w:rPr>
          <w:spacing w:val="-6"/>
        </w:rPr>
        <w:t>nosēdināts</w:t>
      </w:r>
      <w:r w:rsidRPr="003A0BBD">
        <w:rPr>
          <w:spacing w:val="-6"/>
        </w:rPr>
        <w:t xml:space="preserve"> SOIC</w:t>
      </w:r>
      <w:r>
        <w:rPr>
          <w:spacing w:val="-6"/>
        </w:rPr>
        <w:t>,</w:t>
      </w:r>
      <w:r w:rsidRPr="003A0BBD">
        <w:rPr>
          <w:spacing w:val="-6"/>
        </w:rPr>
        <w:t xml:space="preserve"> </w:t>
      </w:r>
      <w:r>
        <w:rPr>
          <w:spacing w:val="-6"/>
        </w:rPr>
        <w:t>attālums starp izvadiem</w:t>
      </w:r>
      <w:r w:rsidRPr="003A0BBD">
        <w:rPr>
          <w:spacing w:val="-6"/>
        </w:rPr>
        <w:t xml:space="preserve"> 1.27 mm</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line="360" w:lineRule="auto"/>
        <w:ind w:left="955"/>
      </w:pPr>
      <w:r w:rsidRPr="003A0BBD">
        <w:rPr>
          <w:spacing w:val="-5"/>
        </w:rPr>
        <w:t xml:space="preserve">TSSOP </w:t>
      </w:r>
      <w:r>
        <w:rPr>
          <w:spacing w:val="-5"/>
        </w:rPr>
        <w:t>–</w:t>
      </w:r>
      <w:r w:rsidRPr="003A0BBD">
        <w:rPr>
          <w:spacing w:val="-5"/>
        </w:rPr>
        <w:t xml:space="preserve"> </w:t>
      </w:r>
      <w:r>
        <w:rPr>
          <w:spacing w:val="-5"/>
        </w:rPr>
        <w:t>tievs nosēdināts</w:t>
      </w:r>
      <w:r w:rsidRPr="003A0BBD">
        <w:rPr>
          <w:spacing w:val="-5"/>
        </w:rPr>
        <w:t xml:space="preserve"> SOIC; </w:t>
      </w:r>
      <w:r>
        <w:rPr>
          <w:spacing w:val="-5"/>
        </w:rPr>
        <w:t xml:space="preserve"> attālums starp izvadiem</w:t>
      </w:r>
      <w:r w:rsidRPr="003A0BBD">
        <w:rPr>
          <w:spacing w:val="-5"/>
        </w:rPr>
        <w:t xml:space="preserve"> 0.65 mm</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before="5" w:line="360" w:lineRule="auto"/>
        <w:ind w:left="955"/>
      </w:pPr>
      <w:r w:rsidRPr="003A0BBD">
        <w:rPr>
          <w:spacing w:val="-2"/>
        </w:rPr>
        <w:t xml:space="preserve">QSOP </w:t>
      </w:r>
      <w:r>
        <w:rPr>
          <w:spacing w:val="-2"/>
        </w:rPr>
        <w:t>–</w:t>
      </w:r>
      <w:r w:rsidRPr="003A0BBD">
        <w:rPr>
          <w:spacing w:val="-2"/>
        </w:rPr>
        <w:t xml:space="preserve"> </w:t>
      </w:r>
      <w:r>
        <w:rPr>
          <w:spacing w:val="-2"/>
        </w:rPr>
        <w:t>ceturtdaļa no</w:t>
      </w:r>
      <w:r w:rsidRPr="003A0BBD">
        <w:rPr>
          <w:spacing w:val="-2"/>
        </w:rPr>
        <w:t xml:space="preserve"> SOIC</w:t>
      </w:r>
      <w:r>
        <w:rPr>
          <w:spacing w:val="-2"/>
        </w:rPr>
        <w:t xml:space="preserve"> izmēra</w:t>
      </w:r>
      <w:r w:rsidRPr="003A0BBD">
        <w:rPr>
          <w:spacing w:val="-2"/>
        </w:rPr>
        <w:t xml:space="preserve">, </w:t>
      </w:r>
      <w:r>
        <w:rPr>
          <w:spacing w:val="-2"/>
        </w:rPr>
        <w:t xml:space="preserve">attālums starp izvadiem </w:t>
      </w:r>
      <w:r w:rsidRPr="003A0BBD">
        <w:rPr>
          <w:spacing w:val="-2"/>
        </w:rPr>
        <w:t>0.635 mm</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before="5" w:line="360" w:lineRule="auto"/>
        <w:ind w:left="1190" w:right="461" w:hanging="235"/>
      </w:pPr>
      <w:r w:rsidRPr="003A0BBD">
        <w:rPr>
          <w:spacing w:val="-2"/>
        </w:rPr>
        <w:t xml:space="preserve">VSOP </w:t>
      </w:r>
      <w:r>
        <w:rPr>
          <w:spacing w:val="-2"/>
        </w:rPr>
        <w:t>–</w:t>
      </w:r>
      <w:r w:rsidRPr="003A0BBD">
        <w:rPr>
          <w:spacing w:val="-2"/>
        </w:rPr>
        <w:t xml:space="preserve"> </w:t>
      </w:r>
      <w:r>
        <w:rPr>
          <w:spacing w:val="-2"/>
        </w:rPr>
        <w:t>vēl mazāks par</w:t>
      </w:r>
      <w:r w:rsidRPr="003A0BBD">
        <w:rPr>
          <w:spacing w:val="-2"/>
        </w:rPr>
        <w:t xml:space="preserve"> QSOP; </w:t>
      </w:r>
      <w:r>
        <w:rPr>
          <w:spacing w:val="-2"/>
        </w:rPr>
        <w:t xml:space="preserve">attālums starp izvadiem </w:t>
      </w:r>
      <w:r w:rsidRPr="003A0BBD">
        <w:rPr>
          <w:spacing w:val="-2"/>
        </w:rPr>
        <w:t xml:space="preserve"> 0.4, 0.5 mm </w:t>
      </w:r>
      <w:r>
        <w:rPr>
          <w:spacing w:val="-2"/>
        </w:rPr>
        <w:t>vai</w:t>
      </w:r>
      <w:r w:rsidRPr="003A0BBD">
        <w:rPr>
          <w:smallCaps/>
          <w:spacing w:val="-2"/>
        </w:rPr>
        <w:t xml:space="preserve"> </w:t>
      </w:r>
      <w:r>
        <w:rPr>
          <w:smallCaps/>
          <w:spacing w:val="-2"/>
        </w:rPr>
        <w:t xml:space="preserve">    </w:t>
      </w:r>
      <w:r w:rsidRPr="003A0BBD">
        <w:t>0.65 mm</w:t>
      </w:r>
    </w:p>
    <w:p w:rsidR="003B751B" w:rsidRPr="003A0BBD" w:rsidRDefault="003B751B" w:rsidP="00305FBA">
      <w:pPr>
        <w:shd w:val="clear" w:color="auto" w:fill="FFFFFF"/>
        <w:tabs>
          <w:tab w:val="left" w:pos="590"/>
        </w:tabs>
        <w:spacing w:line="360" w:lineRule="auto"/>
        <w:ind w:left="360"/>
      </w:pPr>
      <w:r w:rsidRPr="003A0BBD">
        <w:t>■</w:t>
      </w:r>
      <w:r w:rsidRPr="003A0BBD">
        <w:tab/>
      </w:r>
      <w:r>
        <w:t>Četras sānu līnijas</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before="5" w:line="360" w:lineRule="auto"/>
        <w:ind w:left="1190" w:hanging="235"/>
      </w:pPr>
      <w:r w:rsidRPr="003A0BBD">
        <w:rPr>
          <w:spacing w:val="-3"/>
        </w:rPr>
        <w:t xml:space="preserve">PLCC, CLCC </w:t>
      </w:r>
      <w:r>
        <w:rPr>
          <w:spacing w:val="-3"/>
        </w:rPr>
        <w:t>–ar izvadiem</w:t>
      </w:r>
      <w:r w:rsidRPr="003A0BBD">
        <w:rPr>
          <w:spacing w:val="-3"/>
        </w:rPr>
        <w:t>,</w:t>
      </w:r>
      <w:r>
        <w:rPr>
          <w:spacing w:val="-3"/>
        </w:rPr>
        <w:t xml:space="preserve"> kas saliekti zem korpusa burta </w:t>
      </w:r>
      <w:r w:rsidRPr="003A0BBD">
        <w:rPr>
          <w:spacing w:val="-3"/>
        </w:rPr>
        <w:t>J</w:t>
      </w:r>
      <w:r>
        <w:rPr>
          <w:spacing w:val="-3"/>
        </w:rPr>
        <w:t xml:space="preserve"> veidā</w:t>
      </w:r>
      <w:r w:rsidRPr="003A0BBD">
        <w:rPr>
          <w:spacing w:val="-3"/>
        </w:rPr>
        <w:t xml:space="preserve">. </w:t>
      </w:r>
      <w:r>
        <w:rPr>
          <w:spacing w:val="-3"/>
        </w:rPr>
        <w:t>Attālums starp izvadiem</w:t>
      </w:r>
      <w:r w:rsidRPr="003A0BBD">
        <w:rPr>
          <w:spacing w:val="-6"/>
        </w:rPr>
        <w:t xml:space="preserve"> 1.27 mm. </w:t>
      </w:r>
      <w:r>
        <w:rPr>
          <w:spacing w:val="-6"/>
        </w:rPr>
        <w:t>Atbilstoši plastikāta vai keramiskais</w:t>
      </w:r>
      <w:r w:rsidRPr="003A0BBD">
        <w:rPr>
          <w:spacing w:val="-6"/>
        </w:rPr>
        <w:t>.</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line="360" w:lineRule="auto"/>
        <w:ind w:left="955"/>
      </w:pPr>
      <w:r w:rsidRPr="003A0BBD">
        <w:t>QFP - Quad F</w:t>
      </w:r>
      <w:r>
        <w:t>l</w:t>
      </w:r>
      <w:r w:rsidRPr="003A0BBD">
        <w:t xml:space="preserve">at Package, </w:t>
      </w:r>
      <w:r>
        <w:t>izmēri dažādi.</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line="360" w:lineRule="auto"/>
        <w:ind w:left="955"/>
      </w:pPr>
      <w:r w:rsidRPr="003A0BBD">
        <w:rPr>
          <w:spacing w:val="-2"/>
        </w:rPr>
        <w:t xml:space="preserve">LQFP </w:t>
      </w:r>
      <w:r>
        <w:rPr>
          <w:spacing w:val="-2"/>
        </w:rPr>
        <w:t>–</w:t>
      </w:r>
      <w:r w:rsidRPr="003A0BBD">
        <w:rPr>
          <w:spacing w:val="-2"/>
        </w:rPr>
        <w:t xml:space="preserve"> </w:t>
      </w:r>
      <w:r>
        <w:rPr>
          <w:spacing w:val="-2"/>
        </w:rPr>
        <w:t>zema profila</w:t>
      </w:r>
      <w:r w:rsidRPr="003A0BBD">
        <w:rPr>
          <w:spacing w:val="-2"/>
        </w:rPr>
        <w:t xml:space="preserve"> QFP, </w:t>
      </w:r>
      <w:r>
        <w:rPr>
          <w:spacing w:val="-2"/>
        </w:rPr>
        <w:t xml:space="preserve">augstums </w:t>
      </w:r>
      <w:r w:rsidRPr="003A0BBD">
        <w:rPr>
          <w:spacing w:val="-2"/>
        </w:rPr>
        <w:t xml:space="preserve">1.4 mm, </w:t>
      </w:r>
      <w:r>
        <w:rPr>
          <w:spacing w:val="-2"/>
        </w:rPr>
        <w:t>izmēri dažādi</w:t>
      </w:r>
      <w:r w:rsidRPr="003A0BBD">
        <w:rPr>
          <w:spacing w:val="-2"/>
        </w:rPr>
        <w:t>.</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line="360" w:lineRule="auto"/>
        <w:ind w:left="955"/>
      </w:pPr>
      <w:r w:rsidRPr="003A0BBD">
        <w:rPr>
          <w:spacing w:val="-2"/>
        </w:rPr>
        <w:lastRenderedPageBreak/>
        <w:t xml:space="preserve">PQFP - </w:t>
      </w:r>
      <w:r>
        <w:rPr>
          <w:spacing w:val="-2"/>
        </w:rPr>
        <w:t>plastikāta</w:t>
      </w:r>
      <w:r w:rsidRPr="003A0BBD">
        <w:rPr>
          <w:spacing w:val="-2"/>
        </w:rPr>
        <w:t xml:space="preserve"> QFP,</w:t>
      </w:r>
      <w:r>
        <w:rPr>
          <w:spacing w:val="-2"/>
        </w:rPr>
        <w:t xml:space="preserve"> </w:t>
      </w:r>
      <w:r w:rsidRPr="003A0BBD">
        <w:rPr>
          <w:spacing w:val="-2"/>
        </w:rPr>
        <w:t xml:space="preserve"> 44 </w:t>
      </w:r>
      <w:r>
        <w:rPr>
          <w:spacing w:val="-2"/>
        </w:rPr>
        <w:t>vai vairāk izvadi</w:t>
      </w:r>
      <w:r w:rsidRPr="003A0BBD">
        <w:rPr>
          <w:spacing w:val="-2"/>
        </w:rPr>
        <w:t>.</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line="360" w:lineRule="auto"/>
        <w:ind w:left="955"/>
      </w:pPr>
      <w:r w:rsidRPr="003A0BBD">
        <w:rPr>
          <w:spacing w:val="-2"/>
        </w:rPr>
        <w:t xml:space="preserve">CQFP - </w:t>
      </w:r>
      <w:r>
        <w:rPr>
          <w:spacing w:val="-2"/>
        </w:rPr>
        <w:t>keramiskais</w:t>
      </w:r>
      <w:r w:rsidRPr="003A0BBD">
        <w:rPr>
          <w:spacing w:val="-2"/>
        </w:rPr>
        <w:t xml:space="preserve"> QFP, </w:t>
      </w:r>
      <w:r>
        <w:rPr>
          <w:spacing w:val="-2"/>
        </w:rPr>
        <w:t>līdzīgs ar</w:t>
      </w:r>
      <w:r w:rsidRPr="003A0BBD">
        <w:rPr>
          <w:smallCaps/>
          <w:spacing w:val="-2"/>
        </w:rPr>
        <w:t xml:space="preserve"> </w:t>
      </w:r>
      <w:r w:rsidRPr="003A0BBD">
        <w:rPr>
          <w:spacing w:val="-2"/>
        </w:rPr>
        <w:t>PQFP</w:t>
      </w:r>
      <w:r>
        <w:rPr>
          <w:spacing w:val="-2"/>
        </w:rPr>
        <w:t>.</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before="10" w:line="360" w:lineRule="auto"/>
        <w:ind w:left="955"/>
      </w:pPr>
      <w:r w:rsidRPr="003A0BBD">
        <w:t xml:space="preserve">TQFP </w:t>
      </w:r>
      <w:r>
        <w:t>–</w:t>
      </w:r>
      <w:r w:rsidRPr="003A0BBD">
        <w:t xml:space="preserve"> </w:t>
      </w:r>
      <w:r>
        <w:t>tievāks par</w:t>
      </w:r>
      <w:r w:rsidRPr="003A0BBD">
        <w:t xml:space="preserve"> QFP.</w:t>
      </w:r>
    </w:p>
    <w:p w:rsidR="003B751B" w:rsidRPr="00D14D75" w:rsidRDefault="003B751B" w:rsidP="00305FBA">
      <w:pPr>
        <w:shd w:val="clear" w:color="auto" w:fill="FFFFFF"/>
        <w:tabs>
          <w:tab w:val="left" w:pos="1190"/>
        </w:tabs>
        <w:spacing w:before="14" w:line="360" w:lineRule="auto"/>
        <w:ind w:left="360"/>
        <w:rPr>
          <w:rFonts w:eastAsiaTheme="minorEastAsia"/>
          <w:lang w:val="en-US"/>
        </w:rPr>
      </w:pPr>
      <w:r>
        <w:t xml:space="preserve">          ■ </w:t>
      </w:r>
      <w:r w:rsidRPr="00D14D75">
        <w:t>PQFN - spēka</w:t>
      </w:r>
      <w:r w:rsidRPr="00D14D75">
        <w:rPr>
          <w:smallCaps/>
        </w:rPr>
        <w:t xml:space="preserve"> </w:t>
      </w:r>
      <w:r w:rsidRPr="00D14D75">
        <w:t>QFP, nav izvadi</w:t>
      </w:r>
      <w:r>
        <w:t>, laukums radiatoram.</w:t>
      </w:r>
    </w:p>
    <w:p w:rsidR="003B751B" w:rsidRPr="00D14D75" w:rsidRDefault="003B751B" w:rsidP="00305FBA">
      <w:pPr>
        <w:shd w:val="clear" w:color="auto" w:fill="FFFFFF"/>
        <w:tabs>
          <w:tab w:val="left" w:pos="1190"/>
        </w:tabs>
        <w:spacing w:before="14" w:line="360" w:lineRule="auto"/>
        <w:ind w:left="360"/>
      </w:pPr>
      <w:r>
        <w:t>■Izvadu masīvs</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line="360" w:lineRule="auto"/>
        <w:ind w:left="1190" w:hanging="235"/>
      </w:pPr>
      <w:r w:rsidRPr="003A0BBD">
        <w:rPr>
          <w:spacing w:val="-6"/>
        </w:rPr>
        <w:t xml:space="preserve">BGA </w:t>
      </w:r>
      <w:r>
        <w:rPr>
          <w:spacing w:val="-6"/>
        </w:rPr>
        <w:t>–</w:t>
      </w:r>
      <w:r w:rsidRPr="003A0BBD">
        <w:rPr>
          <w:spacing w:val="-6"/>
        </w:rPr>
        <w:t xml:space="preserve"> </w:t>
      </w:r>
      <w:r>
        <w:rPr>
          <w:spacing w:val="-6"/>
        </w:rPr>
        <w:t>Lodīšu masīvs ar kvadrātisku vai taisnstūra izvadu izvietojumu, attālums starp lodītēm parasti</w:t>
      </w:r>
      <w:r w:rsidRPr="003A0BBD">
        <w:rPr>
          <w:spacing w:val="-7"/>
        </w:rPr>
        <w:t xml:space="preserve"> 1.27 mm</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line="360" w:lineRule="auto"/>
        <w:ind w:left="1190" w:hanging="235"/>
      </w:pPr>
      <w:r w:rsidRPr="003A0BBD">
        <w:rPr>
          <w:spacing w:val="-5"/>
        </w:rPr>
        <w:t xml:space="preserve">LFBGA </w:t>
      </w:r>
      <w:r>
        <w:rPr>
          <w:spacing w:val="-5"/>
        </w:rPr>
        <w:t>–</w:t>
      </w:r>
      <w:r w:rsidRPr="003A0BBD">
        <w:rPr>
          <w:spacing w:val="-5"/>
        </w:rPr>
        <w:t xml:space="preserve"> </w:t>
      </w:r>
      <w:r>
        <w:rPr>
          <w:spacing w:val="-5"/>
        </w:rPr>
        <w:t>zema profila</w:t>
      </w:r>
      <w:r w:rsidRPr="003A0BBD">
        <w:rPr>
          <w:spacing w:val="-5"/>
        </w:rPr>
        <w:t xml:space="preserve"> FBGA, </w:t>
      </w:r>
      <w:r>
        <w:rPr>
          <w:spacing w:val="-5"/>
        </w:rPr>
        <w:t>kvadrāta vai taisnstūra</w:t>
      </w:r>
      <w:r w:rsidRPr="003A0BBD">
        <w:rPr>
          <w:spacing w:val="-5"/>
        </w:rPr>
        <w:t xml:space="preserve">, </w:t>
      </w:r>
      <w:r>
        <w:rPr>
          <w:spacing w:val="-5"/>
        </w:rPr>
        <w:t xml:space="preserve">lodmetāla lodītes, attālums starp lodītēm </w:t>
      </w:r>
      <w:r w:rsidRPr="003A0BBD">
        <w:t>0.8 mm</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line="360" w:lineRule="auto"/>
        <w:ind w:left="1190" w:right="461" w:hanging="235"/>
      </w:pPr>
      <w:r w:rsidRPr="003A0BBD">
        <w:rPr>
          <w:spacing w:val="-6"/>
        </w:rPr>
        <w:t xml:space="preserve">CGA - </w:t>
      </w:r>
      <w:r>
        <w:rPr>
          <w:spacing w:val="-6"/>
        </w:rPr>
        <w:t>korpuss</w:t>
      </w:r>
      <w:r w:rsidRPr="003A0BBD">
        <w:rPr>
          <w:spacing w:val="-6"/>
        </w:rPr>
        <w:t xml:space="preserve">, </w:t>
      </w:r>
      <w:r>
        <w:rPr>
          <w:spacing w:val="-6"/>
        </w:rPr>
        <w:t>kur ieejas un izejas izvadi izgatavoti no grūti kūstoša lodmetāla</w:t>
      </w:r>
      <w:r w:rsidRPr="003A0BBD">
        <w:t>.</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before="5" w:line="360" w:lineRule="auto"/>
        <w:ind w:left="955"/>
      </w:pPr>
      <w:r w:rsidRPr="003A0BBD">
        <w:rPr>
          <w:spacing w:val="-3"/>
        </w:rPr>
        <w:t xml:space="preserve">CCGA - </w:t>
      </w:r>
      <w:r>
        <w:rPr>
          <w:spacing w:val="-3"/>
        </w:rPr>
        <w:t>keramiskais</w:t>
      </w:r>
      <w:r w:rsidRPr="003A0BBD">
        <w:rPr>
          <w:spacing w:val="-3"/>
        </w:rPr>
        <w:t xml:space="preserve"> CGA.</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before="5" w:line="360" w:lineRule="auto"/>
        <w:ind w:left="955"/>
      </w:pPr>
      <w:r>
        <w:rPr>
          <w:spacing w:val="-5"/>
        </w:rPr>
        <w:t>μ</w:t>
      </w:r>
      <w:r w:rsidRPr="003A0BBD">
        <w:rPr>
          <w:spacing w:val="-5"/>
        </w:rPr>
        <w:t xml:space="preserve">BGA - </w:t>
      </w:r>
      <w:r>
        <w:rPr>
          <w:spacing w:val="-5"/>
        </w:rPr>
        <w:t>mikro</w:t>
      </w:r>
      <w:r w:rsidRPr="003A0BBD">
        <w:rPr>
          <w:spacing w:val="-5"/>
        </w:rPr>
        <w:t xml:space="preserve">-BGA, </w:t>
      </w:r>
      <w:r>
        <w:rPr>
          <w:spacing w:val="-5"/>
        </w:rPr>
        <w:t xml:space="preserve"> attālums starp izvadiem</w:t>
      </w:r>
      <w:r w:rsidRPr="003A0BBD">
        <w:rPr>
          <w:spacing w:val="-5"/>
        </w:rPr>
        <w:t xml:space="preserve"> 1 mm</w:t>
      </w:r>
    </w:p>
    <w:p w:rsidR="003B751B" w:rsidRPr="003A0BBD" w:rsidRDefault="003B751B" w:rsidP="005A3993">
      <w:pPr>
        <w:widowControl w:val="0"/>
        <w:numPr>
          <w:ilvl w:val="0"/>
          <w:numId w:val="56"/>
        </w:numPr>
        <w:shd w:val="clear" w:color="auto" w:fill="FFFFFF"/>
        <w:tabs>
          <w:tab w:val="left" w:pos="1190"/>
        </w:tabs>
        <w:autoSpaceDE w:val="0"/>
        <w:autoSpaceDN w:val="0"/>
        <w:adjustRightInd w:val="0"/>
        <w:spacing w:before="5" w:line="360" w:lineRule="auto"/>
        <w:ind w:left="1190" w:hanging="235"/>
      </w:pPr>
      <w:r w:rsidRPr="003A0BBD">
        <w:t xml:space="preserve">FCBGA - BGA </w:t>
      </w:r>
      <w:r>
        <w:t xml:space="preserve">ar tehnoloģijas </w:t>
      </w:r>
      <w:r w:rsidRPr="003A0BBD">
        <w:t>Flip-Chip</w:t>
      </w:r>
      <w:r>
        <w:t xml:space="preserve"> izmantošanu</w:t>
      </w:r>
      <w:r w:rsidRPr="003A0BBD">
        <w:t xml:space="preserve">, </w:t>
      </w:r>
      <w:r>
        <w:t>t.i. lodītes izvietojas uz pamatnes</w:t>
      </w:r>
      <w:r w:rsidRPr="003A0BBD">
        <w:rPr>
          <w:spacing w:val="-1"/>
        </w:rPr>
        <w:t xml:space="preserve">, </w:t>
      </w:r>
      <w:r>
        <w:rPr>
          <w:spacing w:val="-1"/>
        </w:rPr>
        <w:t>pie kuras pielodēts pats kristāls ar siltuma sadalītāju, atšķirībā no</w:t>
      </w:r>
      <w:r w:rsidRPr="003A0BBD">
        <w:rPr>
          <w:spacing w:val="-2"/>
        </w:rPr>
        <w:t xml:space="preserve"> PBGA (BGA </w:t>
      </w:r>
      <w:r>
        <w:rPr>
          <w:spacing w:val="-2"/>
        </w:rPr>
        <w:t>plastikas korpusā</w:t>
      </w:r>
      <w:r w:rsidRPr="003A0BBD">
        <w:rPr>
          <w:spacing w:val="-2"/>
        </w:rPr>
        <w:t xml:space="preserve">), </w:t>
      </w:r>
      <w:r>
        <w:rPr>
          <w:spacing w:val="-2"/>
        </w:rPr>
        <w:t>kur kristāls atrodas mikroshēmas plastikas korpusā.</w:t>
      </w:r>
    </w:p>
    <w:p w:rsidR="003B751B" w:rsidRDefault="003B751B" w:rsidP="00305FBA">
      <w:pPr>
        <w:shd w:val="clear" w:color="auto" w:fill="FFFFFF"/>
        <w:tabs>
          <w:tab w:val="left" w:pos="816"/>
        </w:tabs>
        <w:spacing w:line="360" w:lineRule="auto"/>
        <w:ind w:left="590"/>
      </w:pPr>
      <w:r>
        <w:rPr>
          <w:spacing w:val="-4"/>
        </w:rPr>
        <w:t xml:space="preserve">      ■ </w:t>
      </w:r>
      <w:r w:rsidRPr="003A0BBD">
        <w:rPr>
          <w:spacing w:val="-4"/>
        </w:rPr>
        <w:t xml:space="preserve">LLP </w:t>
      </w:r>
      <w:r>
        <w:rPr>
          <w:spacing w:val="-4"/>
        </w:rPr>
        <w:t>–</w:t>
      </w:r>
      <w:r w:rsidRPr="003A0BBD">
        <w:rPr>
          <w:spacing w:val="-4"/>
        </w:rPr>
        <w:t xml:space="preserve"> </w:t>
      </w:r>
      <w:r>
        <w:rPr>
          <w:spacing w:val="-4"/>
        </w:rPr>
        <w:t>bezizvadu korpuss.</w:t>
      </w:r>
    </w:p>
    <w:p w:rsidR="003B751B" w:rsidRDefault="003B751B" w:rsidP="00305FBA">
      <w:pPr>
        <w:spacing w:line="360" w:lineRule="auto"/>
        <w:ind w:firstLine="426"/>
      </w:pPr>
      <w:r>
        <w:t>Lai pārbaudītu iespiesto plašu lodēto savienojumu kvalitāti, visas plates testē ar automatizēto kontroles sistēmu (OpticChek). Katrs plates elements tiek pārbaudīts uz esamību, polaritāti, nobīdi, lodēšanas kvalitāti.</w:t>
      </w:r>
    </w:p>
    <w:p w:rsidR="003B751B" w:rsidRDefault="003B751B" w:rsidP="00305FBA">
      <w:pPr>
        <w:spacing w:line="360" w:lineRule="auto"/>
        <w:ind w:firstLine="426"/>
        <w:jc w:val="both"/>
      </w:pPr>
      <w:r>
        <w:t>Lai pārbaudītu iespiesto plašu lodēto savienojumu kvalitāti, visas plates tiek testētas ar automatizētās kontroles sistēmas (OpticChec) palīdzību. Katrs elements uz plates tiek pārbaudīts uz esamību, polaritāti, nobīdi, lodēšanas kvalitāti.</w:t>
      </w:r>
    </w:p>
    <w:p w:rsidR="003B751B" w:rsidRDefault="003B751B" w:rsidP="00040D1A">
      <w:pPr>
        <w:pStyle w:val="ListParagraph"/>
        <w:numPr>
          <w:ilvl w:val="0"/>
          <w:numId w:val="89"/>
        </w:numPr>
        <w:spacing w:line="360" w:lineRule="auto"/>
        <w:jc w:val="center"/>
      </w:pPr>
      <w:r w:rsidRPr="00A14853">
        <w:t>Elektriskā pretestība.</w:t>
      </w:r>
    </w:p>
    <w:p w:rsidR="003B751B" w:rsidRDefault="003B751B" w:rsidP="00305FBA">
      <w:pPr>
        <w:spacing w:line="360" w:lineRule="auto"/>
        <w:ind w:firstLine="426"/>
        <w:jc w:val="both"/>
      </w:pPr>
      <w:r w:rsidRPr="001F358E">
        <w:t>Strāvai plūstot pa vadu, brīvie elektroni</w:t>
      </w:r>
      <w:r>
        <w:t xml:space="preserve"> pārvietojoties elektriskā lauka iespaidā, saduras ar vada atomiem un molekulā un tiek bremzēti, t.i. viņi sastop pretestību savai kustībai un to sauc par pretestību. Saskaņā ar Oma likumu vada pretestība ir vienāda ar sprieguma un strāvas attiecību vada galā</w:t>
      </w:r>
    </w:p>
    <w:p w:rsidR="003B751B" w:rsidRDefault="003B751B" w:rsidP="00305FBA">
      <w:pPr>
        <w:spacing w:line="360" w:lineRule="auto"/>
        <w:ind w:firstLine="426"/>
        <w:jc w:val="center"/>
      </w:pPr>
      <w:r>
        <w:t xml:space="preserve">R = U/I </w:t>
      </w:r>
    </w:p>
    <w:p w:rsidR="003B751B" w:rsidRDefault="003B751B" w:rsidP="00305FBA">
      <w:pPr>
        <w:spacing w:line="360" w:lineRule="auto"/>
        <w:ind w:firstLine="426"/>
        <w:jc w:val="both"/>
      </w:pPr>
      <w:r>
        <w:t xml:space="preserve">no kurienes nosaka pretestības mērvienību </w:t>
      </w:r>
    </w:p>
    <w:p w:rsidR="003B751B" w:rsidRPr="001F358E" w:rsidRDefault="003B751B" w:rsidP="00305FBA">
      <w:pPr>
        <w:spacing w:line="360" w:lineRule="auto"/>
        <w:ind w:firstLine="426"/>
        <w:jc w:val="center"/>
      </w:pPr>
      <w:r>
        <w:t>[r] = [</w:t>
      </w:r>
      <m:oMath>
        <m:f>
          <m:fPr>
            <m:ctrlPr>
              <w:rPr>
                <w:rFonts w:ascii="Cambria Math" w:hAnsi="Cambria Math"/>
                <w:i/>
              </w:rPr>
            </m:ctrlPr>
          </m:fPr>
          <m:num>
            <m:r>
              <w:rPr>
                <w:rFonts w:ascii="Cambria Math" w:hAnsi="Cambria Math"/>
              </w:rPr>
              <m:t>U</m:t>
            </m:r>
          </m:num>
          <m:den>
            <m:r>
              <w:rPr>
                <w:rFonts w:ascii="Cambria Math" w:hAnsi="Cambria Math"/>
              </w:rPr>
              <m:t>I</m:t>
            </m:r>
          </m:den>
        </m:f>
        <m:r>
          <w:rPr>
            <w:rFonts w:ascii="Cambria Math" w:hAnsi="Cambria Math"/>
          </w:rPr>
          <m:t>]</m:t>
        </m:r>
      </m:oMath>
      <w:r>
        <w:t>=</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r>
          <w:rPr>
            <w:rFonts w:ascii="Cambria Math" w:hAnsi="Cambria Math"/>
            <w:i/>
          </w:rPr>
          <w:sym w:font="Symbol" w:char="F057"/>
        </m:r>
      </m:oMath>
    </w:p>
    <w:p w:rsidR="003B751B" w:rsidRDefault="003B751B" w:rsidP="00305FBA">
      <w:pPr>
        <w:spacing w:line="360" w:lineRule="auto"/>
        <w:ind w:firstLine="426"/>
        <w:jc w:val="both"/>
      </w:pPr>
      <w:r w:rsidRPr="00306565">
        <w:t>Pretestības mērvien</w:t>
      </w:r>
      <w:r>
        <w:t>ī</w:t>
      </w:r>
      <w:r w:rsidRPr="00306565">
        <w:t>ba</w:t>
      </w:r>
      <w:r>
        <w:t xml:space="preserve"> B/A saucas oms (</w:t>
      </w:r>
      <w:r>
        <w:sym w:font="Symbol" w:char="F057"/>
      </w:r>
      <w:r>
        <w:t>). Pretestība 1</w:t>
      </w:r>
      <w:r>
        <w:sym w:font="Symbol" w:char="F057"/>
      </w:r>
      <w:r>
        <w:t xml:space="preserve"> ir vadam, kurā plūst 1A stipra strāva pie 1 V sprieguma tā galos.</w:t>
      </w:r>
    </w:p>
    <w:p w:rsidR="003B751B" w:rsidRDefault="003B751B" w:rsidP="00305FBA">
      <w:pPr>
        <w:spacing w:line="360" w:lineRule="auto"/>
        <w:ind w:firstLine="426"/>
        <w:jc w:val="both"/>
      </w:pPr>
      <w:r>
        <w:t>Lielums, kas ir pretējs pretestībai, saucas par vadāmību</w:t>
      </w:r>
    </w:p>
    <w:p w:rsidR="003B751B" w:rsidRDefault="003B751B" w:rsidP="00305FBA">
      <w:pPr>
        <w:spacing w:line="360" w:lineRule="auto"/>
        <w:ind w:firstLine="426"/>
        <w:jc w:val="center"/>
      </w:pPr>
      <w:r>
        <w:lastRenderedPageBreak/>
        <w:t>g = 1/r</w:t>
      </w:r>
    </w:p>
    <w:p w:rsidR="003B751B" w:rsidRDefault="003B751B" w:rsidP="00305FBA">
      <w:pPr>
        <w:spacing w:line="360" w:lineRule="auto"/>
        <w:ind w:firstLine="426"/>
        <w:jc w:val="both"/>
      </w:pPr>
      <w:r>
        <w:t>Vadāmības mērvienība ir siemens.</w:t>
      </w:r>
    </w:p>
    <w:p w:rsidR="003B751B" w:rsidRDefault="003B751B" w:rsidP="00305FBA">
      <w:pPr>
        <w:spacing w:line="360" w:lineRule="auto"/>
        <w:ind w:firstLine="426"/>
        <w:jc w:val="both"/>
      </w:pPr>
      <w:r>
        <w:t>Lielumu, kas ir pretējs vadāmībai, sauc par īpatnējo pretestību</w:t>
      </w:r>
    </w:p>
    <w:p w:rsidR="003B751B" w:rsidRDefault="003B751B" w:rsidP="00305FBA">
      <w:pPr>
        <w:spacing w:line="360" w:lineRule="auto"/>
        <w:ind w:firstLine="426"/>
        <w:jc w:val="center"/>
      </w:pPr>
      <w:r>
        <w:rPr>
          <w:rFonts w:ascii="Cambria Math" w:hAnsi="Cambria Math"/>
        </w:rPr>
        <w:t>ρ</w:t>
      </w:r>
      <w:r>
        <w:t xml:space="preserve"> = 1/</w:t>
      </w:r>
      <w:r>
        <w:rPr>
          <w:rFonts w:ascii="Cambria Math" w:hAnsi="Cambria Math"/>
        </w:rPr>
        <w:t>γ</w:t>
      </w:r>
    </w:p>
    <w:p w:rsidR="003B751B" w:rsidRDefault="003B751B" w:rsidP="00305FBA">
      <w:pPr>
        <w:spacing w:line="360" w:lineRule="auto"/>
        <w:ind w:firstLine="426"/>
        <w:rPr>
          <w:rFonts w:ascii="Cambria Math" w:hAnsi="Cambria Math"/>
        </w:rPr>
      </w:pPr>
      <w:r>
        <w:t xml:space="preserve">kur  </w:t>
      </w:r>
      <w:r>
        <w:rPr>
          <w:rFonts w:ascii="Cambria Math" w:hAnsi="Cambria Math"/>
        </w:rPr>
        <w:t>γ – īpatnējā vadāmība.</w:t>
      </w:r>
    </w:p>
    <w:p w:rsidR="003B751B" w:rsidRDefault="003B751B" w:rsidP="00305FBA">
      <w:pPr>
        <w:spacing w:line="360" w:lineRule="auto"/>
        <w:ind w:firstLine="426"/>
        <w:jc w:val="both"/>
        <w:rPr>
          <w:rFonts w:ascii="Cambria Math" w:hAnsi="Cambria Math"/>
        </w:rPr>
      </w:pPr>
      <w:r>
        <w:rPr>
          <w:rFonts w:ascii="Cambria Math" w:hAnsi="Cambria Math"/>
        </w:rPr>
        <w:t>Tādā gadījumā</w:t>
      </w:r>
    </w:p>
    <w:p w:rsidR="003B751B" w:rsidRDefault="003B751B" w:rsidP="00305FBA">
      <w:pPr>
        <w:spacing w:line="360" w:lineRule="auto"/>
        <w:ind w:firstLine="426"/>
        <w:jc w:val="center"/>
        <w:rPr>
          <w:rFonts w:ascii="Cambria Math" w:hAnsi="Cambria Math"/>
        </w:rPr>
      </w:pPr>
      <w:r>
        <w:rPr>
          <w:rFonts w:ascii="Cambria Math" w:hAnsi="Cambria Math"/>
        </w:rPr>
        <w:t xml:space="preserve">r = </w:t>
      </w:r>
      <m:oMath>
        <m:f>
          <m:fPr>
            <m:ctrlPr>
              <w:rPr>
                <w:rFonts w:ascii="Cambria Math" w:hAnsi="Cambria Math"/>
                <w:i/>
              </w:rPr>
            </m:ctrlPr>
          </m:fPr>
          <m:num>
            <m:r>
              <w:rPr>
                <w:rFonts w:ascii="Cambria Math" w:hAnsi="Cambria Math"/>
              </w:rPr>
              <m:t>l</m:t>
            </m:r>
          </m:num>
          <m:den>
            <m:r>
              <w:rPr>
                <w:rFonts w:ascii="Cambria Math" w:hAnsi="Cambria Math"/>
              </w:rPr>
              <m:t>γS</m:t>
            </m:r>
          </m:den>
        </m:f>
        <m:r>
          <w:rPr>
            <w:rFonts w:ascii="Cambria Math" w:hAnsi="Cambria Math"/>
          </w:rPr>
          <m:t>=ρ</m:t>
        </m:r>
        <m:f>
          <m:fPr>
            <m:ctrlPr>
              <w:rPr>
                <w:rFonts w:ascii="Cambria Math" w:hAnsi="Cambria Math"/>
                <w:i/>
              </w:rPr>
            </m:ctrlPr>
          </m:fPr>
          <m:num>
            <m:r>
              <w:rPr>
                <w:rFonts w:ascii="Cambria Math" w:hAnsi="Cambria Math"/>
              </w:rPr>
              <m:t>l</m:t>
            </m:r>
          </m:num>
          <m:den>
            <m:r>
              <w:rPr>
                <w:rFonts w:ascii="Cambria Math" w:hAnsi="Cambria Math"/>
              </w:rPr>
              <m:t>S</m:t>
            </m:r>
          </m:den>
        </m:f>
      </m:oMath>
    </w:p>
    <w:p w:rsidR="003B751B" w:rsidRDefault="003B751B" w:rsidP="00305FBA">
      <w:pPr>
        <w:spacing w:line="360" w:lineRule="auto"/>
        <w:ind w:firstLine="426"/>
        <w:rPr>
          <w:rFonts w:ascii="Cambria Math" w:hAnsi="Cambria Math"/>
        </w:rPr>
      </w:pPr>
      <w:r>
        <w:rPr>
          <w:rFonts w:ascii="Cambria Math" w:hAnsi="Cambria Math"/>
        </w:rPr>
        <w:t>kur  l – vada garums</w:t>
      </w:r>
    </w:p>
    <w:p w:rsidR="003B751B" w:rsidRDefault="003B751B" w:rsidP="00305FBA">
      <w:pPr>
        <w:spacing w:line="360" w:lineRule="auto"/>
        <w:ind w:firstLine="426"/>
        <w:rPr>
          <w:rFonts w:ascii="Cambria Math" w:hAnsi="Cambria Math"/>
        </w:rPr>
      </w:pPr>
      <w:r>
        <w:rPr>
          <w:rFonts w:ascii="Cambria Math" w:hAnsi="Cambria Math"/>
        </w:rPr>
        <w:t xml:space="preserve">         S – vada šķērsgriezums</w:t>
      </w:r>
    </w:p>
    <w:p w:rsidR="003B751B" w:rsidRDefault="003B751B" w:rsidP="00305FBA">
      <w:pPr>
        <w:spacing w:line="360" w:lineRule="auto"/>
        <w:ind w:firstLine="426"/>
        <w:rPr>
          <w:rFonts w:ascii="Cambria Math" w:hAnsi="Cambria Math"/>
        </w:rPr>
      </w:pPr>
      <w:r>
        <w:rPr>
          <w:rFonts w:ascii="Cambria Math" w:hAnsi="Cambria Math"/>
        </w:rPr>
        <w:t xml:space="preserve">         ρ – vada īpatnējā pretestība.</w:t>
      </w:r>
    </w:p>
    <w:p w:rsidR="003B751B" w:rsidRDefault="003B751B" w:rsidP="00040D1A">
      <w:pPr>
        <w:pStyle w:val="ListParagraph"/>
        <w:numPr>
          <w:ilvl w:val="0"/>
          <w:numId w:val="89"/>
        </w:numPr>
        <w:spacing w:line="360" w:lineRule="auto"/>
        <w:jc w:val="center"/>
      </w:pPr>
      <w:r w:rsidRPr="00A14853">
        <w:t>Rezistori.</w:t>
      </w:r>
    </w:p>
    <w:p w:rsidR="003B751B" w:rsidRDefault="003B751B" w:rsidP="00305FBA">
      <w:pPr>
        <w:spacing w:line="360" w:lineRule="auto"/>
        <w:ind w:firstLine="600"/>
      </w:pPr>
      <w:r>
        <w:t xml:space="preserve">Speciāli izgatavotu ķēdes elementu, kuram ir noteikta pretestība elektriskai strāvai, sauc par rezistoru. </w:t>
      </w:r>
    </w:p>
    <w:p w:rsidR="003B751B" w:rsidRDefault="003B751B" w:rsidP="00305FBA">
      <w:pPr>
        <w:spacing w:line="360" w:lineRule="auto"/>
        <w:ind w:firstLine="600"/>
      </w:pPr>
      <w:r>
        <w:t xml:space="preserve">No vadiem izgatavotu regulējamu rezistoru sauc par reostatu. Reostata vadu izgatavo no materiāla ar lielu īpatnējo pretestību, piemēram, nihroma (zīm. Nr. </w:t>
      </w:r>
      <w:r w:rsidR="00305FBA">
        <w:t>22.1</w:t>
      </w:r>
      <w:r>
        <w:t>).</w:t>
      </w:r>
    </w:p>
    <w:p w:rsidR="003B751B" w:rsidRDefault="003B751B" w:rsidP="003B751B">
      <w:pPr>
        <w:ind w:firstLine="600"/>
        <w:jc w:val="center"/>
      </w:pPr>
      <w:r>
        <w:rPr>
          <w:noProof/>
          <w:lang w:eastAsia="lv-LV"/>
        </w:rPr>
        <w:drawing>
          <wp:inline distT="0" distB="0" distL="0" distR="0">
            <wp:extent cx="5085735" cy="2157211"/>
            <wp:effectExtent l="19050" t="0" r="615" b="0"/>
            <wp:docPr id="32" name="Picture 16" descr="C:\Documents and Settings\smaile\My Documents\My Pictures\Reosta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maile\My Documents\My Pictures\Reostats-1.jpg"/>
                    <pic:cNvPicPr>
                      <a:picLocks noChangeAspect="1" noChangeArrowheads="1"/>
                    </pic:cNvPicPr>
                  </pic:nvPicPr>
                  <pic:blipFill>
                    <a:blip r:embed="rId127" cstate="print"/>
                    <a:srcRect/>
                    <a:stretch>
                      <a:fillRect/>
                    </a:stretch>
                  </pic:blipFill>
                  <pic:spPr bwMode="auto">
                    <a:xfrm>
                      <a:off x="0" y="0"/>
                      <a:ext cx="5086367" cy="2157479"/>
                    </a:xfrm>
                    <a:prstGeom prst="rect">
                      <a:avLst/>
                    </a:prstGeom>
                    <a:noFill/>
                    <a:ln w="9525">
                      <a:noFill/>
                      <a:miter lim="800000"/>
                      <a:headEnd/>
                      <a:tailEnd/>
                    </a:ln>
                  </pic:spPr>
                </pic:pic>
              </a:graphicData>
            </a:graphic>
          </wp:inline>
        </w:drawing>
      </w:r>
    </w:p>
    <w:p w:rsidR="003B751B" w:rsidRDefault="003B751B" w:rsidP="003B751B">
      <w:pPr>
        <w:ind w:firstLine="600"/>
        <w:jc w:val="both"/>
      </w:pPr>
    </w:p>
    <w:p w:rsidR="003B751B" w:rsidRDefault="003B751B" w:rsidP="003B751B">
      <w:pPr>
        <w:ind w:firstLine="600"/>
        <w:jc w:val="both"/>
      </w:pPr>
      <w:r>
        <w:t xml:space="preserve">Zīm. Nr. </w:t>
      </w:r>
      <w:r w:rsidR="00305FBA">
        <w:t>22.1</w:t>
      </w:r>
      <w:r>
        <w:t xml:space="preserve">.  Reostats </w:t>
      </w:r>
    </w:p>
    <w:p w:rsidR="003B751B" w:rsidRDefault="003B751B" w:rsidP="00305FBA">
      <w:pPr>
        <w:spacing w:line="360" w:lineRule="auto"/>
        <w:ind w:firstLine="601"/>
        <w:jc w:val="both"/>
      </w:pPr>
    </w:p>
    <w:p w:rsidR="003B751B" w:rsidRDefault="003B751B" w:rsidP="00305FBA">
      <w:pPr>
        <w:spacing w:line="360" w:lineRule="auto"/>
        <w:ind w:firstLine="601"/>
        <w:jc w:val="both"/>
      </w:pPr>
      <w:r>
        <w:t>Reostata kontakts 1 savienots ar pārvietojamo kontaktu, bet kontakti 2 un 3 savienoti ar reostata vada spirāli. Pārbīdot pārvietojamo kontaktu, var izmainīt pretestību starp kontaktu 1 un kontaktu 2.</w:t>
      </w:r>
    </w:p>
    <w:p w:rsidR="003B751B" w:rsidRDefault="003B751B" w:rsidP="00305FBA">
      <w:pPr>
        <w:spacing w:line="360" w:lineRule="auto"/>
        <w:ind w:firstLine="601"/>
        <w:jc w:val="both"/>
      </w:pPr>
      <w:r>
        <w:t>Tādi reostati ir ļoti liel gabarīta un tos izgatavo lielām strāvām (līdz 10 A).</w:t>
      </w:r>
    </w:p>
    <w:p w:rsidR="003B751B" w:rsidRDefault="003B751B" w:rsidP="00305FBA">
      <w:pPr>
        <w:spacing w:line="360" w:lineRule="auto"/>
        <w:ind w:firstLine="601"/>
        <w:jc w:val="both"/>
      </w:pPr>
      <w:r>
        <w:t xml:space="preserve">Mazām strāvām izgatavo bezvadu mazgabarīta maināmus rezistorus (zīm. Nr. </w:t>
      </w:r>
      <w:r w:rsidR="00305FBA">
        <w:t>22.2</w:t>
      </w:r>
      <w:r>
        <w:t>).</w:t>
      </w:r>
    </w:p>
    <w:p w:rsidR="003B751B" w:rsidRDefault="003B751B" w:rsidP="003B751B">
      <w:pPr>
        <w:ind w:firstLine="600"/>
        <w:jc w:val="center"/>
      </w:pPr>
      <w:r>
        <w:rPr>
          <w:noProof/>
          <w:lang w:eastAsia="lv-LV"/>
        </w:rPr>
        <w:lastRenderedPageBreak/>
        <w:drawing>
          <wp:inline distT="0" distB="0" distL="0" distR="0">
            <wp:extent cx="3576152" cy="2324637"/>
            <wp:effectExtent l="19050" t="0" r="5248" b="0"/>
            <wp:docPr id="46" name="Picture 17" descr="C:\Documents and Settings\smaile\My Documents\My Pictures\Potenciomet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smaile\My Documents\My Pictures\Potenciometrs-1.jpg"/>
                    <pic:cNvPicPr>
                      <a:picLocks noChangeAspect="1" noChangeArrowheads="1"/>
                    </pic:cNvPicPr>
                  </pic:nvPicPr>
                  <pic:blipFill>
                    <a:blip r:embed="rId128" cstate="print"/>
                    <a:srcRect/>
                    <a:stretch>
                      <a:fillRect/>
                    </a:stretch>
                  </pic:blipFill>
                  <pic:spPr bwMode="auto">
                    <a:xfrm>
                      <a:off x="0" y="0"/>
                      <a:ext cx="3580796" cy="2327656"/>
                    </a:xfrm>
                    <a:prstGeom prst="rect">
                      <a:avLst/>
                    </a:prstGeom>
                    <a:noFill/>
                    <a:ln w="9525">
                      <a:noFill/>
                      <a:miter lim="800000"/>
                      <a:headEnd/>
                      <a:tailEnd/>
                    </a:ln>
                  </pic:spPr>
                </pic:pic>
              </a:graphicData>
            </a:graphic>
          </wp:inline>
        </w:drawing>
      </w:r>
    </w:p>
    <w:p w:rsidR="003B751B" w:rsidRDefault="003B751B" w:rsidP="003B751B">
      <w:pPr>
        <w:ind w:firstLine="600"/>
        <w:jc w:val="both"/>
      </w:pPr>
    </w:p>
    <w:p w:rsidR="003B751B" w:rsidRDefault="003B751B" w:rsidP="003B751B">
      <w:pPr>
        <w:ind w:firstLine="600"/>
        <w:jc w:val="both"/>
      </w:pPr>
      <w:r>
        <w:t xml:space="preserve">Zīm. Nr. </w:t>
      </w:r>
      <w:r w:rsidR="004F22AA">
        <w:t>22.2.</w:t>
      </w:r>
      <w:r>
        <w:t xml:space="preserve"> Maināms bezvadu rezistors.</w:t>
      </w:r>
    </w:p>
    <w:p w:rsidR="003B751B" w:rsidRDefault="003B751B" w:rsidP="003B751B">
      <w:pPr>
        <w:ind w:firstLine="600"/>
        <w:jc w:val="both"/>
      </w:pPr>
    </w:p>
    <w:p w:rsidR="003B751B" w:rsidRDefault="003B751B" w:rsidP="00305FBA">
      <w:pPr>
        <w:spacing w:line="360" w:lineRule="auto"/>
        <w:ind w:firstLine="601"/>
        <w:jc w:val="both"/>
      </w:pPr>
      <w:r>
        <w:t>Bezvadu rezistora pretestības slānis savienots ar izvadiem 2 un 3. Uz asi 4 uzmontēts pārvietojams kontakts, kas savienots ar izvadu 1.</w:t>
      </w:r>
    </w:p>
    <w:p w:rsidR="003B751B" w:rsidRDefault="00F26BD5" w:rsidP="00040D1A">
      <w:pPr>
        <w:pStyle w:val="ListParagraph"/>
        <w:numPr>
          <w:ilvl w:val="1"/>
          <w:numId w:val="90"/>
        </w:numPr>
        <w:spacing w:line="360" w:lineRule="auto"/>
        <w:jc w:val="center"/>
      </w:pPr>
      <w:r>
        <w:t xml:space="preserve"> </w:t>
      </w:r>
      <w:r w:rsidR="003B751B" w:rsidRPr="00A14853">
        <w:t>Pretestības atkarība no temperatūras.</w:t>
      </w:r>
    </w:p>
    <w:p w:rsidR="003B751B" w:rsidRDefault="003B751B" w:rsidP="00305FBA">
      <w:pPr>
        <w:spacing w:line="360" w:lineRule="auto"/>
        <w:ind w:firstLine="600"/>
        <w:jc w:val="both"/>
      </w:pPr>
      <w:r w:rsidRPr="009E2B92">
        <w:t>Palielinoties metāliskā vada temperatūrai, t</w:t>
      </w:r>
      <w:r>
        <w:t>a</w:t>
      </w:r>
      <w:r w:rsidRPr="009E2B92">
        <w:t>j</w:t>
      </w:r>
      <w:r>
        <w:t>ā</w:t>
      </w:r>
      <w:r w:rsidRPr="009E2B92">
        <w:t xml:space="preserve"> pa</w:t>
      </w:r>
      <w:r>
        <w:t>l</w:t>
      </w:r>
      <w:r w:rsidRPr="009E2B92">
        <w:t>ie</w:t>
      </w:r>
      <w:r>
        <w:t xml:space="preserve">linās siltuma daļiņu pārvietošanās ātrums. Tas izsauc  brīvo elektronu sadursmju skaitu un rezultātā samazina to brīvās pārvietošanās skrējienu </w:t>
      </w:r>
      <m:oMath>
        <m:r>
          <w:rPr>
            <w:rFonts w:ascii="Cambria Math" w:hAnsi="Cambria Math"/>
          </w:rPr>
          <m:t>τ</m:t>
        </m:r>
      </m:oMath>
      <w:r>
        <w:t xml:space="preserve">, kas samazina īpatnējo vadāmību un palielina materiāla īpatnējo pretestību. Temperatūras izmaiņas nelielās robežas no 1 - 100ºC attiecinātais pretestības pieaugums Δr lielākajam metālisko vadītāju skaitam proporcionāls temperatūras palielinājumam ΔΘ = </w:t>
      </w:r>
      <m:oMath>
        <m:sSub>
          <m:sSubPr>
            <m:ctrlPr>
              <w:rPr>
                <w:rFonts w:ascii="Cambria Math" w:hAnsi="Cambria Math"/>
                <w:i/>
              </w:rPr>
            </m:ctrlPr>
          </m:sSubPr>
          <m:e>
            <m:r>
              <w:rPr>
                <w:rFonts w:ascii="Cambria Math" w:hAnsi="Cambria Math"/>
              </w:rPr>
              <m:t>Θ</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1</m:t>
            </m:r>
          </m:sub>
        </m:sSub>
      </m:oMath>
      <w:r>
        <w:t xml:space="preserve">. Apzīmējot pretestības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t xml:space="preserve"> un </w:t>
      </w:r>
      <m:oMath>
        <m:sSub>
          <m:sSubPr>
            <m:ctrlPr>
              <w:rPr>
                <w:rFonts w:ascii="Cambria Math" w:hAnsi="Cambria Math"/>
                <w:i/>
              </w:rPr>
            </m:ctrlPr>
          </m:sSubPr>
          <m:e>
            <m:r>
              <w:rPr>
                <w:rFonts w:ascii="Cambria Math" w:hAnsi="Cambria Math"/>
              </w:rPr>
              <m:t>r</m:t>
            </m:r>
          </m:e>
          <m:sub>
            <m:r>
              <w:rPr>
                <w:rFonts w:ascii="Cambria Math" w:hAnsi="Cambria Math"/>
              </w:rPr>
              <m:t xml:space="preserve">2 </m:t>
            </m:r>
          </m:sub>
        </m:sSub>
      </m:oMath>
      <w:r>
        <w:t xml:space="preserve"> pie temperatūrām </w:t>
      </w:r>
      <m:oMath>
        <m:sSub>
          <m:sSubPr>
            <m:ctrlPr>
              <w:rPr>
                <w:rFonts w:ascii="Cambria Math" w:hAnsi="Cambria Math"/>
                <w:i/>
              </w:rPr>
            </m:ctrlPr>
          </m:sSubPr>
          <m:e>
            <m:r>
              <w:rPr>
                <w:rFonts w:ascii="Cambria Math" w:hAnsi="Cambria Math"/>
              </w:rPr>
              <m:t>Θ</m:t>
            </m:r>
          </m:e>
          <m:sub>
            <m:r>
              <w:rPr>
                <w:rFonts w:ascii="Cambria Math" w:hAnsi="Cambria Math"/>
              </w:rPr>
              <m:t>1</m:t>
            </m:r>
          </m:sub>
        </m:sSub>
      </m:oMath>
      <w:r>
        <w:t xml:space="preserve"> un </w:t>
      </w:r>
      <m:oMath>
        <m:sSub>
          <m:sSubPr>
            <m:ctrlPr>
              <w:rPr>
                <w:rFonts w:ascii="Cambria Math" w:hAnsi="Cambria Math"/>
                <w:i/>
              </w:rPr>
            </m:ctrlPr>
          </m:sSubPr>
          <m:e>
            <m:r>
              <w:rPr>
                <w:rFonts w:ascii="Cambria Math" w:hAnsi="Cambria Math"/>
              </w:rPr>
              <m:t>Θ</m:t>
            </m:r>
          </m:e>
          <m:sub>
            <m:r>
              <w:rPr>
                <w:rFonts w:ascii="Cambria Math" w:hAnsi="Cambria Math"/>
              </w:rPr>
              <m:t>2</m:t>
            </m:r>
          </m:sub>
        </m:sSub>
      </m:oMath>
      <w:r>
        <w:t xml:space="preserve"> var rakstīt</w:t>
      </w:r>
    </w:p>
    <w:p w:rsidR="003B751B" w:rsidRDefault="00D56C25" w:rsidP="00305FBA">
      <w:pPr>
        <w:spacing w:line="360" w:lineRule="auto"/>
        <w:ind w:firstLine="600"/>
        <w:jc w:val="center"/>
      </w:pPr>
      <m:oMath>
        <m:f>
          <m:fPr>
            <m:ctrlPr>
              <w:rPr>
                <w:rFonts w:ascii="Cambria Math" w:hAnsi="Cambria Math"/>
                <w:i/>
              </w:rPr>
            </m:ctrlPr>
          </m:fPr>
          <m:num>
            <m:r>
              <w:rPr>
                <w:rFonts w:ascii="Cambria Math" w:hAnsi="Cambria Math"/>
              </w:rPr>
              <m:t>Δr</m:t>
            </m:r>
          </m:num>
          <m:den>
            <m:sSub>
              <m:sSubPr>
                <m:ctrlPr>
                  <w:rPr>
                    <w:rFonts w:ascii="Cambria Math" w:hAnsi="Cambria Math"/>
                    <w:i/>
                  </w:rPr>
                </m:ctrlPr>
              </m:sSubPr>
              <m:e>
                <m:r>
                  <w:rPr>
                    <w:rFonts w:ascii="Cambria Math" w:hAnsi="Cambria Math"/>
                  </w:rPr>
                  <m:t>r</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num>
          <m:den>
            <m:r>
              <w:rPr>
                <w:rFonts w:ascii="Cambria Math" w:hAnsi="Cambria Math"/>
              </w:rPr>
              <m:t>r</m:t>
            </m:r>
          </m:den>
        </m:f>
        <m:r>
          <w:rPr>
            <w:rFonts w:ascii="Cambria Math" w:hAnsi="Cambria Math"/>
          </w:rPr>
          <m:t>=αΔΘ=α(</m:t>
        </m:r>
        <m:sSub>
          <m:sSubPr>
            <m:ctrlPr>
              <w:rPr>
                <w:rFonts w:ascii="Cambria Math" w:hAnsi="Cambria Math"/>
                <w:i/>
              </w:rPr>
            </m:ctrlPr>
          </m:sSubPr>
          <m:e>
            <m:r>
              <w:rPr>
                <w:rFonts w:ascii="Cambria Math" w:hAnsi="Cambria Math"/>
              </w:rPr>
              <m:t>Θ</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1</m:t>
            </m:r>
          </m:sub>
        </m:sSub>
        <m:r>
          <w:rPr>
            <w:rFonts w:ascii="Cambria Math" w:hAnsi="Cambria Math"/>
          </w:rPr>
          <m:t>)</m:t>
        </m:r>
      </m:oMath>
      <w:r w:rsidR="00305FBA">
        <w:t xml:space="preserve">                   (2</w:t>
      </w:r>
      <w:r w:rsidR="008678FC">
        <w:t>2</w:t>
      </w:r>
      <w:r w:rsidR="00305FBA">
        <w:t>.1)</w:t>
      </w:r>
    </w:p>
    <w:p w:rsidR="003B751B" w:rsidRDefault="003B751B" w:rsidP="00305FBA">
      <w:pPr>
        <w:spacing w:line="360" w:lineRule="auto"/>
        <w:ind w:firstLine="600"/>
      </w:pPr>
      <w:r>
        <w:t>no kurienes</w:t>
      </w:r>
    </w:p>
    <w:p w:rsidR="003B751B" w:rsidRDefault="00D56C25" w:rsidP="00305FBA">
      <w:pPr>
        <w:spacing w:line="360" w:lineRule="auto"/>
        <w:ind w:firstLine="600"/>
        <w:jc w:val="center"/>
      </w:pPr>
      <m:oMath>
        <m:sSub>
          <m:sSubPr>
            <m:ctrlPr>
              <w:rPr>
                <w:rFonts w:ascii="Cambria Math" w:hAnsi="Cambria Math"/>
                <w:i/>
              </w:rPr>
            </m:ctrlPr>
          </m:sSubPr>
          <m:e>
            <m:r>
              <w:rPr>
                <w:rFonts w:ascii="Cambria Math" w:hAnsi="Cambria Math"/>
              </w:rPr>
              <m:t xml:space="preserve">            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α(</m:t>
        </m:r>
        <m:sSub>
          <m:sSubPr>
            <m:ctrlPr>
              <w:rPr>
                <w:rFonts w:ascii="Cambria Math" w:hAnsi="Cambria Math"/>
                <w:i/>
              </w:rPr>
            </m:ctrlPr>
          </m:sSubPr>
          <m:e>
            <m:r>
              <w:rPr>
                <w:rFonts w:ascii="Cambria Math" w:hAnsi="Cambria Math"/>
              </w:rPr>
              <m:t>Θ</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1</m:t>
            </m:r>
          </m:sub>
        </m:sSub>
        <m:r>
          <w:rPr>
            <w:rFonts w:ascii="Cambria Math" w:hAnsi="Cambria Math"/>
          </w:rPr>
          <m:t>)</m:t>
        </m:r>
      </m:oMath>
      <w:r w:rsidR="003B751B">
        <w:t xml:space="preserve"> </w:t>
      </w:r>
      <w:r w:rsidR="00305FBA">
        <w:t xml:space="preserve">                        (2</w:t>
      </w:r>
      <w:r w:rsidR="008678FC">
        <w:t>2</w:t>
      </w:r>
      <w:r w:rsidR="00305FBA">
        <w:t>.2)</w:t>
      </w:r>
    </w:p>
    <w:p w:rsidR="003B751B" w:rsidRDefault="003B751B" w:rsidP="00305FBA">
      <w:pPr>
        <w:spacing w:line="360" w:lineRule="auto"/>
        <w:ind w:firstLine="600"/>
        <w:jc w:val="both"/>
      </w:pPr>
      <w:r>
        <w:t xml:space="preserve">Proporcionalitātes koeficients </w:t>
      </w:r>
      <w:r>
        <w:rPr>
          <w:rFonts w:ascii="Cambria Math" w:hAnsi="Cambria Math"/>
        </w:rPr>
        <w:t>α</w:t>
      </w:r>
      <w:r>
        <w:t>, ko sauc par pretestības temperatūras koeficientu, skaitliski ir vienāds pretestības attiecinātam pieaugumam vadītājam sasilstot par 1</w:t>
      </w:r>
      <w:r>
        <w:rPr>
          <w:rFonts w:ascii="Cambria Math" w:hAnsi="Cambria Math"/>
        </w:rPr>
        <w:t>°</w:t>
      </w:r>
      <w:r>
        <w:t>C.</w:t>
      </w:r>
    </w:p>
    <w:p w:rsidR="003B751B" w:rsidRPr="009E2B92" w:rsidRDefault="003B751B" w:rsidP="00305FBA">
      <w:pPr>
        <w:spacing w:line="360" w:lineRule="auto"/>
        <w:ind w:firstLine="600"/>
        <w:jc w:val="both"/>
      </w:pPr>
      <w:r>
        <w:t>Atdzesējot vadītāja pretestība samazinās un dažiem vadītājiem pie noteikta temperatūras pazeminājuma pretestība kļūst vienāda ara nulli.</w:t>
      </w:r>
    </w:p>
    <w:p w:rsidR="003B751B" w:rsidRDefault="003B751B" w:rsidP="00305FBA">
      <w:pPr>
        <w:spacing w:line="360" w:lineRule="auto"/>
        <w:ind w:firstLine="600"/>
        <w:jc w:val="both"/>
      </w:pPr>
      <w:r>
        <w:t>Rezistorus elektriskajās ķēdēs izmanto dažādiem nolūkiem. Tos izmanto kā strāvu ierobežojošus un regulējošus ķēdes elementus un arī kā sprieguma dalītājus. Tos ļoti plaši pielieto elektronikā. Rezistora pretestības SI vienība ir oms (Ω). Pretestības lielumi ir sākot no oma daļām līdz daudziem mego</w:t>
      </w:r>
      <w:r w:rsidR="00305FBA">
        <w:t>m</w:t>
      </w:r>
      <w:r>
        <w:t xml:space="preserve">iem. Pastāv lineārie, tinumu un slāņu rezistori. </w:t>
      </w:r>
    </w:p>
    <w:p w:rsidR="003B751B" w:rsidRDefault="003B751B" w:rsidP="00305FBA">
      <w:pPr>
        <w:spacing w:line="360" w:lineRule="auto"/>
        <w:ind w:firstLine="600"/>
        <w:jc w:val="both"/>
      </w:pPr>
      <w:r w:rsidRPr="00305FBA">
        <w:t>Tinumu rezistors</w:t>
      </w:r>
      <w:r>
        <w:t xml:space="preserve"> sastāv no stikla šķiedras vai keramikas serdeņa, uz kura uztīti tinumi ar noteiktu vijumu skaitu un atbilstošu tinumu vadu pretestību. Virsma pārklāta ar stiklveida emalju.</w:t>
      </w:r>
    </w:p>
    <w:p w:rsidR="003B751B" w:rsidRDefault="003B751B" w:rsidP="00305FBA">
      <w:pPr>
        <w:spacing w:line="360" w:lineRule="auto"/>
        <w:ind w:firstLine="600"/>
        <w:jc w:val="both"/>
      </w:pPr>
    </w:p>
    <w:p w:rsidR="003B751B" w:rsidRPr="001C166F" w:rsidRDefault="003B751B" w:rsidP="003B751B">
      <w:pPr>
        <w:ind w:firstLine="600"/>
        <w:jc w:val="center"/>
      </w:pPr>
      <w:r>
        <w:rPr>
          <w:noProof/>
          <w:lang w:eastAsia="lv-LV"/>
        </w:rPr>
        <w:drawing>
          <wp:inline distT="0" distB="0" distL="0" distR="0">
            <wp:extent cx="3297260" cy="1162902"/>
            <wp:effectExtent l="19050" t="0" r="0" b="0"/>
            <wp:docPr id="21" name="Picture 19" descr="Tinuma rezisto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inuma rezistors1"/>
                    <pic:cNvPicPr>
                      <a:picLocks noChangeAspect="1" noChangeArrowheads="1"/>
                    </pic:cNvPicPr>
                  </pic:nvPicPr>
                  <pic:blipFill>
                    <a:blip r:embed="rId129" cstate="print"/>
                    <a:srcRect/>
                    <a:stretch>
                      <a:fillRect/>
                    </a:stretch>
                  </pic:blipFill>
                  <pic:spPr bwMode="auto">
                    <a:xfrm>
                      <a:off x="0" y="0"/>
                      <a:ext cx="3302490" cy="1164747"/>
                    </a:xfrm>
                    <a:prstGeom prst="rect">
                      <a:avLst/>
                    </a:prstGeom>
                    <a:noFill/>
                    <a:ln w="9525">
                      <a:noFill/>
                      <a:miter lim="800000"/>
                      <a:headEnd/>
                      <a:tailEnd/>
                    </a:ln>
                  </pic:spPr>
                </pic:pic>
              </a:graphicData>
            </a:graphic>
          </wp:inline>
        </w:drawing>
      </w:r>
    </w:p>
    <w:p w:rsidR="003B751B" w:rsidRDefault="003B751B" w:rsidP="003B751B">
      <w:pPr>
        <w:ind w:firstLine="600"/>
        <w:jc w:val="both"/>
      </w:pPr>
    </w:p>
    <w:p w:rsidR="003B751B" w:rsidRDefault="003B751B" w:rsidP="003B751B">
      <w:pPr>
        <w:ind w:firstLine="600"/>
        <w:jc w:val="both"/>
      </w:pPr>
      <w:r>
        <w:t xml:space="preserve">Zīm. Nr. </w:t>
      </w:r>
      <w:r w:rsidR="00305FBA">
        <w:t>2</w:t>
      </w:r>
      <w:r w:rsidR="004F22AA">
        <w:t>2</w:t>
      </w:r>
      <w:r>
        <w:t>.</w:t>
      </w:r>
      <w:r w:rsidR="004F22AA">
        <w:t>3.</w:t>
      </w:r>
      <w:r>
        <w:t xml:space="preserve"> Tinuma </w:t>
      </w:r>
      <w:r w:rsidR="00305FBA">
        <w:t>rezistors</w:t>
      </w:r>
      <w:r>
        <w:t xml:space="preserve">  </w:t>
      </w:r>
    </w:p>
    <w:p w:rsidR="003B751B" w:rsidRDefault="003B751B" w:rsidP="003B751B">
      <w:pPr>
        <w:ind w:firstLine="600"/>
      </w:pPr>
    </w:p>
    <w:p w:rsidR="003B751B" w:rsidRDefault="003B751B" w:rsidP="00305FBA">
      <w:pPr>
        <w:spacing w:line="360" w:lineRule="auto"/>
        <w:ind w:firstLine="601"/>
      </w:pPr>
      <w:r>
        <w:t>Priekšroka ir tinumu rezistoriem, tiem ir lielāka izturība pie salīdzinoši lielas jaudas un augsta precizitāte. Un rezistoriem apzīmē to lielumu un dažkārt arī jaudu. Apzīmējumiem lieto arī burtus un ciparus.</w:t>
      </w:r>
    </w:p>
    <w:p w:rsidR="003B751B" w:rsidRDefault="003B751B" w:rsidP="00305FBA">
      <w:pPr>
        <w:spacing w:line="360" w:lineRule="auto"/>
        <w:ind w:firstLine="601"/>
        <w:jc w:val="center"/>
      </w:pPr>
      <w:r>
        <w:t>kilo (k) = 1 000</w:t>
      </w:r>
    </w:p>
    <w:p w:rsidR="003B751B" w:rsidRDefault="003B751B" w:rsidP="00305FBA">
      <w:pPr>
        <w:spacing w:line="360" w:lineRule="auto"/>
        <w:ind w:firstLine="601"/>
        <w:jc w:val="center"/>
      </w:pPr>
      <w:r>
        <w:t xml:space="preserve">mega (M) = </w:t>
      </w:r>
      <w:smartTag w:uri="urn:schemas-microsoft-com:office:smarttags" w:element="phone">
        <w:smartTagPr>
          <w:attr w:name="Key_1" w:val="Value_2"/>
        </w:smartTagPr>
        <w:smartTag w:uri="schemas-tilde-lv/tildestengine" w:element="phone">
          <w:smartTagPr>
            <w:attr w:name="phone_number" w:val="1ﾠ000ﾠ000"/>
          </w:smartTagPr>
          <w:r>
            <w:t>1 000 000</w:t>
          </w:r>
        </w:smartTag>
      </w:smartTag>
    </w:p>
    <w:p w:rsidR="003B751B" w:rsidRDefault="003B751B" w:rsidP="00305FBA">
      <w:pPr>
        <w:spacing w:line="360" w:lineRule="auto"/>
        <w:ind w:firstLine="601"/>
      </w:pPr>
    </w:p>
    <w:p w:rsidR="003B751B" w:rsidRDefault="003B751B" w:rsidP="00305FBA">
      <w:pPr>
        <w:spacing w:line="360" w:lineRule="auto"/>
        <w:ind w:firstLine="601"/>
      </w:pPr>
      <w:r>
        <w:t xml:space="preserve">Piemēram:   1,0 </w:t>
      </w:r>
      <w:r>
        <w:sym w:font="Symbol" w:char="F057"/>
      </w:r>
      <w:r>
        <w:t xml:space="preserve"> = 1R0 vai 1E0                0,47 </w:t>
      </w:r>
      <w:r>
        <w:sym w:font="Symbol" w:char="F057"/>
      </w:r>
      <w:r>
        <w:t xml:space="preserve"> = R47 vai E47</w:t>
      </w:r>
    </w:p>
    <w:p w:rsidR="003B751B" w:rsidRDefault="003B751B" w:rsidP="00305FBA">
      <w:pPr>
        <w:spacing w:line="360" w:lineRule="auto"/>
        <w:ind w:firstLine="601"/>
      </w:pPr>
      <w:r>
        <w:t xml:space="preserve">                    4,7 </w:t>
      </w:r>
      <w:r>
        <w:sym w:font="Symbol" w:char="F057"/>
      </w:r>
      <w:r>
        <w:t xml:space="preserve"> = 4R7 vai 4E7                 4,7 k</w:t>
      </w:r>
      <w:r>
        <w:sym w:font="Symbol" w:char="F057"/>
      </w:r>
      <w:r>
        <w:t xml:space="preserve"> = 4k7</w:t>
      </w:r>
    </w:p>
    <w:p w:rsidR="003B751B" w:rsidRDefault="003B751B" w:rsidP="00305FBA">
      <w:pPr>
        <w:spacing w:line="360" w:lineRule="auto"/>
        <w:ind w:firstLine="601"/>
      </w:pPr>
      <w:r>
        <w:t xml:space="preserve">                    47 k</w:t>
      </w:r>
      <w:r>
        <w:sym w:font="Symbol" w:char="F057"/>
      </w:r>
      <w:r>
        <w:t xml:space="preserve"> = 47k                              4,7 M</w:t>
      </w:r>
      <w:r>
        <w:sym w:font="Symbol" w:char="F057"/>
      </w:r>
      <w:r>
        <w:t xml:space="preserve"> = 4M7</w:t>
      </w:r>
    </w:p>
    <w:p w:rsidR="003B751B" w:rsidRDefault="003B751B" w:rsidP="003B751B">
      <w:pPr>
        <w:ind w:firstLine="600"/>
      </w:pPr>
    </w:p>
    <w:p w:rsidR="003B751B" w:rsidRPr="00F53DD2" w:rsidRDefault="003B751B" w:rsidP="003B751B">
      <w:pPr>
        <w:ind w:firstLine="600"/>
        <w:jc w:val="center"/>
      </w:pPr>
      <w:r>
        <w:rPr>
          <w:noProof/>
          <w:lang w:eastAsia="lv-LV"/>
        </w:rPr>
        <w:drawing>
          <wp:inline distT="0" distB="0" distL="0" distR="0">
            <wp:extent cx="4334289" cy="2582214"/>
            <wp:effectExtent l="19050" t="0" r="9111" b="0"/>
            <wp:docPr id="22" name="Picture 20" descr="Rezistors tinum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zistors tinumu1"/>
                    <pic:cNvPicPr>
                      <a:picLocks noChangeAspect="1" noChangeArrowheads="1"/>
                    </pic:cNvPicPr>
                  </pic:nvPicPr>
                  <pic:blipFill>
                    <a:blip r:embed="rId130" cstate="print"/>
                    <a:srcRect/>
                    <a:stretch>
                      <a:fillRect/>
                    </a:stretch>
                  </pic:blipFill>
                  <pic:spPr bwMode="auto">
                    <a:xfrm>
                      <a:off x="0" y="0"/>
                      <a:ext cx="4333885" cy="2581973"/>
                    </a:xfrm>
                    <a:prstGeom prst="rect">
                      <a:avLst/>
                    </a:prstGeom>
                    <a:noFill/>
                    <a:ln w="9525">
                      <a:noFill/>
                      <a:miter lim="800000"/>
                      <a:headEnd/>
                      <a:tailEnd/>
                    </a:ln>
                  </pic:spPr>
                </pic:pic>
              </a:graphicData>
            </a:graphic>
          </wp:inline>
        </w:drawing>
      </w:r>
    </w:p>
    <w:p w:rsidR="003B751B" w:rsidRDefault="003B751B" w:rsidP="003B751B">
      <w:pPr>
        <w:ind w:firstLine="600"/>
      </w:pPr>
    </w:p>
    <w:p w:rsidR="003B751B" w:rsidRDefault="003B751B" w:rsidP="00305FBA">
      <w:pPr>
        <w:spacing w:line="360" w:lineRule="auto"/>
        <w:ind w:firstLine="600"/>
      </w:pPr>
      <w:r>
        <w:t xml:space="preserve">Zīm. Nr. </w:t>
      </w:r>
      <w:r w:rsidR="00305FBA">
        <w:t>2</w:t>
      </w:r>
      <w:r w:rsidR="004F22AA">
        <w:t>2.4</w:t>
      </w:r>
      <w:r>
        <w:t xml:space="preserve">.  Dažāda veida tinumu rezistori </w:t>
      </w:r>
    </w:p>
    <w:p w:rsidR="003B751B" w:rsidRDefault="003B751B" w:rsidP="00305FBA">
      <w:pPr>
        <w:spacing w:line="360" w:lineRule="auto"/>
        <w:ind w:firstLine="601"/>
        <w:jc w:val="both"/>
      </w:pPr>
      <w:r w:rsidRPr="00305FBA">
        <w:t>Slāņu rezistori</w:t>
      </w:r>
      <w:r>
        <w:rPr>
          <w:b/>
        </w:rPr>
        <w:t xml:space="preserve"> </w:t>
      </w:r>
      <w:r w:rsidRPr="00F53DD2">
        <w:t>sastāv no stikla šķiedras vai keramikas serdeņa</w:t>
      </w:r>
      <w:r>
        <w:t xml:space="preserve">, uz kura spirālveida uztītā atbilstošā pretestība. Trūkums ir tas, ka ievērojamas pārslodzes gadījumā šis vadošais slānis, parasti oglekļa savienojumi, sakarst un pat aizdegas. </w:t>
      </w:r>
    </w:p>
    <w:p w:rsidR="003B751B" w:rsidRDefault="003B751B" w:rsidP="00305FBA">
      <w:pPr>
        <w:spacing w:line="360" w:lineRule="auto"/>
        <w:ind w:firstLine="600"/>
        <w:jc w:val="both"/>
      </w:pPr>
    </w:p>
    <w:p w:rsidR="003B751B" w:rsidRPr="00F46B9A" w:rsidRDefault="003B751B" w:rsidP="003B751B">
      <w:pPr>
        <w:ind w:firstLine="600"/>
        <w:jc w:val="center"/>
      </w:pPr>
      <w:r>
        <w:rPr>
          <w:noProof/>
          <w:lang w:eastAsia="lv-LV"/>
        </w:rPr>
        <w:lastRenderedPageBreak/>
        <w:drawing>
          <wp:inline distT="0" distB="0" distL="0" distR="0">
            <wp:extent cx="3290820" cy="1854866"/>
            <wp:effectExtent l="19050" t="0" r="4830" b="0"/>
            <wp:docPr id="23" name="Picture 21" descr="Rezistors slan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zistors slana1"/>
                    <pic:cNvPicPr>
                      <a:picLocks noChangeAspect="1" noChangeArrowheads="1"/>
                    </pic:cNvPicPr>
                  </pic:nvPicPr>
                  <pic:blipFill>
                    <a:blip r:embed="rId131" cstate="print"/>
                    <a:srcRect/>
                    <a:stretch>
                      <a:fillRect/>
                    </a:stretch>
                  </pic:blipFill>
                  <pic:spPr bwMode="auto">
                    <a:xfrm>
                      <a:off x="0" y="0"/>
                      <a:ext cx="3290911" cy="1854917"/>
                    </a:xfrm>
                    <a:prstGeom prst="rect">
                      <a:avLst/>
                    </a:prstGeom>
                    <a:noFill/>
                    <a:ln w="9525">
                      <a:noFill/>
                      <a:miter lim="800000"/>
                      <a:headEnd/>
                      <a:tailEnd/>
                    </a:ln>
                  </pic:spPr>
                </pic:pic>
              </a:graphicData>
            </a:graphic>
          </wp:inline>
        </w:drawing>
      </w:r>
    </w:p>
    <w:p w:rsidR="003B751B" w:rsidRDefault="003B751B" w:rsidP="003B751B">
      <w:pPr>
        <w:ind w:firstLine="600"/>
        <w:jc w:val="both"/>
      </w:pPr>
    </w:p>
    <w:p w:rsidR="003B751B" w:rsidRPr="00F46B9A" w:rsidRDefault="003B751B" w:rsidP="003B751B">
      <w:pPr>
        <w:ind w:firstLine="600"/>
      </w:pPr>
      <w:r w:rsidRPr="00F46B9A">
        <w:t>Zīm. Nr.</w:t>
      </w:r>
      <w:r>
        <w:t xml:space="preserve"> </w:t>
      </w:r>
      <w:r w:rsidR="00305FBA">
        <w:t>2</w:t>
      </w:r>
      <w:r w:rsidR="004F22AA">
        <w:t>2.5</w:t>
      </w:r>
      <w:r>
        <w:t>.</w:t>
      </w:r>
      <w:r w:rsidRPr="00F46B9A">
        <w:t xml:space="preserve">  Caurplūdes slāņa rezistors</w:t>
      </w:r>
    </w:p>
    <w:p w:rsidR="003B751B" w:rsidRDefault="003B751B" w:rsidP="003B751B">
      <w:pPr>
        <w:ind w:firstLine="600"/>
        <w:rPr>
          <w:b/>
        </w:rPr>
      </w:pPr>
    </w:p>
    <w:p w:rsidR="003B751B" w:rsidRPr="00E26D13" w:rsidRDefault="003B751B" w:rsidP="003B751B">
      <w:pPr>
        <w:ind w:firstLine="600"/>
        <w:jc w:val="center"/>
        <w:rPr>
          <w:b/>
        </w:rPr>
      </w:pPr>
      <w:r>
        <w:rPr>
          <w:b/>
          <w:noProof/>
          <w:lang w:eastAsia="lv-LV"/>
        </w:rPr>
        <w:drawing>
          <wp:inline distT="0" distB="0" distL="0" distR="0">
            <wp:extent cx="2389300" cy="1428015"/>
            <wp:effectExtent l="19050" t="0" r="0" b="0"/>
            <wp:docPr id="24" name="Picture 22" descr="Rezistori slanu dazad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zistori slanu dazadi6"/>
                    <pic:cNvPicPr>
                      <a:picLocks noChangeAspect="1" noChangeArrowheads="1"/>
                    </pic:cNvPicPr>
                  </pic:nvPicPr>
                  <pic:blipFill>
                    <a:blip r:embed="rId132" cstate="print"/>
                    <a:srcRect/>
                    <a:stretch>
                      <a:fillRect/>
                    </a:stretch>
                  </pic:blipFill>
                  <pic:spPr bwMode="auto">
                    <a:xfrm>
                      <a:off x="0" y="0"/>
                      <a:ext cx="2389366" cy="1428054"/>
                    </a:xfrm>
                    <a:prstGeom prst="rect">
                      <a:avLst/>
                    </a:prstGeom>
                    <a:noFill/>
                    <a:ln w="9525">
                      <a:noFill/>
                      <a:miter lim="800000"/>
                      <a:headEnd/>
                      <a:tailEnd/>
                    </a:ln>
                  </pic:spPr>
                </pic:pic>
              </a:graphicData>
            </a:graphic>
          </wp:inline>
        </w:drawing>
      </w:r>
    </w:p>
    <w:p w:rsidR="003B751B" w:rsidRDefault="003B751B" w:rsidP="003B751B">
      <w:pPr>
        <w:ind w:firstLine="600"/>
        <w:rPr>
          <w:b/>
        </w:rPr>
      </w:pPr>
    </w:p>
    <w:p w:rsidR="003B751B" w:rsidRDefault="003B751B" w:rsidP="003B751B">
      <w:pPr>
        <w:ind w:firstLine="600"/>
      </w:pPr>
      <w:r w:rsidRPr="00E26D13">
        <w:t>Zīm. Nr.</w:t>
      </w:r>
      <w:r>
        <w:t xml:space="preserve"> </w:t>
      </w:r>
      <w:r w:rsidR="00305FBA">
        <w:t>2</w:t>
      </w:r>
      <w:r w:rsidR="004F22AA">
        <w:t>2</w:t>
      </w:r>
      <w:r>
        <w:t>.</w:t>
      </w:r>
      <w:r w:rsidR="004F22AA">
        <w:t>6.</w:t>
      </w:r>
      <w:r w:rsidRPr="00E26D13">
        <w:t xml:space="preserve"> Slāņu rezistori</w:t>
      </w:r>
    </w:p>
    <w:p w:rsidR="003B751B" w:rsidRPr="00581CF1" w:rsidRDefault="00040D1A" w:rsidP="00040D1A">
      <w:pPr>
        <w:pStyle w:val="ListParagraph"/>
        <w:numPr>
          <w:ilvl w:val="1"/>
          <w:numId w:val="90"/>
        </w:numPr>
        <w:spacing w:line="360" w:lineRule="auto"/>
        <w:jc w:val="center"/>
      </w:pPr>
      <w:r>
        <w:t xml:space="preserve"> </w:t>
      </w:r>
      <w:r w:rsidR="003B751B" w:rsidRPr="00581CF1">
        <w:t>Krāsu kodi</w:t>
      </w:r>
    </w:p>
    <w:p w:rsidR="003B751B" w:rsidRDefault="003B751B" w:rsidP="004F22AA">
      <w:pPr>
        <w:spacing w:line="360" w:lineRule="auto"/>
        <w:ind w:firstLine="600"/>
      </w:pPr>
      <w:r>
        <w:t xml:space="preserve">Lai varētu uzzināt rezistora datus, ir vienkārša metode. Rezistora parametrus norāda ar dažādu krāsu un dažādu to kombināciju riņķiem, kuri atrodas uz rezistora. Parasti ir pieci riņķi. Tie novietoti simetriski un jālasa no galējā riņķa. </w:t>
      </w:r>
    </w:p>
    <w:p w:rsidR="003B751B" w:rsidRDefault="003B751B" w:rsidP="003B751B">
      <w:pPr>
        <w:ind w:firstLine="600"/>
      </w:pPr>
    </w:p>
    <w:p w:rsidR="003B751B" w:rsidRPr="00410803" w:rsidRDefault="003B751B" w:rsidP="003B751B">
      <w:pPr>
        <w:ind w:firstLine="600"/>
        <w:jc w:val="center"/>
      </w:pPr>
      <w:r>
        <w:rPr>
          <w:noProof/>
          <w:lang w:eastAsia="lv-LV"/>
        </w:rPr>
        <w:drawing>
          <wp:inline distT="0" distB="0" distL="0" distR="0">
            <wp:extent cx="3437787" cy="2691685"/>
            <wp:effectExtent l="19050" t="0" r="0" b="0"/>
            <wp:docPr id="25" name="Picture 23" descr="Rezistoru rink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zistoru rinki1"/>
                    <pic:cNvPicPr>
                      <a:picLocks noChangeAspect="1" noChangeArrowheads="1"/>
                    </pic:cNvPicPr>
                  </pic:nvPicPr>
                  <pic:blipFill>
                    <a:blip r:embed="rId133" cstate="print"/>
                    <a:srcRect/>
                    <a:stretch>
                      <a:fillRect/>
                    </a:stretch>
                  </pic:blipFill>
                  <pic:spPr bwMode="auto">
                    <a:xfrm>
                      <a:off x="0" y="0"/>
                      <a:ext cx="3437117" cy="2691160"/>
                    </a:xfrm>
                    <a:prstGeom prst="rect">
                      <a:avLst/>
                    </a:prstGeom>
                    <a:noFill/>
                    <a:ln w="9525">
                      <a:noFill/>
                      <a:miter lim="800000"/>
                      <a:headEnd/>
                      <a:tailEnd/>
                    </a:ln>
                  </pic:spPr>
                </pic:pic>
              </a:graphicData>
            </a:graphic>
          </wp:inline>
        </w:drawing>
      </w:r>
    </w:p>
    <w:p w:rsidR="003B751B" w:rsidRDefault="003B751B" w:rsidP="003B751B">
      <w:pPr>
        <w:ind w:firstLine="600"/>
      </w:pPr>
    </w:p>
    <w:p w:rsidR="003B751B" w:rsidRDefault="003B751B" w:rsidP="003B751B">
      <w:pPr>
        <w:ind w:firstLine="600"/>
      </w:pPr>
      <w:r>
        <w:t xml:space="preserve">Zīm. Nr. </w:t>
      </w:r>
      <w:r w:rsidR="004F22AA">
        <w:t>22.7</w:t>
      </w:r>
      <w:r>
        <w:t>.  Pirmā riņķa novietojums uz pretestības.</w:t>
      </w:r>
    </w:p>
    <w:p w:rsidR="003B751B" w:rsidRDefault="003B751B" w:rsidP="003B751B">
      <w:pPr>
        <w:ind w:firstLine="600"/>
      </w:pPr>
    </w:p>
    <w:p w:rsidR="003B751B" w:rsidRDefault="003B751B" w:rsidP="003B751B">
      <w:pPr>
        <w:ind w:firstLine="600"/>
      </w:pPr>
    </w:p>
    <w:p w:rsidR="003B751B" w:rsidRPr="00A14853" w:rsidRDefault="004F22AA" w:rsidP="00040D1A">
      <w:pPr>
        <w:pStyle w:val="ListParagraph"/>
        <w:numPr>
          <w:ilvl w:val="1"/>
          <w:numId w:val="90"/>
        </w:numPr>
        <w:spacing w:line="360" w:lineRule="auto"/>
        <w:jc w:val="center"/>
      </w:pPr>
      <w:r>
        <w:lastRenderedPageBreak/>
        <w:t xml:space="preserve"> </w:t>
      </w:r>
      <w:r w:rsidR="003B751B" w:rsidRPr="00A14853">
        <w:t>Rezistoru apzīmēšana.</w:t>
      </w:r>
    </w:p>
    <w:p w:rsidR="003B751B" w:rsidRDefault="003B751B" w:rsidP="004F22AA">
      <w:pPr>
        <w:spacing w:line="360" w:lineRule="auto"/>
        <w:ind w:firstLine="600"/>
        <w:jc w:val="both"/>
      </w:pPr>
      <w:r>
        <w:t xml:space="preserve">Nav iespējams ražot rezistorus ar absolūti identiskām vērtībām. Tādēļ ieviestas standartizētas grupas vai sērijas ar attiecīgo pretestību lielumiem. Šīs sērijas ietvaros ir noteikta pretestības lieluma pielaide procentos, piemēram </w:t>
      </w:r>
      <w:r>
        <w:sym w:font="Symbol" w:char="F0B1"/>
      </w:r>
      <w:r>
        <w:t xml:space="preserve"> 5 %. Šāda pieļaujamā rezistora parametru nobīde ir E24 sērijai. Konkrētam rezistoram ar pretestību 560 </w:t>
      </w:r>
      <w:r>
        <w:sym w:font="Symbol" w:char="F057"/>
      </w:r>
      <w:r>
        <w:t xml:space="preserve"> izpildes precizitāte ir no 532 </w:t>
      </w:r>
      <w:r>
        <w:sym w:font="Symbol" w:char="F057"/>
      </w:r>
      <w:r>
        <w:t xml:space="preserve">līdz 588 </w:t>
      </w:r>
      <w:r>
        <w:sym w:font="Symbol" w:char="F057"/>
      </w:r>
      <w:r>
        <w:t xml:space="preserve">. </w:t>
      </w:r>
    </w:p>
    <w:p w:rsidR="003B751B" w:rsidRPr="00581CF1" w:rsidRDefault="004F22AA" w:rsidP="004F22AA">
      <w:pPr>
        <w:spacing w:line="360" w:lineRule="auto"/>
        <w:ind w:left="567"/>
        <w:rPr>
          <w:i/>
        </w:rPr>
      </w:pPr>
      <w:r>
        <w:rPr>
          <w:i/>
        </w:rPr>
        <w:t>22.3</w:t>
      </w:r>
      <w:r w:rsidR="003B751B">
        <w:rPr>
          <w:i/>
        </w:rPr>
        <w:t xml:space="preserve">.1. </w:t>
      </w:r>
      <w:r w:rsidR="003B751B" w:rsidRPr="00581CF1">
        <w:rPr>
          <w:i/>
        </w:rPr>
        <w:t xml:space="preserve"> Krāsu kodi rezistoriem ar četriem krāsu riņķiem.</w:t>
      </w:r>
    </w:p>
    <w:p w:rsidR="003B751B" w:rsidRDefault="003B751B" w:rsidP="004F22AA">
      <w:pPr>
        <w:spacing w:line="360" w:lineRule="auto"/>
        <w:ind w:firstLine="600"/>
      </w:pPr>
      <w:r>
        <w:t xml:space="preserve">E24 un zemāku sēriju rezistoriem lieto četru krāsu riņķu kodu. </w:t>
      </w:r>
    </w:p>
    <w:p w:rsidR="003B751B" w:rsidRDefault="003B751B" w:rsidP="003B751B">
      <w:pPr>
        <w:ind w:firstLine="600"/>
      </w:pPr>
    </w:p>
    <w:p w:rsidR="003B751B" w:rsidRPr="000D3B24" w:rsidRDefault="003B751B" w:rsidP="003B751B">
      <w:pPr>
        <w:ind w:firstLine="600"/>
        <w:jc w:val="center"/>
      </w:pPr>
      <w:r>
        <w:rPr>
          <w:noProof/>
          <w:lang w:eastAsia="lv-LV"/>
        </w:rPr>
        <w:drawing>
          <wp:inline distT="0" distB="0" distL="0" distR="0">
            <wp:extent cx="4295372" cy="1942098"/>
            <wp:effectExtent l="19050" t="0" r="0" b="0"/>
            <wp:docPr id="30" name="Picture 24" descr="Rezistor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zistors 4"/>
                    <pic:cNvPicPr>
                      <a:picLocks noChangeAspect="1" noChangeArrowheads="1"/>
                    </pic:cNvPicPr>
                  </pic:nvPicPr>
                  <pic:blipFill>
                    <a:blip r:embed="rId134" cstate="print"/>
                    <a:srcRect/>
                    <a:stretch>
                      <a:fillRect/>
                    </a:stretch>
                  </pic:blipFill>
                  <pic:spPr bwMode="auto">
                    <a:xfrm>
                      <a:off x="0" y="0"/>
                      <a:ext cx="4295512" cy="1942161"/>
                    </a:xfrm>
                    <a:prstGeom prst="rect">
                      <a:avLst/>
                    </a:prstGeom>
                    <a:noFill/>
                    <a:ln w="9525">
                      <a:noFill/>
                      <a:miter lim="800000"/>
                      <a:headEnd/>
                      <a:tailEnd/>
                    </a:ln>
                  </pic:spPr>
                </pic:pic>
              </a:graphicData>
            </a:graphic>
          </wp:inline>
        </w:drawing>
      </w:r>
    </w:p>
    <w:p w:rsidR="003B751B" w:rsidRDefault="003B751B" w:rsidP="004F22AA">
      <w:pPr>
        <w:spacing w:line="360" w:lineRule="auto"/>
        <w:ind w:firstLine="600"/>
      </w:pPr>
      <w:r>
        <w:t xml:space="preserve">Zīm. Nr. </w:t>
      </w:r>
      <w:r w:rsidR="004F22AA">
        <w:t>22.8</w:t>
      </w:r>
      <w:r>
        <w:t>.   Rezistors ar četriem krāsu riņķiem.</w:t>
      </w:r>
    </w:p>
    <w:p w:rsidR="003B751B" w:rsidRDefault="004F22AA" w:rsidP="004F22AA">
      <w:pPr>
        <w:spacing w:line="360" w:lineRule="auto"/>
        <w:ind w:firstLine="600"/>
      </w:pPr>
      <w:r>
        <w:t>Tabula Nr. 22.1.</w:t>
      </w:r>
    </w:p>
    <w:p w:rsidR="003B751B" w:rsidRPr="004F22AA" w:rsidRDefault="003B751B" w:rsidP="004F22AA">
      <w:pPr>
        <w:pStyle w:val="ListParagraph"/>
        <w:spacing w:line="360" w:lineRule="auto"/>
        <w:ind w:left="1080" w:firstLine="0"/>
        <w:jc w:val="center"/>
        <w:rPr>
          <w:b w:val="0"/>
        </w:rPr>
      </w:pPr>
      <w:r w:rsidRPr="004F22AA">
        <w:rPr>
          <w:b w:val="0"/>
        </w:rPr>
        <w:t>Četru krāsu riņķu koda atšifrējuma tabula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0"/>
        <w:gridCol w:w="2466"/>
        <w:gridCol w:w="2463"/>
        <w:gridCol w:w="2466"/>
      </w:tblGrid>
      <w:tr w:rsidR="003B751B" w:rsidTr="004F22AA">
        <w:tc>
          <w:tcPr>
            <w:tcW w:w="2460" w:type="dxa"/>
            <w:vAlign w:val="center"/>
          </w:tcPr>
          <w:p w:rsidR="003B751B" w:rsidRPr="0006564D" w:rsidRDefault="003B751B" w:rsidP="004F22AA">
            <w:pPr>
              <w:spacing w:line="360" w:lineRule="auto"/>
              <w:jc w:val="center"/>
              <w:rPr>
                <w:b/>
              </w:rPr>
            </w:pPr>
            <w:r w:rsidRPr="0006564D">
              <w:rPr>
                <w:b/>
              </w:rPr>
              <w:t>Krāsa</w:t>
            </w:r>
          </w:p>
        </w:tc>
        <w:tc>
          <w:tcPr>
            <w:tcW w:w="2466" w:type="dxa"/>
          </w:tcPr>
          <w:p w:rsidR="003B751B" w:rsidRPr="0006564D" w:rsidRDefault="003B751B" w:rsidP="005A3993">
            <w:pPr>
              <w:numPr>
                <w:ilvl w:val="0"/>
                <w:numId w:val="40"/>
              </w:numPr>
              <w:spacing w:line="360" w:lineRule="auto"/>
              <w:rPr>
                <w:b/>
              </w:rPr>
            </w:pPr>
            <w:r w:rsidRPr="0006564D">
              <w:rPr>
                <w:b/>
              </w:rPr>
              <w:t>un 2. riņķis</w:t>
            </w:r>
          </w:p>
          <w:p w:rsidR="003B751B" w:rsidRPr="0006564D" w:rsidRDefault="003B751B" w:rsidP="004F22AA">
            <w:pPr>
              <w:spacing w:line="360" w:lineRule="auto"/>
              <w:ind w:left="360"/>
              <w:rPr>
                <w:b/>
              </w:rPr>
            </w:pPr>
            <w:r w:rsidRPr="0006564D">
              <w:rPr>
                <w:b/>
              </w:rPr>
              <w:t>Kārtas skaitlis</w:t>
            </w:r>
          </w:p>
        </w:tc>
        <w:tc>
          <w:tcPr>
            <w:tcW w:w="2463" w:type="dxa"/>
          </w:tcPr>
          <w:p w:rsidR="003B751B" w:rsidRPr="0006564D" w:rsidRDefault="003B751B" w:rsidP="004F22AA">
            <w:pPr>
              <w:spacing w:line="360" w:lineRule="auto"/>
              <w:ind w:left="360"/>
              <w:rPr>
                <w:b/>
              </w:rPr>
            </w:pPr>
            <w:r w:rsidRPr="0006564D">
              <w:rPr>
                <w:b/>
              </w:rPr>
              <w:t>3. riņķis</w:t>
            </w:r>
          </w:p>
          <w:p w:rsidR="003B751B" w:rsidRPr="0006564D" w:rsidRDefault="003B751B" w:rsidP="004F22AA">
            <w:pPr>
              <w:spacing w:line="360" w:lineRule="auto"/>
              <w:ind w:left="328"/>
              <w:jc w:val="both"/>
              <w:rPr>
                <w:b/>
              </w:rPr>
            </w:pPr>
            <w:r w:rsidRPr="0006564D">
              <w:rPr>
                <w:b/>
              </w:rPr>
              <w:t>Lielums</w:t>
            </w:r>
          </w:p>
        </w:tc>
        <w:tc>
          <w:tcPr>
            <w:tcW w:w="2466" w:type="dxa"/>
          </w:tcPr>
          <w:p w:rsidR="003B751B" w:rsidRPr="0006564D" w:rsidRDefault="003B751B" w:rsidP="004F22AA">
            <w:pPr>
              <w:spacing w:line="360" w:lineRule="auto"/>
              <w:ind w:left="600"/>
              <w:rPr>
                <w:b/>
              </w:rPr>
            </w:pPr>
            <w:r w:rsidRPr="0006564D">
              <w:rPr>
                <w:b/>
              </w:rPr>
              <w:t>4.riņķis</w:t>
            </w:r>
          </w:p>
          <w:p w:rsidR="003B751B" w:rsidRPr="0006564D" w:rsidRDefault="003B751B" w:rsidP="004F22AA">
            <w:pPr>
              <w:spacing w:line="360" w:lineRule="auto"/>
              <w:ind w:left="600"/>
              <w:rPr>
                <w:b/>
              </w:rPr>
            </w:pPr>
            <w:r w:rsidRPr="0006564D">
              <w:rPr>
                <w:b/>
              </w:rPr>
              <w:t xml:space="preserve">Pielaide </w:t>
            </w:r>
            <w:r w:rsidRPr="0006564D">
              <w:rPr>
                <w:b/>
              </w:rPr>
              <w:sym w:font="Symbol" w:char="F0B1"/>
            </w:r>
            <w:r w:rsidRPr="0006564D">
              <w:rPr>
                <w:b/>
              </w:rPr>
              <w:t xml:space="preserve"> %</w:t>
            </w:r>
          </w:p>
        </w:tc>
      </w:tr>
      <w:tr w:rsidR="003B751B" w:rsidTr="004F22AA">
        <w:tc>
          <w:tcPr>
            <w:tcW w:w="2460" w:type="dxa"/>
          </w:tcPr>
          <w:p w:rsidR="003B751B" w:rsidRDefault="003B751B" w:rsidP="004F22AA">
            <w:pPr>
              <w:spacing w:line="360" w:lineRule="auto"/>
            </w:pPr>
            <w:r>
              <w:t>melna</w:t>
            </w:r>
          </w:p>
        </w:tc>
        <w:tc>
          <w:tcPr>
            <w:tcW w:w="2466" w:type="dxa"/>
          </w:tcPr>
          <w:p w:rsidR="003B751B" w:rsidRDefault="003B751B" w:rsidP="004F22AA">
            <w:pPr>
              <w:spacing w:line="360" w:lineRule="auto"/>
              <w:jc w:val="center"/>
            </w:pPr>
            <w:r>
              <w:t>0</w:t>
            </w:r>
          </w:p>
        </w:tc>
        <w:tc>
          <w:tcPr>
            <w:tcW w:w="2463" w:type="dxa"/>
          </w:tcPr>
          <w:p w:rsidR="003B751B" w:rsidRDefault="003B751B" w:rsidP="004F22AA">
            <w:pPr>
              <w:spacing w:line="360" w:lineRule="auto"/>
              <w:jc w:val="center"/>
            </w:pPr>
            <w:r>
              <w:t xml:space="preserve">1 </w:t>
            </w:r>
          </w:p>
        </w:tc>
        <w:tc>
          <w:tcPr>
            <w:tcW w:w="2466" w:type="dxa"/>
          </w:tcPr>
          <w:p w:rsidR="003B751B" w:rsidRDefault="003B751B" w:rsidP="004F22AA">
            <w:pPr>
              <w:spacing w:line="360" w:lineRule="auto"/>
              <w:jc w:val="center"/>
            </w:pPr>
          </w:p>
        </w:tc>
      </w:tr>
      <w:tr w:rsidR="003B751B" w:rsidTr="004F22AA">
        <w:tc>
          <w:tcPr>
            <w:tcW w:w="2460" w:type="dxa"/>
          </w:tcPr>
          <w:p w:rsidR="003B751B" w:rsidRDefault="003B751B" w:rsidP="004F22AA">
            <w:pPr>
              <w:spacing w:line="360" w:lineRule="auto"/>
            </w:pPr>
            <w:r>
              <w:t>brūna</w:t>
            </w:r>
          </w:p>
        </w:tc>
        <w:tc>
          <w:tcPr>
            <w:tcW w:w="2466" w:type="dxa"/>
          </w:tcPr>
          <w:p w:rsidR="003B751B" w:rsidRDefault="003B751B" w:rsidP="004F22AA">
            <w:pPr>
              <w:spacing w:line="360" w:lineRule="auto"/>
              <w:jc w:val="center"/>
            </w:pPr>
            <w:r>
              <w:t>1</w:t>
            </w:r>
          </w:p>
        </w:tc>
        <w:tc>
          <w:tcPr>
            <w:tcW w:w="2463" w:type="dxa"/>
          </w:tcPr>
          <w:p w:rsidR="003B751B" w:rsidRDefault="003B751B" w:rsidP="004F22AA">
            <w:pPr>
              <w:spacing w:line="360" w:lineRule="auto"/>
              <w:jc w:val="center"/>
            </w:pPr>
            <w:r>
              <w:t xml:space="preserve">10 </w:t>
            </w:r>
          </w:p>
        </w:tc>
        <w:tc>
          <w:tcPr>
            <w:tcW w:w="2466" w:type="dxa"/>
          </w:tcPr>
          <w:p w:rsidR="003B751B" w:rsidRDefault="003B751B" w:rsidP="004F22AA">
            <w:pPr>
              <w:spacing w:line="360" w:lineRule="auto"/>
              <w:jc w:val="center"/>
            </w:pPr>
            <w:r>
              <w:t>1</w:t>
            </w:r>
          </w:p>
        </w:tc>
      </w:tr>
      <w:tr w:rsidR="003B751B" w:rsidTr="004F22AA">
        <w:tc>
          <w:tcPr>
            <w:tcW w:w="2460" w:type="dxa"/>
          </w:tcPr>
          <w:p w:rsidR="003B751B" w:rsidRDefault="003B751B" w:rsidP="004F22AA">
            <w:pPr>
              <w:spacing w:line="360" w:lineRule="auto"/>
            </w:pPr>
            <w:r>
              <w:t>sarkana</w:t>
            </w:r>
          </w:p>
        </w:tc>
        <w:tc>
          <w:tcPr>
            <w:tcW w:w="2466" w:type="dxa"/>
          </w:tcPr>
          <w:p w:rsidR="003B751B" w:rsidRDefault="003B751B" w:rsidP="004F22AA">
            <w:pPr>
              <w:spacing w:line="360" w:lineRule="auto"/>
              <w:jc w:val="center"/>
            </w:pPr>
            <w:r>
              <w:t>2</w:t>
            </w:r>
          </w:p>
        </w:tc>
        <w:tc>
          <w:tcPr>
            <w:tcW w:w="2463" w:type="dxa"/>
          </w:tcPr>
          <w:p w:rsidR="003B751B" w:rsidRDefault="003B751B" w:rsidP="004F22AA">
            <w:pPr>
              <w:spacing w:line="360" w:lineRule="auto"/>
              <w:jc w:val="center"/>
            </w:pPr>
            <w:r>
              <w:t>100</w:t>
            </w:r>
          </w:p>
        </w:tc>
        <w:tc>
          <w:tcPr>
            <w:tcW w:w="2466" w:type="dxa"/>
          </w:tcPr>
          <w:p w:rsidR="003B751B" w:rsidRDefault="003B751B" w:rsidP="004F22AA">
            <w:pPr>
              <w:spacing w:line="360" w:lineRule="auto"/>
              <w:jc w:val="center"/>
            </w:pPr>
            <w:r>
              <w:t>2</w:t>
            </w:r>
          </w:p>
        </w:tc>
      </w:tr>
      <w:tr w:rsidR="003B751B" w:rsidTr="004F22AA">
        <w:tc>
          <w:tcPr>
            <w:tcW w:w="2460" w:type="dxa"/>
          </w:tcPr>
          <w:p w:rsidR="003B751B" w:rsidRDefault="003B751B" w:rsidP="004F22AA">
            <w:pPr>
              <w:spacing w:line="360" w:lineRule="auto"/>
            </w:pPr>
            <w:r>
              <w:t>oranža</w:t>
            </w:r>
          </w:p>
        </w:tc>
        <w:tc>
          <w:tcPr>
            <w:tcW w:w="2466" w:type="dxa"/>
          </w:tcPr>
          <w:p w:rsidR="003B751B" w:rsidRDefault="003B751B" w:rsidP="004F22AA">
            <w:pPr>
              <w:spacing w:line="360" w:lineRule="auto"/>
              <w:jc w:val="center"/>
            </w:pPr>
            <w:r>
              <w:t>3</w:t>
            </w:r>
          </w:p>
        </w:tc>
        <w:tc>
          <w:tcPr>
            <w:tcW w:w="2463" w:type="dxa"/>
          </w:tcPr>
          <w:p w:rsidR="003B751B" w:rsidRDefault="003B751B" w:rsidP="004F22AA">
            <w:pPr>
              <w:spacing w:line="360" w:lineRule="auto"/>
              <w:jc w:val="center"/>
            </w:pPr>
            <w:r>
              <w:t xml:space="preserve">1000 </w:t>
            </w:r>
          </w:p>
        </w:tc>
        <w:tc>
          <w:tcPr>
            <w:tcW w:w="2466" w:type="dxa"/>
          </w:tcPr>
          <w:p w:rsidR="003B751B" w:rsidRDefault="003B751B" w:rsidP="004F22AA">
            <w:pPr>
              <w:spacing w:line="360" w:lineRule="auto"/>
              <w:jc w:val="center"/>
            </w:pPr>
          </w:p>
        </w:tc>
      </w:tr>
      <w:tr w:rsidR="003B751B" w:rsidTr="004F22AA">
        <w:tc>
          <w:tcPr>
            <w:tcW w:w="2460" w:type="dxa"/>
          </w:tcPr>
          <w:p w:rsidR="003B751B" w:rsidRDefault="003B751B" w:rsidP="004F22AA">
            <w:pPr>
              <w:spacing w:line="360" w:lineRule="auto"/>
            </w:pPr>
            <w:r>
              <w:t>dzeltena</w:t>
            </w:r>
          </w:p>
        </w:tc>
        <w:tc>
          <w:tcPr>
            <w:tcW w:w="2466" w:type="dxa"/>
          </w:tcPr>
          <w:p w:rsidR="003B751B" w:rsidRDefault="003B751B" w:rsidP="004F22AA">
            <w:pPr>
              <w:spacing w:line="360" w:lineRule="auto"/>
              <w:jc w:val="center"/>
            </w:pPr>
            <w:r>
              <w:t>4</w:t>
            </w:r>
          </w:p>
        </w:tc>
        <w:tc>
          <w:tcPr>
            <w:tcW w:w="2463" w:type="dxa"/>
          </w:tcPr>
          <w:p w:rsidR="003B751B" w:rsidRDefault="003B751B" w:rsidP="004F22AA">
            <w:pPr>
              <w:spacing w:line="360" w:lineRule="auto"/>
              <w:jc w:val="center"/>
            </w:pPr>
            <w:r>
              <w:t xml:space="preserve">10 000 </w:t>
            </w:r>
          </w:p>
        </w:tc>
        <w:tc>
          <w:tcPr>
            <w:tcW w:w="2466" w:type="dxa"/>
          </w:tcPr>
          <w:p w:rsidR="003B751B" w:rsidRDefault="003B751B" w:rsidP="004F22AA">
            <w:pPr>
              <w:spacing w:line="360" w:lineRule="auto"/>
              <w:jc w:val="center"/>
            </w:pPr>
          </w:p>
        </w:tc>
      </w:tr>
      <w:tr w:rsidR="003B751B" w:rsidTr="004F22AA">
        <w:tc>
          <w:tcPr>
            <w:tcW w:w="2460" w:type="dxa"/>
          </w:tcPr>
          <w:p w:rsidR="003B751B" w:rsidRDefault="003B751B" w:rsidP="004F22AA">
            <w:pPr>
              <w:spacing w:line="360" w:lineRule="auto"/>
            </w:pPr>
            <w:r>
              <w:t>zaļa</w:t>
            </w:r>
          </w:p>
        </w:tc>
        <w:tc>
          <w:tcPr>
            <w:tcW w:w="2466" w:type="dxa"/>
          </w:tcPr>
          <w:p w:rsidR="003B751B" w:rsidRDefault="003B751B" w:rsidP="004F22AA">
            <w:pPr>
              <w:spacing w:line="360" w:lineRule="auto"/>
              <w:jc w:val="center"/>
            </w:pPr>
            <w:r>
              <w:t>5</w:t>
            </w:r>
          </w:p>
        </w:tc>
        <w:tc>
          <w:tcPr>
            <w:tcW w:w="2463" w:type="dxa"/>
          </w:tcPr>
          <w:p w:rsidR="003B751B" w:rsidRDefault="003B751B" w:rsidP="004F22AA">
            <w:pPr>
              <w:spacing w:line="360" w:lineRule="auto"/>
              <w:jc w:val="center"/>
            </w:pPr>
            <w:r>
              <w:t>100 000</w:t>
            </w:r>
          </w:p>
        </w:tc>
        <w:tc>
          <w:tcPr>
            <w:tcW w:w="2466" w:type="dxa"/>
          </w:tcPr>
          <w:p w:rsidR="003B751B" w:rsidRDefault="003B751B" w:rsidP="004F22AA">
            <w:pPr>
              <w:spacing w:line="360" w:lineRule="auto"/>
              <w:jc w:val="center"/>
            </w:pPr>
            <w:r>
              <w:t>0,5</w:t>
            </w:r>
          </w:p>
        </w:tc>
      </w:tr>
      <w:tr w:rsidR="003B751B" w:rsidTr="004F22AA">
        <w:tc>
          <w:tcPr>
            <w:tcW w:w="2460" w:type="dxa"/>
          </w:tcPr>
          <w:p w:rsidR="003B751B" w:rsidRDefault="003B751B" w:rsidP="004F22AA">
            <w:pPr>
              <w:spacing w:line="360" w:lineRule="auto"/>
            </w:pPr>
            <w:r>
              <w:t>zila</w:t>
            </w:r>
          </w:p>
        </w:tc>
        <w:tc>
          <w:tcPr>
            <w:tcW w:w="2466" w:type="dxa"/>
          </w:tcPr>
          <w:p w:rsidR="003B751B" w:rsidRDefault="003B751B" w:rsidP="004F22AA">
            <w:pPr>
              <w:spacing w:line="360" w:lineRule="auto"/>
              <w:jc w:val="center"/>
            </w:pPr>
            <w:r>
              <w:t>6</w:t>
            </w:r>
          </w:p>
        </w:tc>
        <w:tc>
          <w:tcPr>
            <w:tcW w:w="2463" w:type="dxa"/>
          </w:tcPr>
          <w:p w:rsidR="003B751B" w:rsidRDefault="003B751B" w:rsidP="004F22AA">
            <w:pPr>
              <w:spacing w:line="360" w:lineRule="auto"/>
              <w:jc w:val="center"/>
            </w:pPr>
            <w:smartTag w:uri="urn:schemas-microsoft-com:office:smarttags" w:element="phone">
              <w:smartTagPr>
                <w:attr w:name="Key_1" w:val="Value_2"/>
              </w:smartTagPr>
              <w:smartTag w:uri="schemas-tilde-lv/tildestengine" w:element="phone">
                <w:smartTagPr>
                  <w:attr w:name="phone_number" w:val="1000 000"/>
                </w:smartTagPr>
                <w:r>
                  <w:t>1000 000</w:t>
                </w:r>
              </w:smartTag>
            </w:smartTag>
          </w:p>
        </w:tc>
        <w:tc>
          <w:tcPr>
            <w:tcW w:w="2466" w:type="dxa"/>
          </w:tcPr>
          <w:p w:rsidR="003B751B" w:rsidRDefault="003B751B" w:rsidP="004F22AA">
            <w:pPr>
              <w:spacing w:line="360" w:lineRule="auto"/>
              <w:jc w:val="center"/>
            </w:pPr>
            <w:r>
              <w:t>0,25</w:t>
            </w:r>
          </w:p>
        </w:tc>
      </w:tr>
      <w:tr w:rsidR="003B751B" w:rsidTr="004F22AA">
        <w:tc>
          <w:tcPr>
            <w:tcW w:w="2460" w:type="dxa"/>
          </w:tcPr>
          <w:p w:rsidR="003B751B" w:rsidRDefault="003B751B" w:rsidP="004F22AA">
            <w:pPr>
              <w:spacing w:line="360" w:lineRule="auto"/>
            </w:pPr>
            <w:r>
              <w:t>violeta</w:t>
            </w:r>
          </w:p>
        </w:tc>
        <w:tc>
          <w:tcPr>
            <w:tcW w:w="2466" w:type="dxa"/>
          </w:tcPr>
          <w:p w:rsidR="003B751B" w:rsidRDefault="003B751B" w:rsidP="004F22AA">
            <w:pPr>
              <w:spacing w:line="360" w:lineRule="auto"/>
              <w:jc w:val="center"/>
            </w:pPr>
            <w:r>
              <w:t>7</w:t>
            </w:r>
          </w:p>
        </w:tc>
        <w:tc>
          <w:tcPr>
            <w:tcW w:w="2463" w:type="dxa"/>
          </w:tcPr>
          <w:p w:rsidR="003B751B" w:rsidRDefault="003B751B" w:rsidP="004F22AA">
            <w:pPr>
              <w:spacing w:line="360" w:lineRule="auto"/>
              <w:jc w:val="center"/>
            </w:pPr>
            <w:smartTag w:uri="urn:schemas-microsoft-com:office:smarttags" w:element="phone">
              <w:smartTagPr>
                <w:attr w:name="Key_1" w:val="Value_2"/>
              </w:smartTagPr>
              <w:smartTag w:uri="schemas-tilde-lv/tildestengine" w:element="phone">
                <w:smartTagPr>
                  <w:attr w:name="phone_prefix" w:val="1"/>
                  <w:attr w:name="phone_number" w:val="0ﾠ000 000"/>
                </w:smartTagPr>
                <w:r>
                  <w:t>10 000 000</w:t>
                </w:r>
              </w:smartTag>
            </w:smartTag>
          </w:p>
        </w:tc>
        <w:tc>
          <w:tcPr>
            <w:tcW w:w="2466" w:type="dxa"/>
          </w:tcPr>
          <w:p w:rsidR="003B751B" w:rsidRDefault="003B751B" w:rsidP="004F22AA">
            <w:pPr>
              <w:spacing w:line="360" w:lineRule="auto"/>
              <w:jc w:val="center"/>
            </w:pPr>
          </w:p>
        </w:tc>
      </w:tr>
      <w:tr w:rsidR="003B751B" w:rsidTr="004F22AA">
        <w:tc>
          <w:tcPr>
            <w:tcW w:w="2460" w:type="dxa"/>
          </w:tcPr>
          <w:p w:rsidR="003B751B" w:rsidRDefault="003B751B" w:rsidP="004F22AA">
            <w:pPr>
              <w:spacing w:line="360" w:lineRule="auto"/>
            </w:pPr>
            <w:r>
              <w:t>pelēka</w:t>
            </w:r>
          </w:p>
        </w:tc>
        <w:tc>
          <w:tcPr>
            <w:tcW w:w="2466" w:type="dxa"/>
          </w:tcPr>
          <w:p w:rsidR="003B751B" w:rsidRDefault="003B751B" w:rsidP="004F22AA">
            <w:pPr>
              <w:spacing w:line="360" w:lineRule="auto"/>
              <w:jc w:val="center"/>
            </w:pPr>
            <w:r>
              <w:t>8</w:t>
            </w:r>
          </w:p>
        </w:tc>
        <w:tc>
          <w:tcPr>
            <w:tcW w:w="2463" w:type="dxa"/>
          </w:tcPr>
          <w:p w:rsidR="003B751B" w:rsidRDefault="003B751B" w:rsidP="004F22AA">
            <w:pPr>
              <w:spacing w:line="360" w:lineRule="auto"/>
              <w:jc w:val="center"/>
            </w:pPr>
          </w:p>
        </w:tc>
        <w:tc>
          <w:tcPr>
            <w:tcW w:w="2466" w:type="dxa"/>
          </w:tcPr>
          <w:p w:rsidR="003B751B" w:rsidRDefault="003B751B" w:rsidP="004F22AA">
            <w:pPr>
              <w:spacing w:line="360" w:lineRule="auto"/>
              <w:jc w:val="center"/>
            </w:pPr>
          </w:p>
        </w:tc>
      </w:tr>
      <w:tr w:rsidR="003B751B" w:rsidTr="004F22AA">
        <w:tc>
          <w:tcPr>
            <w:tcW w:w="2460" w:type="dxa"/>
          </w:tcPr>
          <w:p w:rsidR="003B751B" w:rsidRDefault="003B751B" w:rsidP="004F22AA">
            <w:pPr>
              <w:spacing w:line="360" w:lineRule="auto"/>
            </w:pPr>
            <w:r>
              <w:t>balta</w:t>
            </w:r>
          </w:p>
        </w:tc>
        <w:tc>
          <w:tcPr>
            <w:tcW w:w="2466" w:type="dxa"/>
          </w:tcPr>
          <w:p w:rsidR="003B751B" w:rsidRDefault="003B751B" w:rsidP="004F22AA">
            <w:pPr>
              <w:spacing w:line="360" w:lineRule="auto"/>
              <w:jc w:val="center"/>
            </w:pPr>
            <w:r>
              <w:t>9</w:t>
            </w:r>
          </w:p>
        </w:tc>
        <w:tc>
          <w:tcPr>
            <w:tcW w:w="2463" w:type="dxa"/>
          </w:tcPr>
          <w:p w:rsidR="003B751B" w:rsidRDefault="003B751B" w:rsidP="004F22AA">
            <w:pPr>
              <w:spacing w:line="360" w:lineRule="auto"/>
              <w:jc w:val="center"/>
            </w:pPr>
          </w:p>
        </w:tc>
        <w:tc>
          <w:tcPr>
            <w:tcW w:w="2466" w:type="dxa"/>
          </w:tcPr>
          <w:p w:rsidR="003B751B" w:rsidRDefault="003B751B" w:rsidP="004F22AA">
            <w:pPr>
              <w:spacing w:line="360" w:lineRule="auto"/>
              <w:jc w:val="center"/>
            </w:pPr>
          </w:p>
        </w:tc>
      </w:tr>
      <w:tr w:rsidR="003B751B" w:rsidTr="004F22AA">
        <w:tc>
          <w:tcPr>
            <w:tcW w:w="2460" w:type="dxa"/>
          </w:tcPr>
          <w:p w:rsidR="003B751B" w:rsidRDefault="003B751B" w:rsidP="004F22AA">
            <w:pPr>
              <w:spacing w:line="360" w:lineRule="auto"/>
            </w:pPr>
            <w:r>
              <w:t>dzeltena</w:t>
            </w:r>
          </w:p>
        </w:tc>
        <w:tc>
          <w:tcPr>
            <w:tcW w:w="2466" w:type="dxa"/>
          </w:tcPr>
          <w:p w:rsidR="003B751B" w:rsidRDefault="003B751B" w:rsidP="004F22AA">
            <w:pPr>
              <w:spacing w:line="360" w:lineRule="auto"/>
              <w:jc w:val="center"/>
            </w:pPr>
          </w:p>
        </w:tc>
        <w:tc>
          <w:tcPr>
            <w:tcW w:w="2463" w:type="dxa"/>
          </w:tcPr>
          <w:p w:rsidR="003B751B" w:rsidRDefault="003B751B" w:rsidP="004F22AA">
            <w:pPr>
              <w:spacing w:line="360" w:lineRule="auto"/>
              <w:jc w:val="center"/>
            </w:pPr>
            <w:r>
              <w:t>0,1</w:t>
            </w:r>
          </w:p>
        </w:tc>
        <w:tc>
          <w:tcPr>
            <w:tcW w:w="2466" w:type="dxa"/>
          </w:tcPr>
          <w:p w:rsidR="003B751B" w:rsidRDefault="003B751B" w:rsidP="004F22AA">
            <w:pPr>
              <w:spacing w:line="360" w:lineRule="auto"/>
              <w:jc w:val="center"/>
            </w:pPr>
            <w:r>
              <w:t>5</w:t>
            </w:r>
          </w:p>
        </w:tc>
      </w:tr>
      <w:tr w:rsidR="003B751B" w:rsidTr="004F22AA">
        <w:tc>
          <w:tcPr>
            <w:tcW w:w="2460" w:type="dxa"/>
          </w:tcPr>
          <w:p w:rsidR="003B751B" w:rsidRDefault="003B751B" w:rsidP="004F22AA">
            <w:pPr>
              <w:spacing w:line="360" w:lineRule="auto"/>
            </w:pPr>
            <w:r>
              <w:t>sudraba</w:t>
            </w:r>
          </w:p>
        </w:tc>
        <w:tc>
          <w:tcPr>
            <w:tcW w:w="2466" w:type="dxa"/>
          </w:tcPr>
          <w:p w:rsidR="003B751B" w:rsidRDefault="003B751B" w:rsidP="004F22AA">
            <w:pPr>
              <w:spacing w:line="360" w:lineRule="auto"/>
              <w:jc w:val="center"/>
            </w:pPr>
          </w:p>
        </w:tc>
        <w:tc>
          <w:tcPr>
            <w:tcW w:w="2463" w:type="dxa"/>
          </w:tcPr>
          <w:p w:rsidR="003B751B" w:rsidRDefault="003B751B" w:rsidP="004F22AA">
            <w:pPr>
              <w:spacing w:line="360" w:lineRule="auto"/>
              <w:jc w:val="center"/>
            </w:pPr>
            <w:r>
              <w:t>0,01</w:t>
            </w:r>
          </w:p>
        </w:tc>
        <w:tc>
          <w:tcPr>
            <w:tcW w:w="2466" w:type="dxa"/>
          </w:tcPr>
          <w:p w:rsidR="003B751B" w:rsidRDefault="003B751B" w:rsidP="004F22AA">
            <w:pPr>
              <w:spacing w:line="360" w:lineRule="auto"/>
              <w:jc w:val="center"/>
            </w:pPr>
            <w:r>
              <w:t>10</w:t>
            </w:r>
          </w:p>
        </w:tc>
      </w:tr>
      <w:tr w:rsidR="003B751B" w:rsidTr="004F22AA">
        <w:tc>
          <w:tcPr>
            <w:tcW w:w="2460" w:type="dxa"/>
          </w:tcPr>
          <w:p w:rsidR="003B751B" w:rsidRDefault="003B751B" w:rsidP="004F22AA">
            <w:pPr>
              <w:spacing w:line="360" w:lineRule="auto"/>
            </w:pPr>
            <w:r>
              <w:t>Bez krāsas</w:t>
            </w:r>
          </w:p>
        </w:tc>
        <w:tc>
          <w:tcPr>
            <w:tcW w:w="2466" w:type="dxa"/>
          </w:tcPr>
          <w:p w:rsidR="003B751B" w:rsidRDefault="003B751B" w:rsidP="004F22AA">
            <w:pPr>
              <w:spacing w:line="360" w:lineRule="auto"/>
              <w:jc w:val="center"/>
            </w:pPr>
          </w:p>
        </w:tc>
        <w:tc>
          <w:tcPr>
            <w:tcW w:w="2463" w:type="dxa"/>
          </w:tcPr>
          <w:p w:rsidR="003B751B" w:rsidRDefault="003B751B" w:rsidP="004F22AA">
            <w:pPr>
              <w:spacing w:line="360" w:lineRule="auto"/>
              <w:jc w:val="center"/>
            </w:pPr>
          </w:p>
        </w:tc>
        <w:tc>
          <w:tcPr>
            <w:tcW w:w="2466" w:type="dxa"/>
          </w:tcPr>
          <w:p w:rsidR="003B751B" w:rsidRDefault="003B751B" w:rsidP="004F22AA">
            <w:pPr>
              <w:spacing w:line="360" w:lineRule="auto"/>
              <w:jc w:val="center"/>
            </w:pPr>
            <w:r>
              <w:t>20</w:t>
            </w:r>
          </w:p>
        </w:tc>
      </w:tr>
    </w:tbl>
    <w:p w:rsidR="003B751B" w:rsidRDefault="003B751B" w:rsidP="003B751B">
      <w:pPr>
        <w:ind w:firstLine="600"/>
      </w:pPr>
    </w:p>
    <w:p w:rsidR="003B751B" w:rsidRDefault="003B751B" w:rsidP="003B751B">
      <w:pPr>
        <w:ind w:firstLine="600"/>
        <w:jc w:val="center"/>
        <w:rPr>
          <w:i/>
        </w:rPr>
      </w:pPr>
    </w:p>
    <w:p w:rsidR="003B751B" w:rsidRDefault="004F22AA" w:rsidP="003B751B">
      <w:pPr>
        <w:ind w:firstLine="600"/>
        <w:rPr>
          <w:i/>
        </w:rPr>
      </w:pPr>
      <w:r>
        <w:rPr>
          <w:i/>
        </w:rPr>
        <w:t>22.3.2</w:t>
      </w:r>
      <w:r w:rsidR="003B751B">
        <w:rPr>
          <w:i/>
        </w:rPr>
        <w:t>.  Krāsu kodi ar pieciem krāsu riņķiem.</w:t>
      </w:r>
    </w:p>
    <w:p w:rsidR="003B751B" w:rsidRDefault="003B751B" w:rsidP="003B751B">
      <w:pPr>
        <w:ind w:firstLine="600"/>
        <w:jc w:val="center"/>
        <w:rPr>
          <w:i/>
        </w:rPr>
      </w:pPr>
    </w:p>
    <w:p w:rsidR="003B751B" w:rsidRDefault="003B751B" w:rsidP="003B751B">
      <w:pPr>
        <w:ind w:firstLine="600"/>
      </w:pPr>
    </w:p>
    <w:p w:rsidR="003B751B" w:rsidRPr="00BD3824" w:rsidRDefault="003B751B" w:rsidP="003B751B">
      <w:pPr>
        <w:ind w:firstLine="600"/>
        <w:jc w:val="center"/>
      </w:pPr>
      <w:r>
        <w:rPr>
          <w:noProof/>
          <w:lang w:eastAsia="lv-LV"/>
        </w:rPr>
        <w:drawing>
          <wp:inline distT="0" distB="0" distL="0" distR="0">
            <wp:extent cx="2447290" cy="1004570"/>
            <wp:effectExtent l="19050" t="0" r="0" b="0"/>
            <wp:docPr id="31" name="Picture 25" descr="Rezistor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zistors5"/>
                    <pic:cNvPicPr>
                      <a:picLocks noChangeAspect="1" noChangeArrowheads="1"/>
                    </pic:cNvPicPr>
                  </pic:nvPicPr>
                  <pic:blipFill>
                    <a:blip r:embed="rId135" cstate="print"/>
                    <a:srcRect/>
                    <a:stretch>
                      <a:fillRect/>
                    </a:stretch>
                  </pic:blipFill>
                  <pic:spPr bwMode="auto">
                    <a:xfrm>
                      <a:off x="0" y="0"/>
                      <a:ext cx="2447290" cy="1004570"/>
                    </a:xfrm>
                    <a:prstGeom prst="rect">
                      <a:avLst/>
                    </a:prstGeom>
                    <a:noFill/>
                    <a:ln w="9525">
                      <a:noFill/>
                      <a:miter lim="800000"/>
                      <a:headEnd/>
                      <a:tailEnd/>
                    </a:ln>
                  </pic:spPr>
                </pic:pic>
              </a:graphicData>
            </a:graphic>
          </wp:inline>
        </w:drawing>
      </w:r>
    </w:p>
    <w:p w:rsidR="003B751B" w:rsidRDefault="003B751B" w:rsidP="003B751B">
      <w:pPr>
        <w:ind w:firstLine="600"/>
      </w:pPr>
    </w:p>
    <w:p w:rsidR="003B751B" w:rsidRDefault="003B751B" w:rsidP="003B751B">
      <w:pPr>
        <w:ind w:firstLine="600"/>
      </w:pPr>
      <w:r>
        <w:t xml:space="preserve">Zīm. Nr. </w:t>
      </w:r>
      <w:r w:rsidR="004F22AA">
        <w:t>22.9</w:t>
      </w:r>
      <w:r>
        <w:t>. Rezistors ar pieciem krāsu riņķiem.</w:t>
      </w:r>
    </w:p>
    <w:p w:rsidR="003B751B" w:rsidRDefault="003B751B" w:rsidP="003B751B">
      <w:pPr>
        <w:ind w:firstLine="600"/>
      </w:pPr>
    </w:p>
    <w:p w:rsidR="003B751B" w:rsidRDefault="004F22AA" w:rsidP="004F22AA">
      <w:pPr>
        <w:spacing w:line="360" w:lineRule="auto"/>
        <w:ind w:firstLine="600"/>
      </w:pPr>
      <w:r>
        <w:t>Tabula 22.2.</w:t>
      </w:r>
    </w:p>
    <w:p w:rsidR="003B751B" w:rsidRDefault="003B751B" w:rsidP="004F22AA">
      <w:pPr>
        <w:spacing w:line="360" w:lineRule="auto"/>
        <w:ind w:firstLine="600"/>
        <w:jc w:val="center"/>
      </w:pPr>
      <w:r>
        <w:t>Piecu krāsu riņķu koda atšifrēšanas tabula.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0"/>
        <w:gridCol w:w="2466"/>
        <w:gridCol w:w="2463"/>
        <w:gridCol w:w="2466"/>
      </w:tblGrid>
      <w:tr w:rsidR="003B751B" w:rsidTr="0000084F">
        <w:tc>
          <w:tcPr>
            <w:tcW w:w="2476" w:type="dxa"/>
            <w:vAlign w:val="center"/>
          </w:tcPr>
          <w:p w:rsidR="003B751B" w:rsidRPr="0006564D" w:rsidRDefault="003B751B" w:rsidP="004F22AA">
            <w:pPr>
              <w:spacing w:line="360" w:lineRule="auto"/>
              <w:jc w:val="center"/>
              <w:rPr>
                <w:b/>
              </w:rPr>
            </w:pPr>
            <w:r w:rsidRPr="0006564D">
              <w:rPr>
                <w:b/>
              </w:rPr>
              <w:t>Krāsa</w:t>
            </w:r>
          </w:p>
        </w:tc>
        <w:tc>
          <w:tcPr>
            <w:tcW w:w="2476" w:type="dxa"/>
          </w:tcPr>
          <w:p w:rsidR="003B751B" w:rsidRPr="0006564D" w:rsidRDefault="003B751B" w:rsidP="005A3993">
            <w:pPr>
              <w:numPr>
                <w:ilvl w:val="0"/>
                <w:numId w:val="40"/>
              </w:numPr>
              <w:spacing w:line="360" w:lineRule="auto"/>
              <w:rPr>
                <w:b/>
              </w:rPr>
            </w:pPr>
            <w:r w:rsidRPr="0006564D">
              <w:rPr>
                <w:b/>
              </w:rPr>
              <w:t>un 2. riņķis</w:t>
            </w:r>
          </w:p>
          <w:p w:rsidR="003B751B" w:rsidRPr="0006564D" w:rsidRDefault="003B751B" w:rsidP="004F22AA">
            <w:pPr>
              <w:spacing w:line="360" w:lineRule="auto"/>
              <w:ind w:left="360"/>
              <w:rPr>
                <w:b/>
              </w:rPr>
            </w:pPr>
            <w:r w:rsidRPr="0006564D">
              <w:rPr>
                <w:b/>
              </w:rPr>
              <w:t>Kārtas skaitlis</w:t>
            </w:r>
          </w:p>
        </w:tc>
        <w:tc>
          <w:tcPr>
            <w:tcW w:w="2476" w:type="dxa"/>
          </w:tcPr>
          <w:p w:rsidR="003B751B" w:rsidRPr="0006564D" w:rsidRDefault="003B751B" w:rsidP="004F22AA">
            <w:pPr>
              <w:spacing w:line="360" w:lineRule="auto"/>
              <w:ind w:left="360"/>
              <w:rPr>
                <w:b/>
              </w:rPr>
            </w:pPr>
            <w:r w:rsidRPr="0006564D">
              <w:rPr>
                <w:b/>
              </w:rPr>
              <w:t>3. riņķis</w:t>
            </w:r>
          </w:p>
          <w:p w:rsidR="003B751B" w:rsidRPr="0006564D" w:rsidRDefault="003B751B" w:rsidP="004F22AA">
            <w:pPr>
              <w:spacing w:line="360" w:lineRule="auto"/>
              <w:ind w:left="328"/>
              <w:jc w:val="both"/>
              <w:rPr>
                <w:b/>
              </w:rPr>
            </w:pPr>
            <w:r w:rsidRPr="0006564D">
              <w:rPr>
                <w:b/>
              </w:rPr>
              <w:t>Lielums</w:t>
            </w:r>
          </w:p>
        </w:tc>
        <w:tc>
          <w:tcPr>
            <w:tcW w:w="2476" w:type="dxa"/>
          </w:tcPr>
          <w:p w:rsidR="003B751B" w:rsidRPr="0006564D" w:rsidRDefault="003B751B" w:rsidP="004F22AA">
            <w:pPr>
              <w:spacing w:line="360" w:lineRule="auto"/>
              <w:ind w:left="600"/>
              <w:rPr>
                <w:b/>
              </w:rPr>
            </w:pPr>
            <w:r w:rsidRPr="0006564D">
              <w:rPr>
                <w:b/>
              </w:rPr>
              <w:t>4.riņķis</w:t>
            </w:r>
          </w:p>
          <w:p w:rsidR="003B751B" w:rsidRPr="0006564D" w:rsidRDefault="003B751B" w:rsidP="004F22AA">
            <w:pPr>
              <w:spacing w:line="360" w:lineRule="auto"/>
              <w:ind w:left="600"/>
              <w:rPr>
                <w:b/>
              </w:rPr>
            </w:pPr>
            <w:r w:rsidRPr="0006564D">
              <w:rPr>
                <w:b/>
              </w:rPr>
              <w:t xml:space="preserve">Pielaide </w:t>
            </w:r>
            <w:r w:rsidRPr="0006564D">
              <w:rPr>
                <w:b/>
              </w:rPr>
              <w:sym w:font="Symbol" w:char="F0B1"/>
            </w:r>
            <w:r w:rsidRPr="0006564D">
              <w:rPr>
                <w:b/>
              </w:rPr>
              <w:t xml:space="preserve"> %</w:t>
            </w:r>
          </w:p>
        </w:tc>
      </w:tr>
      <w:tr w:rsidR="003B751B" w:rsidTr="0000084F">
        <w:tc>
          <w:tcPr>
            <w:tcW w:w="2476" w:type="dxa"/>
          </w:tcPr>
          <w:p w:rsidR="003B751B" w:rsidRDefault="003B751B" w:rsidP="004F22AA">
            <w:pPr>
              <w:spacing w:line="360" w:lineRule="auto"/>
            </w:pPr>
            <w:r>
              <w:t>melna</w:t>
            </w:r>
          </w:p>
        </w:tc>
        <w:tc>
          <w:tcPr>
            <w:tcW w:w="2476" w:type="dxa"/>
          </w:tcPr>
          <w:p w:rsidR="003B751B" w:rsidRDefault="003B751B" w:rsidP="004F22AA">
            <w:pPr>
              <w:spacing w:line="360" w:lineRule="auto"/>
              <w:jc w:val="center"/>
            </w:pPr>
            <w:r>
              <w:t>0</w:t>
            </w:r>
          </w:p>
        </w:tc>
        <w:tc>
          <w:tcPr>
            <w:tcW w:w="2476" w:type="dxa"/>
          </w:tcPr>
          <w:p w:rsidR="003B751B" w:rsidRDefault="003B751B" w:rsidP="004F22AA">
            <w:pPr>
              <w:spacing w:line="360" w:lineRule="auto"/>
              <w:jc w:val="center"/>
            </w:pPr>
            <w:r>
              <w:t>1</w:t>
            </w:r>
          </w:p>
        </w:tc>
        <w:tc>
          <w:tcPr>
            <w:tcW w:w="2476" w:type="dxa"/>
          </w:tcPr>
          <w:p w:rsidR="003B751B" w:rsidRDefault="003B751B" w:rsidP="004F22AA">
            <w:pPr>
              <w:spacing w:line="360" w:lineRule="auto"/>
              <w:jc w:val="center"/>
            </w:pPr>
          </w:p>
        </w:tc>
      </w:tr>
      <w:tr w:rsidR="003B751B" w:rsidTr="0000084F">
        <w:tc>
          <w:tcPr>
            <w:tcW w:w="2476" w:type="dxa"/>
          </w:tcPr>
          <w:p w:rsidR="003B751B" w:rsidRDefault="003B751B" w:rsidP="004F22AA">
            <w:pPr>
              <w:spacing w:line="360" w:lineRule="auto"/>
            </w:pPr>
            <w:r>
              <w:t>brūna</w:t>
            </w:r>
          </w:p>
        </w:tc>
        <w:tc>
          <w:tcPr>
            <w:tcW w:w="2476" w:type="dxa"/>
          </w:tcPr>
          <w:p w:rsidR="003B751B" w:rsidRDefault="003B751B" w:rsidP="004F22AA">
            <w:pPr>
              <w:spacing w:line="360" w:lineRule="auto"/>
              <w:jc w:val="center"/>
            </w:pPr>
            <w:r>
              <w:t>1</w:t>
            </w:r>
          </w:p>
        </w:tc>
        <w:tc>
          <w:tcPr>
            <w:tcW w:w="2476" w:type="dxa"/>
          </w:tcPr>
          <w:p w:rsidR="003B751B" w:rsidRDefault="003B751B" w:rsidP="004F22AA">
            <w:pPr>
              <w:spacing w:line="360" w:lineRule="auto"/>
              <w:jc w:val="center"/>
            </w:pPr>
            <w:r>
              <w:t>10</w:t>
            </w:r>
          </w:p>
        </w:tc>
        <w:tc>
          <w:tcPr>
            <w:tcW w:w="2476" w:type="dxa"/>
          </w:tcPr>
          <w:p w:rsidR="003B751B" w:rsidRDefault="003B751B" w:rsidP="004F22AA">
            <w:pPr>
              <w:spacing w:line="360" w:lineRule="auto"/>
              <w:jc w:val="center"/>
            </w:pPr>
            <w:r>
              <w:t>1</w:t>
            </w:r>
          </w:p>
        </w:tc>
      </w:tr>
      <w:tr w:rsidR="003B751B" w:rsidTr="0000084F">
        <w:tc>
          <w:tcPr>
            <w:tcW w:w="2476" w:type="dxa"/>
          </w:tcPr>
          <w:p w:rsidR="003B751B" w:rsidRDefault="003B751B" w:rsidP="004F22AA">
            <w:pPr>
              <w:spacing w:line="360" w:lineRule="auto"/>
            </w:pPr>
            <w:r>
              <w:t>sarkana</w:t>
            </w:r>
          </w:p>
        </w:tc>
        <w:tc>
          <w:tcPr>
            <w:tcW w:w="2476" w:type="dxa"/>
          </w:tcPr>
          <w:p w:rsidR="003B751B" w:rsidRDefault="003B751B" w:rsidP="004F22AA">
            <w:pPr>
              <w:spacing w:line="360" w:lineRule="auto"/>
              <w:jc w:val="center"/>
            </w:pPr>
            <w:r>
              <w:t>2</w:t>
            </w:r>
          </w:p>
        </w:tc>
        <w:tc>
          <w:tcPr>
            <w:tcW w:w="2476" w:type="dxa"/>
          </w:tcPr>
          <w:p w:rsidR="003B751B" w:rsidRDefault="003B751B" w:rsidP="004F22AA">
            <w:pPr>
              <w:spacing w:line="360" w:lineRule="auto"/>
              <w:jc w:val="center"/>
            </w:pPr>
            <w:r>
              <w:t>100</w:t>
            </w:r>
          </w:p>
        </w:tc>
        <w:tc>
          <w:tcPr>
            <w:tcW w:w="2476" w:type="dxa"/>
          </w:tcPr>
          <w:p w:rsidR="003B751B" w:rsidRDefault="003B751B" w:rsidP="004F22AA">
            <w:pPr>
              <w:spacing w:line="360" w:lineRule="auto"/>
              <w:jc w:val="center"/>
            </w:pPr>
            <w:r>
              <w:t>2</w:t>
            </w:r>
          </w:p>
        </w:tc>
      </w:tr>
      <w:tr w:rsidR="003B751B" w:rsidTr="0000084F">
        <w:tc>
          <w:tcPr>
            <w:tcW w:w="2476" w:type="dxa"/>
          </w:tcPr>
          <w:p w:rsidR="003B751B" w:rsidRDefault="003B751B" w:rsidP="004F22AA">
            <w:pPr>
              <w:spacing w:line="360" w:lineRule="auto"/>
            </w:pPr>
            <w:r>
              <w:t>oranža</w:t>
            </w:r>
          </w:p>
        </w:tc>
        <w:tc>
          <w:tcPr>
            <w:tcW w:w="2476" w:type="dxa"/>
          </w:tcPr>
          <w:p w:rsidR="003B751B" w:rsidRDefault="003B751B" w:rsidP="004F22AA">
            <w:pPr>
              <w:spacing w:line="360" w:lineRule="auto"/>
              <w:jc w:val="center"/>
            </w:pPr>
            <w:r>
              <w:t>3</w:t>
            </w:r>
          </w:p>
        </w:tc>
        <w:tc>
          <w:tcPr>
            <w:tcW w:w="2476" w:type="dxa"/>
          </w:tcPr>
          <w:p w:rsidR="003B751B" w:rsidRDefault="003B751B" w:rsidP="004F22AA">
            <w:pPr>
              <w:spacing w:line="360" w:lineRule="auto"/>
              <w:jc w:val="center"/>
            </w:pPr>
            <w:r>
              <w:t>1000</w:t>
            </w:r>
          </w:p>
        </w:tc>
        <w:tc>
          <w:tcPr>
            <w:tcW w:w="2476" w:type="dxa"/>
          </w:tcPr>
          <w:p w:rsidR="003B751B" w:rsidRDefault="003B751B" w:rsidP="004F22AA">
            <w:pPr>
              <w:spacing w:line="360" w:lineRule="auto"/>
              <w:jc w:val="center"/>
            </w:pPr>
          </w:p>
        </w:tc>
      </w:tr>
      <w:tr w:rsidR="003B751B" w:rsidTr="0000084F">
        <w:tc>
          <w:tcPr>
            <w:tcW w:w="2476" w:type="dxa"/>
          </w:tcPr>
          <w:p w:rsidR="003B751B" w:rsidRDefault="003B751B" w:rsidP="004F22AA">
            <w:pPr>
              <w:spacing w:line="360" w:lineRule="auto"/>
            </w:pPr>
            <w:r>
              <w:t>dzeltana</w:t>
            </w:r>
          </w:p>
        </w:tc>
        <w:tc>
          <w:tcPr>
            <w:tcW w:w="2476" w:type="dxa"/>
          </w:tcPr>
          <w:p w:rsidR="003B751B" w:rsidRDefault="003B751B" w:rsidP="004F22AA">
            <w:pPr>
              <w:spacing w:line="360" w:lineRule="auto"/>
              <w:jc w:val="center"/>
            </w:pPr>
            <w:r>
              <w:t>4</w:t>
            </w:r>
          </w:p>
        </w:tc>
        <w:tc>
          <w:tcPr>
            <w:tcW w:w="2476" w:type="dxa"/>
          </w:tcPr>
          <w:p w:rsidR="003B751B" w:rsidRDefault="003B751B" w:rsidP="004F22AA">
            <w:pPr>
              <w:spacing w:line="360" w:lineRule="auto"/>
              <w:jc w:val="center"/>
            </w:pPr>
            <w:r>
              <w:t>10 000</w:t>
            </w:r>
          </w:p>
        </w:tc>
        <w:tc>
          <w:tcPr>
            <w:tcW w:w="2476" w:type="dxa"/>
          </w:tcPr>
          <w:p w:rsidR="003B751B" w:rsidRDefault="003B751B" w:rsidP="004F22AA">
            <w:pPr>
              <w:spacing w:line="360" w:lineRule="auto"/>
              <w:jc w:val="center"/>
            </w:pPr>
          </w:p>
        </w:tc>
      </w:tr>
      <w:tr w:rsidR="003B751B" w:rsidTr="0000084F">
        <w:tc>
          <w:tcPr>
            <w:tcW w:w="2476" w:type="dxa"/>
          </w:tcPr>
          <w:p w:rsidR="003B751B" w:rsidRDefault="003B751B" w:rsidP="004F22AA">
            <w:pPr>
              <w:spacing w:line="360" w:lineRule="auto"/>
            </w:pPr>
            <w:r>
              <w:t>zaļa</w:t>
            </w:r>
          </w:p>
        </w:tc>
        <w:tc>
          <w:tcPr>
            <w:tcW w:w="2476" w:type="dxa"/>
          </w:tcPr>
          <w:p w:rsidR="003B751B" w:rsidRDefault="003B751B" w:rsidP="004F22AA">
            <w:pPr>
              <w:spacing w:line="360" w:lineRule="auto"/>
              <w:jc w:val="center"/>
            </w:pPr>
            <w:r>
              <w:t>5</w:t>
            </w:r>
          </w:p>
        </w:tc>
        <w:tc>
          <w:tcPr>
            <w:tcW w:w="2476" w:type="dxa"/>
          </w:tcPr>
          <w:p w:rsidR="003B751B" w:rsidRDefault="003B751B" w:rsidP="004F22AA">
            <w:pPr>
              <w:spacing w:line="360" w:lineRule="auto"/>
              <w:jc w:val="center"/>
            </w:pPr>
            <w:r>
              <w:t>100 000</w:t>
            </w:r>
          </w:p>
        </w:tc>
        <w:tc>
          <w:tcPr>
            <w:tcW w:w="2476" w:type="dxa"/>
          </w:tcPr>
          <w:p w:rsidR="003B751B" w:rsidRDefault="003B751B" w:rsidP="004F22AA">
            <w:pPr>
              <w:spacing w:line="360" w:lineRule="auto"/>
              <w:jc w:val="center"/>
            </w:pPr>
            <w:r>
              <w:t>0,5</w:t>
            </w:r>
          </w:p>
        </w:tc>
      </w:tr>
      <w:tr w:rsidR="003B751B" w:rsidTr="0000084F">
        <w:tc>
          <w:tcPr>
            <w:tcW w:w="2476" w:type="dxa"/>
          </w:tcPr>
          <w:p w:rsidR="003B751B" w:rsidRDefault="003B751B" w:rsidP="004F22AA">
            <w:pPr>
              <w:spacing w:line="360" w:lineRule="auto"/>
            </w:pPr>
            <w:r>
              <w:t>zila</w:t>
            </w:r>
          </w:p>
        </w:tc>
        <w:tc>
          <w:tcPr>
            <w:tcW w:w="2476" w:type="dxa"/>
          </w:tcPr>
          <w:p w:rsidR="003B751B" w:rsidRDefault="003B751B" w:rsidP="004F22AA">
            <w:pPr>
              <w:spacing w:line="360" w:lineRule="auto"/>
              <w:jc w:val="center"/>
            </w:pPr>
            <w:r>
              <w:t>6</w:t>
            </w:r>
          </w:p>
        </w:tc>
        <w:tc>
          <w:tcPr>
            <w:tcW w:w="2476" w:type="dxa"/>
          </w:tcPr>
          <w:p w:rsidR="003B751B" w:rsidRDefault="003B751B" w:rsidP="004F22AA">
            <w:pPr>
              <w:spacing w:line="360" w:lineRule="auto"/>
              <w:jc w:val="center"/>
            </w:pPr>
            <w:smartTag w:uri="urn:schemas-microsoft-com:office:smarttags" w:element="phone">
              <w:smartTagPr>
                <w:attr w:name="Key_1" w:val="Value_2"/>
              </w:smartTagPr>
              <w:smartTag w:uri="schemas-tilde-lv/tildestengine" w:element="phone">
                <w:smartTagPr>
                  <w:attr w:name="phone_number" w:val="1ﾠ000ﾠ000"/>
                </w:smartTagPr>
                <w:r>
                  <w:t>1 000 000</w:t>
                </w:r>
              </w:smartTag>
            </w:smartTag>
            <w:r>
              <w:t xml:space="preserve"> </w:t>
            </w:r>
          </w:p>
        </w:tc>
        <w:tc>
          <w:tcPr>
            <w:tcW w:w="2476" w:type="dxa"/>
          </w:tcPr>
          <w:p w:rsidR="003B751B" w:rsidRDefault="003B751B" w:rsidP="004F22AA">
            <w:pPr>
              <w:spacing w:line="360" w:lineRule="auto"/>
              <w:jc w:val="center"/>
            </w:pPr>
            <w:r>
              <w:t>0,25</w:t>
            </w:r>
          </w:p>
        </w:tc>
      </w:tr>
      <w:tr w:rsidR="003B751B" w:rsidTr="0000084F">
        <w:tc>
          <w:tcPr>
            <w:tcW w:w="2476" w:type="dxa"/>
          </w:tcPr>
          <w:p w:rsidR="003B751B" w:rsidRDefault="003B751B" w:rsidP="004F22AA">
            <w:pPr>
              <w:spacing w:line="360" w:lineRule="auto"/>
            </w:pPr>
            <w:r>
              <w:t>violeta</w:t>
            </w:r>
          </w:p>
        </w:tc>
        <w:tc>
          <w:tcPr>
            <w:tcW w:w="2476" w:type="dxa"/>
          </w:tcPr>
          <w:p w:rsidR="003B751B" w:rsidRDefault="003B751B" w:rsidP="004F22AA">
            <w:pPr>
              <w:spacing w:line="360" w:lineRule="auto"/>
              <w:jc w:val="center"/>
            </w:pPr>
            <w:r>
              <w:t>7</w:t>
            </w:r>
          </w:p>
        </w:tc>
        <w:tc>
          <w:tcPr>
            <w:tcW w:w="2476" w:type="dxa"/>
          </w:tcPr>
          <w:p w:rsidR="003B751B" w:rsidRDefault="003B751B" w:rsidP="004F22AA">
            <w:pPr>
              <w:spacing w:line="360" w:lineRule="auto"/>
              <w:jc w:val="center"/>
            </w:pPr>
            <w:smartTag w:uri="urn:schemas-microsoft-com:office:smarttags" w:element="phone">
              <w:smartTagPr>
                <w:attr w:name="Key_1" w:val="Value_2"/>
              </w:smartTagPr>
              <w:smartTag w:uri="schemas-tilde-lv/tildestengine" w:element="phone">
                <w:smartTagPr>
                  <w:attr w:name="phone_number" w:val="0ﾠ000 000"/>
                  <w:attr w:name="phone_prefix" w:val="1"/>
                </w:smartTagPr>
                <w:r>
                  <w:t>10 000 000</w:t>
                </w:r>
              </w:smartTag>
            </w:smartTag>
          </w:p>
        </w:tc>
        <w:tc>
          <w:tcPr>
            <w:tcW w:w="2476" w:type="dxa"/>
          </w:tcPr>
          <w:p w:rsidR="003B751B" w:rsidRDefault="003B751B" w:rsidP="004F22AA">
            <w:pPr>
              <w:spacing w:line="360" w:lineRule="auto"/>
              <w:jc w:val="center"/>
            </w:pPr>
            <w:r>
              <w:t>0,1</w:t>
            </w:r>
          </w:p>
        </w:tc>
      </w:tr>
      <w:tr w:rsidR="003B751B" w:rsidTr="0000084F">
        <w:tc>
          <w:tcPr>
            <w:tcW w:w="2476" w:type="dxa"/>
          </w:tcPr>
          <w:p w:rsidR="003B751B" w:rsidRDefault="003B751B" w:rsidP="004F22AA">
            <w:pPr>
              <w:spacing w:line="360" w:lineRule="auto"/>
            </w:pPr>
            <w:r>
              <w:t>pelēka</w:t>
            </w:r>
          </w:p>
        </w:tc>
        <w:tc>
          <w:tcPr>
            <w:tcW w:w="2476" w:type="dxa"/>
          </w:tcPr>
          <w:p w:rsidR="003B751B" w:rsidRDefault="003B751B" w:rsidP="004F22AA">
            <w:pPr>
              <w:spacing w:line="360" w:lineRule="auto"/>
              <w:jc w:val="center"/>
            </w:pPr>
            <w:r>
              <w:t>8</w:t>
            </w:r>
          </w:p>
        </w:tc>
        <w:tc>
          <w:tcPr>
            <w:tcW w:w="2476" w:type="dxa"/>
          </w:tcPr>
          <w:p w:rsidR="003B751B" w:rsidRDefault="003B751B" w:rsidP="004F22AA">
            <w:pPr>
              <w:spacing w:line="360" w:lineRule="auto"/>
              <w:jc w:val="center"/>
            </w:pPr>
          </w:p>
        </w:tc>
        <w:tc>
          <w:tcPr>
            <w:tcW w:w="2476" w:type="dxa"/>
          </w:tcPr>
          <w:p w:rsidR="003B751B" w:rsidRDefault="003B751B" w:rsidP="004F22AA">
            <w:pPr>
              <w:spacing w:line="360" w:lineRule="auto"/>
              <w:jc w:val="center"/>
            </w:pPr>
          </w:p>
        </w:tc>
      </w:tr>
      <w:tr w:rsidR="003B751B" w:rsidTr="0000084F">
        <w:tc>
          <w:tcPr>
            <w:tcW w:w="2476" w:type="dxa"/>
          </w:tcPr>
          <w:p w:rsidR="003B751B" w:rsidRDefault="003B751B" w:rsidP="004F22AA">
            <w:pPr>
              <w:spacing w:line="360" w:lineRule="auto"/>
            </w:pPr>
            <w:r>
              <w:t>balta</w:t>
            </w:r>
          </w:p>
        </w:tc>
        <w:tc>
          <w:tcPr>
            <w:tcW w:w="2476" w:type="dxa"/>
          </w:tcPr>
          <w:p w:rsidR="003B751B" w:rsidRDefault="003B751B" w:rsidP="004F22AA">
            <w:pPr>
              <w:spacing w:line="360" w:lineRule="auto"/>
              <w:jc w:val="center"/>
            </w:pPr>
            <w:r>
              <w:t>9</w:t>
            </w:r>
          </w:p>
        </w:tc>
        <w:tc>
          <w:tcPr>
            <w:tcW w:w="2476" w:type="dxa"/>
          </w:tcPr>
          <w:p w:rsidR="003B751B" w:rsidRDefault="003B751B" w:rsidP="004F22AA">
            <w:pPr>
              <w:spacing w:line="360" w:lineRule="auto"/>
              <w:jc w:val="center"/>
            </w:pPr>
          </w:p>
        </w:tc>
        <w:tc>
          <w:tcPr>
            <w:tcW w:w="2476" w:type="dxa"/>
          </w:tcPr>
          <w:p w:rsidR="003B751B" w:rsidRDefault="003B751B" w:rsidP="004F22AA">
            <w:pPr>
              <w:spacing w:line="360" w:lineRule="auto"/>
              <w:jc w:val="center"/>
            </w:pPr>
          </w:p>
        </w:tc>
      </w:tr>
      <w:tr w:rsidR="003B751B" w:rsidTr="0000084F">
        <w:tc>
          <w:tcPr>
            <w:tcW w:w="2476" w:type="dxa"/>
          </w:tcPr>
          <w:p w:rsidR="003B751B" w:rsidRDefault="003B751B" w:rsidP="004F22AA">
            <w:pPr>
              <w:spacing w:line="360" w:lineRule="auto"/>
            </w:pPr>
            <w:r>
              <w:t>dzeltena</w:t>
            </w:r>
          </w:p>
        </w:tc>
        <w:tc>
          <w:tcPr>
            <w:tcW w:w="2476" w:type="dxa"/>
          </w:tcPr>
          <w:p w:rsidR="003B751B" w:rsidRDefault="003B751B" w:rsidP="004F22AA">
            <w:pPr>
              <w:spacing w:line="360" w:lineRule="auto"/>
              <w:jc w:val="center"/>
            </w:pPr>
          </w:p>
        </w:tc>
        <w:tc>
          <w:tcPr>
            <w:tcW w:w="2476" w:type="dxa"/>
          </w:tcPr>
          <w:p w:rsidR="003B751B" w:rsidRDefault="003B751B" w:rsidP="004F22AA">
            <w:pPr>
              <w:spacing w:line="360" w:lineRule="auto"/>
              <w:jc w:val="center"/>
            </w:pPr>
          </w:p>
        </w:tc>
        <w:tc>
          <w:tcPr>
            <w:tcW w:w="2476" w:type="dxa"/>
          </w:tcPr>
          <w:p w:rsidR="003B751B" w:rsidRDefault="003B751B" w:rsidP="004F22AA">
            <w:pPr>
              <w:spacing w:line="360" w:lineRule="auto"/>
              <w:jc w:val="center"/>
            </w:pPr>
            <w:r>
              <w:t>5</w:t>
            </w:r>
          </w:p>
        </w:tc>
      </w:tr>
      <w:tr w:rsidR="003B751B" w:rsidTr="0000084F">
        <w:tc>
          <w:tcPr>
            <w:tcW w:w="2476" w:type="dxa"/>
          </w:tcPr>
          <w:p w:rsidR="003B751B" w:rsidRDefault="003B751B" w:rsidP="004F22AA">
            <w:pPr>
              <w:spacing w:line="360" w:lineRule="auto"/>
            </w:pPr>
            <w:r>
              <w:t>sudraba</w:t>
            </w:r>
          </w:p>
        </w:tc>
        <w:tc>
          <w:tcPr>
            <w:tcW w:w="2476" w:type="dxa"/>
          </w:tcPr>
          <w:p w:rsidR="003B751B" w:rsidRDefault="003B751B" w:rsidP="004F22AA">
            <w:pPr>
              <w:spacing w:line="360" w:lineRule="auto"/>
              <w:jc w:val="center"/>
            </w:pPr>
          </w:p>
        </w:tc>
        <w:tc>
          <w:tcPr>
            <w:tcW w:w="2476" w:type="dxa"/>
          </w:tcPr>
          <w:p w:rsidR="003B751B" w:rsidRDefault="003B751B" w:rsidP="004F22AA">
            <w:pPr>
              <w:spacing w:line="360" w:lineRule="auto"/>
              <w:jc w:val="center"/>
            </w:pPr>
          </w:p>
        </w:tc>
        <w:tc>
          <w:tcPr>
            <w:tcW w:w="2476" w:type="dxa"/>
          </w:tcPr>
          <w:p w:rsidR="003B751B" w:rsidRDefault="003B751B" w:rsidP="004F22AA">
            <w:pPr>
              <w:spacing w:line="360" w:lineRule="auto"/>
              <w:jc w:val="center"/>
            </w:pPr>
            <w:r>
              <w:t>10</w:t>
            </w:r>
          </w:p>
        </w:tc>
      </w:tr>
      <w:tr w:rsidR="003B751B" w:rsidTr="0000084F">
        <w:tc>
          <w:tcPr>
            <w:tcW w:w="2476" w:type="dxa"/>
          </w:tcPr>
          <w:p w:rsidR="003B751B" w:rsidRDefault="003B751B" w:rsidP="004F22AA">
            <w:pPr>
              <w:spacing w:line="360" w:lineRule="auto"/>
            </w:pPr>
            <w:r>
              <w:t>Bez krāsas</w:t>
            </w:r>
          </w:p>
        </w:tc>
        <w:tc>
          <w:tcPr>
            <w:tcW w:w="2476" w:type="dxa"/>
          </w:tcPr>
          <w:p w:rsidR="003B751B" w:rsidRDefault="003B751B" w:rsidP="004F22AA">
            <w:pPr>
              <w:spacing w:line="360" w:lineRule="auto"/>
              <w:jc w:val="center"/>
            </w:pPr>
          </w:p>
        </w:tc>
        <w:tc>
          <w:tcPr>
            <w:tcW w:w="2476" w:type="dxa"/>
          </w:tcPr>
          <w:p w:rsidR="003B751B" w:rsidRDefault="003B751B" w:rsidP="004F22AA">
            <w:pPr>
              <w:spacing w:line="360" w:lineRule="auto"/>
              <w:jc w:val="center"/>
            </w:pPr>
          </w:p>
        </w:tc>
        <w:tc>
          <w:tcPr>
            <w:tcW w:w="2476" w:type="dxa"/>
          </w:tcPr>
          <w:p w:rsidR="003B751B" w:rsidRDefault="003B751B" w:rsidP="004F22AA">
            <w:pPr>
              <w:spacing w:line="360" w:lineRule="auto"/>
              <w:jc w:val="center"/>
            </w:pPr>
            <w:r>
              <w:t>20</w:t>
            </w:r>
          </w:p>
        </w:tc>
      </w:tr>
    </w:tbl>
    <w:p w:rsidR="003B751B" w:rsidRDefault="003B751B" w:rsidP="003B751B">
      <w:pPr>
        <w:ind w:firstLine="600"/>
        <w:jc w:val="center"/>
      </w:pPr>
    </w:p>
    <w:p w:rsidR="003B751B" w:rsidRDefault="004F22AA" w:rsidP="00040D1A">
      <w:pPr>
        <w:pStyle w:val="ListParagraph"/>
        <w:numPr>
          <w:ilvl w:val="1"/>
          <w:numId w:val="90"/>
        </w:numPr>
        <w:spacing w:line="360" w:lineRule="auto"/>
        <w:jc w:val="center"/>
      </w:pPr>
      <w:r>
        <w:t xml:space="preserve"> </w:t>
      </w:r>
      <w:r w:rsidR="003B751B" w:rsidRPr="00E61C3D">
        <w:t>Rezistoru slēgumi.</w:t>
      </w:r>
    </w:p>
    <w:p w:rsidR="003B751B" w:rsidRDefault="003B751B" w:rsidP="004F22AA">
      <w:pPr>
        <w:spacing w:line="360" w:lineRule="auto"/>
        <w:ind w:firstLine="426"/>
        <w:jc w:val="both"/>
      </w:pPr>
      <w:r>
        <w:t>Elektriskās ķēdes parasti veido nevis viens, bet vairāki rezistori, kas var būt slēgti virknē, paralēli vai jaukti.</w:t>
      </w:r>
    </w:p>
    <w:p w:rsidR="003B751B" w:rsidRDefault="003B751B" w:rsidP="004F22AA">
      <w:pPr>
        <w:spacing w:line="360" w:lineRule="auto"/>
        <w:ind w:firstLine="426"/>
        <w:jc w:val="both"/>
      </w:pPr>
      <w:r>
        <w:rPr>
          <w:i/>
        </w:rPr>
        <w:t xml:space="preserve">Virknes slēgums. </w:t>
      </w:r>
      <w:r>
        <w:t xml:space="preserve">Ja rezistoru slēgums veido nesazarotu ķēdi un tajos plūst viena un tā pati strāva, tad tādu rezistoru slēgumu sauc par virknes slēgumu (zīm. Nr. </w:t>
      </w:r>
      <w:r w:rsidR="004F22AA">
        <w:t>22.10</w:t>
      </w:r>
      <w:r>
        <w:t>).</w:t>
      </w:r>
    </w:p>
    <w:p w:rsidR="003B751B" w:rsidRDefault="003B751B" w:rsidP="004F22AA">
      <w:pPr>
        <w:spacing w:line="360" w:lineRule="auto"/>
        <w:ind w:firstLine="426"/>
        <w:jc w:val="both"/>
      </w:pPr>
    </w:p>
    <w:p w:rsidR="003B751B" w:rsidRDefault="003B751B" w:rsidP="003B751B">
      <w:pPr>
        <w:ind w:firstLine="426"/>
        <w:jc w:val="center"/>
      </w:pPr>
      <w:r>
        <w:rPr>
          <w:noProof/>
          <w:lang w:eastAsia="lv-LV"/>
        </w:rPr>
        <w:lastRenderedPageBreak/>
        <w:drawing>
          <wp:inline distT="0" distB="0" distL="0" distR="0">
            <wp:extent cx="2931149" cy="2421228"/>
            <wp:effectExtent l="19050" t="0" r="2551" b="0"/>
            <wp:docPr id="43" name="Picture 43" descr="C:\Documents and Settings\smaile\My Documents\My Pictures\Rezistoru virknes sleg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smaile\My Documents\My Pictures\Rezistoru virknes slegums.jpg"/>
                    <pic:cNvPicPr>
                      <a:picLocks noChangeAspect="1" noChangeArrowheads="1"/>
                    </pic:cNvPicPr>
                  </pic:nvPicPr>
                  <pic:blipFill>
                    <a:blip r:embed="rId136" cstate="print"/>
                    <a:srcRect/>
                    <a:stretch>
                      <a:fillRect/>
                    </a:stretch>
                  </pic:blipFill>
                  <pic:spPr bwMode="auto">
                    <a:xfrm>
                      <a:off x="0" y="0"/>
                      <a:ext cx="2934947" cy="2424365"/>
                    </a:xfrm>
                    <a:prstGeom prst="rect">
                      <a:avLst/>
                    </a:prstGeom>
                    <a:noFill/>
                    <a:ln w="9525">
                      <a:noFill/>
                      <a:miter lim="800000"/>
                      <a:headEnd/>
                      <a:tailEnd/>
                    </a:ln>
                  </pic:spPr>
                </pic:pic>
              </a:graphicData>
            </a:graphic>
          </wp:inline>
        </w:drawing>
      </w:r>
    </w:p>
    <w:p w:rsidR="003B751B" w:rsidRDefault="003B751B" w:rsidP="003B751B">
      <w:pPr>
        <w:ind w:firstLine="426"/>
        <w:jc w:val="both"/>
      </w:pPr>
    </w:p>
    <w:p w:rsidR="003B751B" w:rsidRDefault="003B751B" w:rsidP="003B751B">
      <w:pPr>
        <w:ind w:firstLine="426"/>
        <w:jc w:val="both"/>
      </w:pPr>
      <w:r>
        <w:t xml:space="preserve">Zīm. Nr. </w:t>
      </w:r>
      <w:r w:rsidR="004F22AA">
        <w:t>22.10</w:t>
      </w:r>
      <w:r>
        <w:t>.  Rezistoru virknes slēgums.</w:t>
      </w:r>
    </w:p>
    <w:p w:rsidR="003B751B" w:rsidRDefault="003B751B" w:rsidP="003B751B">
      <w:pPr>
        <w:ind w:firstLine="426"/>
        <w:jc w:val="both"/>
      </w:pPr>
    </w:p>
    <w:p w:rsidR="003B751B" w:rsidRDefault="003B751B" w:rsidP="004F22AA">
      <w:pPr>
        <w:spacing w:line="360" w:lineRule="auto"/>
        <w:ind w:firstLine="426"/>
        <w:jc w:val="both"/>
      </w:pPr>
      <w:r>
        <w:t>Pēc Oma likuma sprieguma kritums atsevišķos ķēdes posmos:</w:t>
      </w:r>
    </w:p>
    <w:p w:rsidR="003B751B" w:rsidRDefault="00D56C25" w:rsidP="004F22AA">
      <w:pPr>
        <w:spacing w:line="360" w:lineRule="auto"/>
        <w:jc w:val="center"/>
      </w:pPr>
      <m:oMath>
        <m:sSub>
          <m:sSubPr>
            <m:ctrlPr>
              <w:rPr>
                <w:rFonts w:ascii="Cambria Math" w:hAnsi="Cambria Math"/>
                <w:i/>
              </w:rPr>
            </m:ctrlPr>
          </m:sSubPr>
          <m:e>
            <m:r>
              <w:rPr>
                <w:rFonts w:ascii="Cambria Math" w:hAnsi="Cambria Math"/>
              </w:rPr>
              <m:t xml:space="preserve">                                          U</m:t>
            </m:r>
          </m:e>
          <m:sub>
            <m:r>
              <w:rPr>
                <w:rFonts w:ascii="Cambria Math" w:hAnsi="Cambria Math"/>
              </w:rPr>
              <m:t>1</m:t>
            </m:r>
          </m:sub>
        </m:sSub>
        <m:r>
          <w:rPr>
            <w:rFonts w:ascii="Cambria Math" w:hAnsi="Cambria Math"/>
          </w:rPr>
          <m:t>=I</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oMath>
      <w:r w:rsidR="003B751B">
        <w:t xml:space="preserve"> </w:t>
      </w:r>
      <m:oMath>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=I</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oMath>
      <w:r w:rsidR="003B751B">
        <w:t xml:space="preserve"> </w:t>
      </w:r>
      <m:oMath>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=I</m:t>
        </m:r>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m:t>
        </m:r>
      </m:oMath>
      <w:r w:rsidR="008678FC">
        <w:t xml:space="preserve">                           (22.3)</w:t>
      </w:r>
    </w:p>
    <w:p w:rsidR="003B751B" w:rsidRDefault="003B751B" w:rsidP="004F22AA">
      <w:pPr>
        <w:spacing w:line="360" w:lineRule="auto"/>
      </w:pPr>
      <w:r>
        <w:t>no kurienes</w:t>
      </w:r>
    </w:p>
    <w:p w:rsidR="003B751B" w:rsidRDefault="00D56C25" w:rsidP="008678FC">
      <w:pPr>
        <w:spacing w:line="360" w:lineRule="auto"/>
        <w:jc w:val="center"/>
      </w:pPr>
      <m:oMath>
        <m:sSub>
          <m:sSubPr>
            <m:ctrlPr>
              <w:rPr>
                <w:rFonts w:ascii="Cambria Math" w:hAnsi="Cambria Math"/>
                <w:i/>
              </w:rPr>
            </m:ctrlPr>
          </m:sSubPr>
          <m:e>
            <m:r>
              <w:rPr>
                <w:rFonts w:ascii="Cambria Math" w:hAnsi="Cambria Math"/>
              </w:rPr>
              <m:t xml:space="preserve">                                                          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3.</m:t>
            </m:r>
          </m:sub>
        </m:sSub>
      </m:oMath>
      <w:r w:rsidR="008678FC">
        <w:t xml:space="preserve">                              (22.4)</w:t>
      </w:r>
    </w:p>
    <w:p w:rsidR="003B751B" w:rsidRDefault="003B751B" w:rsidP="004F22AA">
      <w:pPr>
        <w:spacing w:line="360" w:lineRule="auto"/>
        <w:ind w:firstLine="426"/>
        <w:jc w:val="both"/>
      </w:pPr>
      <w:r>
        <w:t>Tātad rezistoru virknes slēgumā sprieguma kritumi ķēdes posmos ir proporcionāli to pretestībām.</w:t>
      </w:r>
    </w:p>
    <w:p w:rsidR="003B751B" w:rsidRDefault="003B751B" w:rsidP="004F22AA">
      <w:pPr>
        <w:spacing w:line="360" w:lineRule="auto"/>
        <w:ind w:firstLine="426"/>
      </w:pPr>
      <w:r>
        <w:t>Ķēdei pieliktais spriegums</w:t>
      </w:r>
    </w:p>
    <w:p w:rsidR="003B751B" w:rsidRDefault="008678FC" w:rsidP="008678FC">
      <w:pPr>
        <w:spacing w:line="360" w:lineRule="auto"/>
        <w:jc w:val="center"/>
      </w:pPr>
      <w:r>
        <w:t xml:space="preserve">                                                           </w:t>
      </w:r>
      <w:r w:rsidR="003B751B">
        <w:t xml:space="preserve">U = </w:t>
      </w:r>
      <m:oMath>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m:t>
        </m:r>
      </m:oMath>
      <w:r>
        <w:t xml:space="preserve">                                   (22.5)</w:t>
      </w:r>
    </w:p>
    <w:p w:rsidR="003B751B" w:rsidRDefault="003B751B" w:rsidP="004F22AA">
      <w:pPr>
        <w:spacing w:line="360" w:lineRule="auto"/>
        <w:ind w:firstLine="426"/>
      </w:pPr>
      <w:r>
        <w:t>Rezistoru virknes slēguma ekvivalentā pretestība</w:t>
      </w:r>
    </w:p>
    <w:p w:rsidR="003B751B" w:rsidRDefault="008678FC" w:rsidP="004F22AA">
      <w:pPr>
        <w:spacing w:line="360" w:lineRule="auto"/>
        <w:jc w:val="center"/>
      </w:pPr>
      <w:r>
        <w:t xml:space="preserve">                                 </w:t>
      </w:r>
      <w:r w:rsidR="003B751B">
        <w:t xml:space="preserve">r = U/I = </w:t>
      </w:r>
      <m:oMath>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)/I=</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m:t>
        </m:r>
      </m:oMath>
      <w:r>
        <w:t xml:space="preserve">                        (22.6)</w:t>
      </w:r>
    </w:p>
    <w:p w:rsidR="003B751B" w:rsidRDefault="003B751B" w:rsidP="004F22AA">
      <w:pPr>
        <w:spacing w:line="360" w:lineRule="auto"/>
        <w:ind w:firstLine="567"/>
        <w:jc w:val="both"/>
      </w:pPr>
      <w:r>
        <w:t>Tātad rezistoru virknes slēguma ekvivalentā pretestība ir vienāda ar atsevišķo pretestību summu.</w:t>
      </w:r>
    </w:p>
    <w:p w:rsidR="003B751B" w:rsidRDefault="003B751B" w:rsidP="004F22AA">
      <w:pPr>
        <w:spacing w:line="360" w:lineRule="auto"/>
        <w:ind w:firstLine="567"/>
        <w:jc w:val="both"/>
      </w:pPr>
      <w:r>
        <w:t xml:space="preserve">Ja pēdējās izteiksmes abas puses pareizina ar </w:t>
      </w:r>
      <m:oMath>
        <m:sSup>
          <m:sSupPr>
            <m:ctrlPr>
              <w:rPr>
                <w:rFonts w:ascii="Cambria Math" w:hAnsi="Cambria Math"/>
                <w:i/>
              </w:rPr>
            </m:ctrlPr>
          </m:sSupPr>
          <m:e>
            <m:r>
              <w:rPr>
                <w:rFonts w:ascii="Cambria Math" w:hAnsi="Cambria Math"/>
              </w:rPr>
              <m:t>I</m:t>
            </m:r>
          </m:e>
          <m:sup>
            <m:r>
              <w:rPr>
                <w:rFonts w:ascii="Cambria Math" w:hAnsi="Cambria Math"/>
              </w:rPr>
              <m:t>2</m:t>
            </m:r>
          </m:sup>
        </m:sSup>
      </m:oMath>
      <w:r>
        <w:t>, tad iegūst</w:t>
      </w:r>
    </w:p>
    <w:p w:rsidR="003B751B" w:rsidRDefault="008678FC" w:rsidP="004F22AA">
      <w:pPr>
        <w:spacing w:line="360" w:lineRule="auto"/>
        <w:ind w:firstLine="567"/>
        <w:jc w:val="center"/>
      </w:pPr>
      <w:r>
        <w:t xml:space="preserve">                                                </w:t>
      </w:r>
      <m:oMath>
        <m:sSub>
          <m:sSubPr>
            <m:ctrlPr>
              <w:rPr>
                <w:rFonts w:ascii="Cambria Math" w:hAnsi="Cambria Math"/>
                <w:i/>
              </w:rPr>
            </m:ctrlPr>
          </m:sSubPr>
          <m:e>
            <m:r>
              <w:rPr>
                <w:rFonts w:ascii="Cambria Math" w:hAnsi="Cambria Math"/>
              </w:rPr>
              <m:t>r</m:t>
            </m:r>
          </m:e>
          <m:sub>
            <m:r>
              <w:rPr>
                <w:rFonts w:ascii="Cambria Math" w:hAnsi="Cambria Math"/>
              </w:rPr>
              <m:t>1</m:t>
            </m:r>
          </m:sub>
        </m:sSub>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3</m:t>
            </m:r>
          </m:sub>
        </m:sSub>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=r</m:t>
        </m:r>
        <m:sSup>
          <m:sSupPr>
            <m:ctrlPr>
              <w:rPr>
                <w:rFonts w:ascii="Cambria Math" w:hAnsi="Cambria Math"/>
                <w:i/>
              </w:rPr>
            </m:ctrlPr>
          </m:sSupPr>
          <m:e>
            <m:r>
              <w:rPr>
                <w:rFonts w:ascii="Cambria Math" w:hAnsi="Cambria Math"/>
              </w:rPr>
              <m:t>I</m:t>
            </m:r>
          </m:e>
          <m:sup>
            <m:r>
              <w:rPr>
                <w:rFonts w:ascii="Cambria Math" w:hAnsi="Cambria Math"/>
              </w:rPr>
              <m:t>2</m:t>
            </m:r>
          </m:sup>
        </m:sSup>
      </m:oMath>
      <w:r>
        <w:t xml:space="preserve">                                  (22.7)</w:t>
      </w:r>
    </w:p>
    <w:p w:rsidR="003B751B" w:rsidRPr="00231D72" w:rsidRDefault="003B751B" w:rsidP="004F22AA">
      <w:pPr>
        <w:spacing w:line="360" w:lineRule="auto"/>
        <w:ind w:firstLine="426"/>
        <w:jc w:val="both"/>
      </w:pPr>
      <w:r>
        <w:t>Tātad virknē slēgto rezistoru ķēdē ekvivalentā rezistora attīstītā jauda ir vienāda ar atsevišķo rezistoru attīstīto jaudu summu.</w:t>
      </w:r>
    </w:p>
    <w:p w:rsidR="003B751B" w:rsidRDefault="003B751B" w:rsidP="004F22AA">
      <w:pPr>
        <w:spacing w:line="360" w:lineRule="auto"/>
        <w:ind w:firstLine="426"/>
        <w:jc w:val="both"/>
      </w:pPr>
      <w:r>
        <w:rPr>
          <w:i/>
        </w:rPr>
        <w:t xml:space="preserve">Paralēlais slēgums. </w:t>
      </w:r>
      <w:r w:rsidRPr="00E925EE">
        <w:t>Ja divi vai vairāki rezistori ir ieslēgti starp diviem punktiem A un B tā, ka</w:t>
      </w:r>
      <w:r>
        <w:t xml:space="preserve"> sprieguma U uz tiem ir vienāds,  tad šādu slēgumu sauc par paralēlu slēgumu (zīm. Nr. </w:t>
      </w:r>
      <w:r w:rsidR="008678FC">
        <w:t>22.11</w:t>
      </w:r>
      <w:r>
        <w:t xml:space="preserve"> )</w:t>
      </w:r>
    </w:p>
    <w:p w:rsidR="003B751B" w:rsidRPr="00E925EE" w:rsidRDefault="003B751B" w:rsidP="003B751B">
      <w:pPr>
        <w:ind w:firstLine="426"/>
        <w:jc w:val="center"/>
      </w:pPr>
      <w:r>
        <w:rPr>
          <w:noProof/>
          <w:lang w:eastAsia="lv-LV"/>
        </w:rPr>
        <w:lastRenderedPageBreak/>
        <w:drawing>
          <wp:inline distT="0" distB="0" distL="0" distR="0">
            <wp:extent cx="2180256" cy="2968580"/>
            <wp:effectExtent l="19050" t="0" r="0" b="0"/>
            <wp:docPr id="44" name="Picture 44" descr="C:\Documents and Settings\smaile\My Documents\My Pictures\Rezistoru paralelais sleg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smaile\My Documents\My Pictures\Rezistoru paralelais slegums.jpg"/>
                    <pic:cNvPicPr>
                      <a:picLocks noChangeAspect="1" noChangeArrowheads="1"/>
                    </pic:cNvPicPr>
                  </pic:nvPicPr>
                  <pic:blipFill>
                    <a:blip r:embed="rId137" cstate="print"/>
                    <a:srcRect/>
                    <a:stretch>
                      <a:fillRect/>
                    </a:stretch>
                  </pic:blipFill>
                  <pic:spPr bwMode="auto">
                    <a:xfrm>
                      <a:off x="0" y="0"/>
                      <a:ext cx="2180370" cy="2968736"/>
                    </a:xfrm>
                    <a:prstGeom prst="rect">
                      <a:avLst/>
                    </a:prstGeom>
                    <a:noFill/>
                    <a:ln w="9525">
                      <a:noFill/>
                      <a:miter lim="800000"/>
                      <a:headEnd/>
                      <a:tailEnd/>
                    </a:ln>
                  </pic:spPr>
                </pic:pic>
              </a:graphicData>
            </a:graphic>
          </wp:inline>
        </w:drawing>
      </w:r>
    </w:p>
    <w:p w:rsidR="003B751B" w:rsidRDefault="003B751B" w:rsidP="003B751B">
      <w:pPr>
        <w:ind w:firstLine="426"/>
        <w:jc w:val="both"/>
      </w:pPr>
    </w:p>
    <w:p w:rsidR="003B751B" w:rsidRDefault="003B751B" w:rsidP="003B751B">
      <w:pPr>
        <w:ind w:firstLine="426"/>
        <w:jc w:val="both"/>
      </w:pPr>
      <w:r>
        <w:t xml:space="preserve">Zīm. Nr. </w:t>
      </w:r>
      <w:r w:rsidR="008678FC">
        <w:t>22.11</w:t>
      </w:r>
      <w:r>
        <w:t>. Rezistoru paralēlais slēgums.</w:t>
      </w:r>
    </w:p>
    <w:p w:rsidR="003B751B" w:rsidRDefault="003B751B" w:rsidP="003B751B">
      <w:pPr>
        <w:jc w:val="both"/>
      </w:pPr>
    </w:p>
    <w:p w:rsidR="003B751B" w:rsidRDefault="003B751B" w:rsidP="008678FC">
      <w:pPr>
        <w:spacing w:line="360" w:lineRule="auto"/>
        <w:ind w:firstLine="426"/>
        <w:jc w:val="both"/>
      </w:pPr>
      <w:r>
        <w:t>Strāvas atsevišķos ķēdes zaros var noteikt pēc Oma likuma:</w:t>
      </w:r>
    </w:p>
    <w:p w:rsidR="003B751B" w:rsidRDefault="00D56C25" w:rsidP="008678FC">
      <w:pPr>
        <w:spacing w:line="360" w:lineRule="auto"/>
        <w:jc w:val="center"/>
      </w:pPr>
      <m:oMath>
        <m:sSub>
          <m:sSubPr>
            <m:ctrlPr>
              <w:rPr>
                <w:rFonts w:ascii="Cambria Math" w:hAnsi="Cambria Math"/>
                <w:i/>
              </w:rPr>
            </m:ctrlPr>
          </m:sSubPr>
          <m:e>
            <m:r>
              <w:rPr>
                <w:rFonts w:ascii="Cambria Math" w:hAnsi="Cambria Math"/>
              </w:rPr>
              <m:t xml:space="preserve">                         I</m:t>
            </m:r>
          </m:e>
          <m:sub>
            <m:r>
              <w:rPr>
                <w:rFonts w:ascii="Cambria Math" w:hAnsi="Cambria Math"/>
              </w:rPr>
              <m:t>1</m:t>
            </m:r>
          </m:sub>
        </m:sSub>
        <m:r>
          <w:rPr>
            <w:rFonts w:ascii="Cambria Math" w:hAnsi="Cambria Math"/>
          </w:rPr>
          <m:t>=U/</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=U</m:t>
        </m:r>
        <m:sSub>
          <m:sSubPr>
            <m:ctrlPr>
              <w:rPr>
                <w:rFonts w:ascii="Cambria Math" w:hAnsi="Cambria Math"/>
                <w:i/>
              </w:rPr>
            </m:ctrlPr>
          </m:sSubPr>
          <m:e>
            <m:r>
              <w:rPr>
                <w:rFonts w:ascii="Cambria Math" w:hAnsi="Cambria Math"/>
              </w:rPr>
              <m:t>g</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=U/</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=U</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3</m:t>
            </m:r>
          </m:sub>
        </m:sSub>
        <m:r>
          <w:rPr>
            <w:rFonts w:ascii="Cambria Math" w:hAnsi="Cambria Math"/>
          </w:rPr>
          <m:t>=U/</m:t>
        </m:r>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=U</m:t>
        </m:r>
        <m:sSub>
          <m:sSubPr>
            <m:ctrlPr>
              <w:rPr>
                <w:rFonts w:ascii="Cambria Math" w:hAnsi="Cambria Math"/>
                <w:i/>
              </w:rPr>
            </m:ctrlPr>
          </m:sSubPr>
          <m:e>
            <m:r>
              <w:rPr>
                <w:rFonts w:ascii="Cambria Math" w:hAnsi="Cambria Math"/>
              </w:rPr>
              <m:t>g</m:t>
            </m:r>
          </m:e>
          <m:sub>
            <m:r>
              <w:rPr>
                <w:rFonts w:ascii="Cambria Math" w:hAnsi="Cambria Math"/>
              </w:rPr>
              <m:t>3</m:t>
            </m:r>
          </m:sub>
        </m:sSub>
        <m:r>
          <w:rPr>
            <w:rFonts w:ascii="Cambria Math" w:hAnsi="Cambria Math"/>
          </w:rPr>
          <m:t>,</m:t>
        </m:r>
      </m:oMath>
      <w:r w:rsidR="008678FC">
        <w:t xml:space="preserve">              (22.8)</w:t>
      </w:r>
    </w:p>
    <w:p w:rsidR="003B751B" w:rsidRDefault="003B751B" w:rsidP="008678FC">
      <w:pPr>
        <w:spacing w:line="360" w:lineRule="auto"/>
        <w:jc w:val="both"/>
      </w:pPr>
      <w:r>
        <w:t>no kurienes</w:t>
      </w:r>
    </w:p>
    <w:p w:rsidR="003B751B" w:rsidRDefault="00D56C25" w:rsidP="008678FC">
      <w:pPr>
        <w:spacing w:line="360" w:lineRule="auto"/>
        <w:jc w:val="center"/>
      </w:pPr>
      <m:oMath>
        <m:sSub>
          <m:sSubPr>
            <m:ctrlPr>
              <w:rPr>
                <w:rFonts w:ascii="Cambria Math" w:hAnsi="Cambria Math"/>
                <w:i/>
              </w:rPr>
            </m:ctrlPr>
          </m:sSubPr>
          <m:e>
            <m:r>
              <w:rPr>
                <w:rFonts w:ascii="Cambria Math" w:hAnsi="Cambria Math"/>
              </w:rPr>
              <m:t xml:space="preserve">                                           I</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3</m:t>
            </m:r>
          </m:sub>
        </m:sSub>
        <m:r>
          <w:rPr>
            <w:rFonts w:ascii="Cambria Math" w:hAnsi="Cambria Math"/>
          </w:rPr>
          <m:t>=</m:t>
        </m:r>
      </m:oMath>
      <w:r w:rsidR="003B751B">
        <w:t>1/</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3</m:t>
            </m:r>
          </m:sub>
        </m:sSub>
        <m:r>
          <w:rPr>
            <w:rFonts w:ascii="Cambria Math" w:hAnsi="Cambria Math"/>
          </w:rPr>
          <m:t>.</m:t>
        </m:r>
      </m:oMath>
      <w:r w:rsidR="008678FC">
        <w:t xml:space="preserve">                             (22.9)</w:t>
      </w:r>
    </w:p>
    <w:p w:rsidR="003B751B" w:rsidRDefault="003B751B" w:rsidP="008678FC">
      <w:pPr>
        <w:spacing w:line="360" w:lineRule="auto"/>
      </w:pPr>
      <w:r>
        <w:t xml:space="preserve">kur </w:t>
      </w:r>
      <m:oMath>
        <m:sSub>
          <m:sSubPr>
            <m:ctrlPr>
              <w:rPr>
                <w:rFonts w:ascii="Cambria Math" w:hAnsi="Cambria Math"/>
                <w:i/>
              </w:rPr>
            </m:ctrlPr>
          </m:sSubPr>
          <m:e>
            <m:r>
              <w:rPr>
                <w:rFonts w:ascii="Cambria Math" w:hAnsi="Cambria Math"/>
              </w:rPr>
              <m:t>g</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3</m:t>
            </m:r>
          </m:sub>
        </m:sSub>
      </m:oMath>
      <w:r>
        <w:t xml:space="preserve"> attiecīgo rezistoru vadītspēja.</w:t>
      </w:r>
    </w:p>
    <w:p w:rsidR="003B751B" w:rsidRDefault="003B751B" w:rsidP="008678FC">
      <w:pPr>
        <w:spacing w:line="360" w:lineRule="auto"/>
        <w:ind w:firstLine="426"/>
        <w:jc w:val="both"/>
      </w:pPr>
      <w:r>
        <w:t>Tātad rezistoru paralēlā slēgumā strāvu sadalījums ķēdes zaros ir apgriezti proporcionāls to pretestībām un tieši proporcionāls to vadītspējai.</w:t>
      </w:r>
    </w:p>
    <w:p w:rsidR="003B751B" w:rsidRDefault="003B751B" w:rsidP="008678FC">
      <w:pPr>
        <w:spacing w:line="360" w:lineRule="auto"/>
        <w:ind w:firstLine="426"/>
        <w:jc w:val="both"/>
      </w:pPr>
      <w:r>
        <w:t>Rezistoru paralēlā slēguma ekvivalentā pretestība</w:t>
      </w:r>
    </w:p>
    <w:p w:rsidR="003B751B" w:rsidRDefault="008678FC" w:rsidP="008678FC">
      <w:pPr>
        <w:spacing w:line="360" w:lineRule="auto"/>
        <w:ind w:firstLine="426"/>
        <w:jc w:val="center"/>
      </w:pPr>
      <w:r>
        <w:t xml:space="preserve">                                               </w:t>
      </w:r>
      <w:r w:rsidR="003B751B">
        <w:t>r = U/I = U/(</w:t>
      </w:r>
      <m:oMath>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3</m:t>
            </m:r>
          </m:sub>
        </m:sSub>
        <m:r>
          <w:rPr>
            <w:rFonts w:ascii="Cambria Math" w:hAnsi="Cambria Math"/>
          </w:rPr>
          <m:t>)</m:t>
        </m:r>
      </m:oMath>
      <w:r>
        <w:t xml:space="preserve">                                      (22.10)</w:t>
      </w:r>
    </w:p>
    <w:p w:rsidR="008678FC" w:rsidRDefault="003B751B" w:rsidP="008678FC">
      <w:pPr>
        <w:spacing w:line="360" w:lineRule="auto"/>
        <w:ind w:firstLine="426"/>
      </w:pPr>
      <w:r>
        <w:t xml:space="preserve">vai                                         </w:t>
      </w:r>
    </w:p>
    <w:p w:rsidR="003B751B" w:rsidRDefault="008678FC" w:rsidP="008678FC">
      <w:pPr>
        <w:spacing w:line="360" w:lineRule="auto"/>
        <w:ind w:firstLine="426"/>
      </w:pPr>
      <w:r>
        <w:t xml:space="preserve">                          </w:t>
      </w:r>
      <w:r w:rsidR="003B751B">
        <w:t xml:space="preserve"> 1/r = </w:t>
      </w:r>
      <m:oMath>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3</m:t>
            </m:r>
          </m:sub>
        </m:sSub>
        <m:r>
          <w:rPr>
            <w:rFonts w:ascii="Cambria Math" w:hAnsi="Cambria Math"/>
          </w:rPr>
          <m:t>)/U=</m:t>
        </m:r>
      </m:oMath>
      <w:r w:rsidR="003B751B">
        <w:t>1/</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3</m:t>
            </m:r>
          </m:sub>
        </m:sSub>
      </m:oMath>
      <w:r w:rsidR="003B751B">
        <w:t>=</w:t>
      </w:r>
      <m:oMath>
        <m:sSub>
          <m:sSubPr>
            <m:ctrlPr>
              <w:rPr>
                <w:rFonts w:ascii="Cambria Math" w:hAnsi="Cambria Math"/>
                <w:i/>
              </w:rPr>
            </m:ctrlPr>
          </m:sSubPr>
          <m:e>
            <m:r>
              <w:rPr>
                <w:rFonts w:ascii="Cambria Math" w:hAnsi="Cambria Math"/>
              </w:rPr>
              <m:t>g</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3</m:t>
            </m:r>
          </m:sub>
        </m:sSub>
        <m:r>
          <w:rPr>
            <w:rFonts w:ascii="Cambria Math" w:hAnsi="Cambria Math"/>
          </w:rPr>
          <m:t>=g</m:t>
        </m:r>
      </m:oMath>
      <w:r>
        <w:t xml:space="preserve">            (22.11)</w:t>
      </w:r>
    </w:p>
    <w:p w:rsidR="003B751B" w:rsidRDefault="003B751B" w:rsidP="008678FC">
      <w:pPr>
        <w:spacing w:line="360" w:lineRule="auto"/>
        <w:ind w:firstLine="426"/>
      </w:pPr>
      <w:r>
        <w:t xml:space="preserve">Ja pēdējās izteiksmes abas puses pareizina ar </w:t>
      </w:r>
      <m:oMath>
        <m:sSup>
          <m:sSupPr>
            <m:ctrlPr>
              <w:rPr>
                <w:rFonts w:ascii="Cambria Math" w:hAnsi="Cambria Math"/>
                <w:i/>
              </w:rPr>
            </m:ctrlPr>
          </m:sSupPr>
          <m:e>
            <m:r>
              <w:rPr>
                <w:rFonts w:ascii="Cambria Math" w:hAnsi="Cambria Math"/>
              </w:rPr>
              <m:t>U</m:t>
            </m:r>
          </m:e>
          <m:sup>
            <m:r>
              <w:rPr>
                <w:rFonts w:ascii="Cambria Math" w:hAnsi="Cambria Math"/>
              </w:rPr>
              <m:t>2</m:t>
            </m:r>
          </m:sup>
        </m:sSup>
      </m:oMath>
      <w:r>
        <w:t>, iegūstam</w:t>
      </w:r>
    </w:p>
    <w:p w:rsidR="003B751B" w:rsidRDefault="00D56C25" w:rsidP="008678FC">
      <w:pPr>
        <w:spacing w:line="360" w:lineRule="auto"/>
        <w:ind w:firstLine="426"/>
        <w:jc w:val="center"/>
      </w:pPr>
      <m:oMath>
        <m:sSub>
          <m:sSubPr>
            <m:ctrlPr>
              <w:rPr>
                <w:rFonts w:ascii="Cambria Math" w:hAnsi="Cambria Math"/>
                <w:i/>
              </w:rPr>
            </m:ctrlPr>
          </m:sSubPr>
          <m:e>
            <m:r>
              <w:rPr>
                <w:rFonts w:ascii="Cambria Math" w:hAnsi="Cambria Math"/>
              </w:rPr>
              <m:t xml:space="preserve">                                                    g</m:t>
            </m:r>
          </m:e>
          <m:sub>
            <m:r>
              <w:rPr>
                <w:rFonts w:ascii="Cambria Math" w:hAnsi="Cambria Math"/>
              </w:rPr>
              <m:t>1</m:t>
            </m:r>
          </m:sub>
        </m:sSub>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2</m:t>
            </m:r>
          </m:sub>
        </m:sSub>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3</m:t>
            </m:r>
          </m:sub>
        </m:sSub>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=g</m:t>
        </m:r>
        <m:sSup>
          <m:sSupPr>
            <m:ctrlPr>
              <w:rPr>
                <w:rFonts w:ascii="Cambria Math" w:hAnsi="Cambria Math"/>
                <w:i/>
              </w:rPr>
            </m:ctrlPr>
          </m:sSupPr>
          <m:e>
            <m:r>
              <w:rPr>
                <w:rFonts w:ascii="Cambria Math" w:hAnsi="Cambria Math"/>
              </w:rPr>
              <m:t>U</m:t>
            </m:r>
          </m:e>
          <m:sup>
            <m:r>
              <w:rPr>
                <w:rFonts w:ascii="Cambria Math" w:hAnsi="Cambria Math"/>
              </w:rPr>
              <m:t>2</m:t>
            </m:r>
          </m:sup>
        </m:sSup>
      </m:oMath>
      <w:r w:rsidR="008678FC">
        <w:t xml:space="preserve">                                    (22.12)   </w:t>
      </w:r>
    </w:p>
    <w:p w:rsidR="003B751B" w:rsidRDefault="003B751B" w:rsidP="008678FC">
      <w:pPr>
        <w:spacing w:line="360" w:lineRule="auto"/>
        <w:ind w:firstLine="426"/>
      </w:pPr>
      <w:r>
        <w:t xml:space="preserve">vai </w:t>
      </w:r>
    </w:p>
    <w:p w:rsidR="003B751B" w:rsidRDefault="00D56C25" w:rsidP="008678FC">
      <w:pPr>
        <w:spacing w:line="360" w:lineRule="auto"/>
        <w:ind w:firstLine="426"/>
        <w:jc w:val="center"/>
      </w:pPr>
      <m:oMath>
        <m:sSub>
          <m:sSubPr>
            <m:ctrlPr>
              <w:rPr>
                <w:rFonts w:ascii="Cambria Math" w:hAnsi="Cambria Math"/>
                <w:i/>
              </w:rPr>
            </m:ctrlPr>
          </m:sSubPr>
          <m:e>
            <m:r>
              <w:rPr>
                <w:rFonts w:ascii="Cambria Math" w:hAnsi="Cambria Math"/>
              </w:rPr>
              <m:t xml:space="preserve">                                                                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3</m:t>
            </m:r>
          </m:sub>
        </m:sSub>
        <m:r>
          <w:rPr>
            <w:rFonts w:ascii="Cambria Math" w:hAnsi="Cambria Math"/>
          </w:rPr>
          <m:t>=P</m:t>
        </m:r>
      </m:oMath>
      <w:r w:rsidR="008678FC">
        <w:t xml:space="preserve">                                              (22.13)       </w:t>
      </w:r>
    </w:p>
    <w:p w:rsidR="003B751B" w:rsidRDefault="003B751B" w:rsidP="008678FC">
      <w:pPr>
        <w:spacing w:line="360" w:lineRule="auto"/>
        <w:ind w:firstLine="426"/>
        <w:jc w:val="both"/>
      </w:pPr>
      <w:r>
        <w:t>Tātad pie rezistoru paralēlā slēguma kopējā jauda ir vienāda ar katra rezistora jaudu summu.</w:t>
      </w:r>
    </w:p>
    <w:p w:rsidR="003B751B" w:rsidRDefault="003B751B" w:rsidP="008678FC">
      <w:pPr>
        <w:spacing w:line="360" w:lineRule="auto"/>
        <w:ind w:firstLine="426"/>
      </w:pPr>
      <w:r>
        <w:t>Ekvivalentā pretestība</w:t>
      </w:r>
    </w:p>
    <w:p w:rsidR="003B751B" w:rsidRDefault="008678FC" w:rsidP="008678FC">
      <w:pPr>
        <w:spacing w:line="360" w:lineRule="auto"/>
        <w:ind w:firstLine="426"/>
        <w:jc w:val="center"/>
      </w:pPr>
      <w:r>
        <w:t xml:space="preserve">                                                          </w:t>
      </w:r>
      <w:r w:rsidR="003B751B">
        <w:t xml:space="preserve">r = </w:t>
      </w:r>
      <m:oMath>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2</m:t>
                </m:r>
              </m:sub>
            </m:sSub>
            <m:sSub>
              <m:sSubPr>
                <m:ctrlPr>
                  <w:rPr>
                    <w:rFonts w:ascii="Cambria Math" w:hAnsi="Cambria Math"/>
                    <w:i/>
                  </w:rPr>
                </m:ctrlPr>
              </m:sSubPr>
              <m:e>
                <m:r>
                  <w:rPr>
                    <w:rFonts w:ascii="Cambria Math" w:hAnsi="Cambria Math"/>
                  </w:rPr>
                  <m:t>r</m:t>
                </m:r>
              </m:e>
              <m:sub>
                <m:r>
                  <w:rPr>
                    <w:rFonts w:ascii="Cambria Math" w:hAnsi="Cambria Math"/>
                  </w:rPr>
                  <m:t>3</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sSub>
              <m:sSubPr>
                <m:ctrlPr>
                  <w:rPr>
                    <w:rFonts w:ascii="Cambria Math" w:hAnsi="Cambria Math"/>
                    <w:i/>
                  </w:rPr>
                </m:ctrlPr>
              </m:sSubPr>
              <m:e>
                <m:r>
                  <w:rPr>
                    <w:rFonts w:ascii="Cambria Math" w:hAnsi="Cambria Math"/>
                  </w:rPr>
                  <m:t>r</m:t>
                </m:r>
              </m:e>
              <m:sub>
                <m:r>
                  <w:rPr>
                    <w:rFonts w:ascii="Cambria Math" w:hAnsi="Cambria Math"/>
                  </w:rPr>
                  <m:t>3</m:t>
                </m:r>
              </m:sub>
            </m:sSub>
          </m:den>
        </m:f>
      </m:oMath>
      <w:r>
        <w:t xml:space="preserve">                                                (22.14)</w:t>
      </w:r>
    </w:p>
    <w:p w:rsidR="003B751B" w:rsidRDefault="003B751B" w:rsidP="008678FC">
      <w:pPr>
        <w:spacing w:line="360" w:lineRule="auto"/>
        <w:ind w:firstLine="426"/>
      </w:pPr>
    </w:p>
    <w:p w:rsidR="003B751B" w:rsidRDefault="003B751B" w:rsidP="008678FC">
      <w:pPr>
        <w:spacing w:line="360" w:lineRule="auto"/>
        <w:ind w:firstLine="426"/>
      </w:pPr>
      <w:r>
        <w:t>Aizvietojot pretestības ar vadītspējām, iegūstam, ka</w:t>
      </w:r>
    </w:p>
    <w:p w:rsidR="003B751B" w:rsidRDefault="008678FC" w:rsidP="008678FC">
      <w:pPr>
        <w:spacing w:line="360" w:lineRule="auto"/>
        <w:ind w:firstLine="426"/>
        <w:jc w:val="center"/>
      </w:pPr>
      <w:r>
        <w:lastRenderedPageBreak/>
        <w:t xml:space="preserve">                                                         </w:t>
      </w:r>
      <w:r w:rsidR="003B751B">
        <w:t xml:space="preserve">g = </w:t>
      </w:r>
      <m:oMath>
        <m:sSub>
          <m:sSubPr>
            <m:ctrlPr>
              <w:rPr>
                <w:rFonts w:ascii="Cambria Math" w:hAnsi="Cambria Math"/>
                <w:i/>
              </w:rPr>
            </m:ctrlPr>
          </m:sSubPr>
          <m:e>
            <m:r>
              <w:rPr>
                <w:rFonts w:ascii="Cambria Math" w:hAnsi="Cambria Math"/>
              </w:rPr>
              <m:t>g</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3</m:t>
            </m:r>
          </m:sub>
        </m:sSub>
      </m:oMath>
      <w:r w:rsidR="003B751B">
        <w:t>.</w:t>
      </w:r>
      <w:r>
        <w:t xml:space="preserve">                                                (22.15)</w:t>
      </w:r>
    </w:p>
    <w:p w:rsidR="003B751B" w:rsidRDefault="003B751B" w:rsidP="008678FC">
      <w:pPr>
        <w:spacing w:line="360" w:lineRule="auto"/>
        <w:ind w:firstLine="426"/>
      </w:pPr>
      <w:r>
        <w:t>Tātad rezistoru paralēlā slēguma ekvivalenta vadītspēja ir vienāda ar atsevišķo zaru vadītspēju summu.</w:t>
      </w:r>
    </w:p>
    <w:p w:rsidR="003B751B" w:rsidRDefault="003B751B" w:rsidP="008678FC">
      <w:pPr>
        <w:spacing w:line="360" w:lineRule="auto"/>
        <w:ind w:firstLine="426"/>
      </w:pPr>
      <w:r>
        <w:t xml:space="preserve">Strāvu atsevišķos zaros var noteikt, zinot, ka </w:t>
      </w:r>
    </w:p>
    <w:p w:rsidR="003B751B" w:rsidRDefault="008678FC" w:rsidP="008678FC">
      <w:pPr>
        <w:spacing w:line="360" w:lineRule="auto"/>
        <w:ind w:firstLine="426"/>
        <w:jc w:val="center"/>
      </w:pPr>
      <w:r>
        <w:t xml:space="preserve">                                                  </w:t>
      </w:r>
      <w:r w:rsidR="003B751B">
        <w:t xml:space="preserve">Ir = </w:t>
      </w:r>
      <m:oMath>
        <m:sSub>
          <m:sSubPr>
            <m:ctrlPr>
              <w:rPr>
                <w:rFonts w:ascii="Cambria Math" w:hAnsi="Cambria Math"/>
                <w:i/>
              </w:rPr>
            </m:ctrlPr>
          </m:sSubPr>
          <m:e>
            <m:r>
              <w:rPr>
                <w:rFonts w:ascii="Cambria Math" w:hAnsi="Cambria Math"/>
              </w:rPr>
              <m:t>I</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oMath>
      <w:r w:rsidR="003B751B">
        <w:t xml:space="preserve"> Ir = </w:t>
      </w:r>
      <m:oMath>
        <m:sSub>
          <m:sSubPr>
            <m:ctrlPr>
              <w:rPr>
                <w:rFonts w:ascii="Cambria Math" w:hAnsi="Cambria Math"/>
                <w:i/>
              </w:rPr>
            </m:ctrlPr>
          </m:sSubPr>
          <m:e>
            <m:r>
              <w:rPr>
                <w:rFonts w:ascii="Cambria Math" w:hAnsi="Cambria Math"/>
              </w:rPr>
              <m:t>I</m:t>
            </m:r>
          </m:e>
          <m:sub>
            <m:r>
              <w:rPr>
                <w:rFonts w:ascii="Cambria Math" w:hAnsi="Cambria Math"/>
              </w:rPr>
              <m:t>2</m:t>
            </m:r>
          </m:sub>
        </m:sSub>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oMath>
      <w:r w:rsidR="003B751B">
        <w:t xml:space="preserve"> Ir = </w:t>
      </w:r>
      <m:oMath>
        <m:sSub>
          <m:sSubPr>
            <m:ctrlPr>
              <w:rPr>
                <w:rFonts w:ascii="Cambria Math" w:hAnsi="Cambria Math"/>
                <w:i/>
              </w:rPr>
            </m:ctrlPr>
          </m:sSubPr>
          <m:e>
            <m:r>
              <w:rPr>
                <w:rFonts w:ascii="Cambria Math" w:hAnsi="Cambria Math"/>
              </w:rPr>
              <m:t>I</m:t>
            </m:r>
          </m:e>
          <m:sub>
            <m:r>
              <w:rPr>
                <w:rFonts w:ascii="Cambria Math" w:hAnsi="Cambria Math"/>
              </w:rPr>
              <m:t>3</m:t>
            </m:r>
          </m:sub>
        </m:sSub>
        <m:sSub>
          <m:sSubPr>
            <m:ctrlPr>
              <w:rPr>
                <w:rFonts w:ascii="Cambria Math" w:hAnsi="Cambria Math"/>
                <w:i/>
              </w:rPr>
            </m:ctrlPr>
          </m:sSubPr>
          <m:e>
            <m:r>
              <w:rPr>
                <w:rFonts w:ascii="Cambria Math" w:hAnsi="Cambria Math"/>
              </w:rPr>
              <m:t>r</m:t>
            </m:r>
          </m:e>
          <m:sub>
            <m:r>
              <w:rPr>
                <w:rFonts w:ascii="Cambria Math" w:hAnsi="Cambria Math"/>
              </w:rPr>
              <m:t>3</m:t>
            </m:r>
          </m:sub>
        </m:sSub>
      </m:oMath>
      <w:r w:rsidR="003B751B">
        <w:t>,</w:t>
      </w:r>
      <w:r>
        <w:t xml:space="preserve">                                          (22.16)</w:t>
      </w:r>
    </w:p>
    <w:p w:rsidR="003B751B" w:rsidRDefault="003B751B" w:rsidP="008678FC">
      <w:pPr>
        <w:spacing w:line="360" w:lineRule="auto"/>
        <w:ind w:firstLine="426"/>
      </w:pPr>
      <w:r>
        <w:t xml:space="preserve">no kurienes  </w:t>
      </w:r>
    </w:p>
    <w:p w:rsidR="003B751B" w:rsidRDefault="008678FC" w:rsidP="008678FC">
      <w:pPr>
        <w:spacing w:line="360" w:lineRule="auto"/>
        <w:ind w:firstLine="426"/>
        <w:jc w:val="center"/>
      </w:pPr>
      <w:r>
        <w:t xml:space="preserve">                                               </w:t>
      </w:r>
      <m:oMath>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=Ir/</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oMath>
      <w:r w:rsidR="003B751B">
        <w:t xml:space="preserve"> </w:t>
      </w:r>
      <m:oMath>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=Ir/</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oMath>
      <w:r w:rsidR="003B751B">
        <w:t xml:space="preserve"> </w:t>
      </w:r>
      <m:oMath>
        <m:sSub>
          <m:sSubPr>
            <m:ctrlPr>
              <w:rPr>
                <w:rFonts w:ascii="Cambria Math" w:hAnsi="Cambria Math"/>
                <w:i/>
              </w:rPr>
            </m:ctrlPr>
          </m:sSubPr>
          <m:e>
            <m:r>
              <w:rPr>
                <w:rFonts w:ascii="Cambria Math" w:hAnsi="Cambria Math"/>
              </w:rPr>
              <m:t>I</m:t>
            </m:r>
          </m:e>
          <m:sub>
            <m:r>
              <w:rPr>
                <w:rFonts w:ascii="Cambria Math" w:hAnsi="Cambria Math"/>
              </w:rPr>
              <m:t>3</m:t>
            </m:r>
          </m:sub>
        </m:sSub>
        <m:r>
          <w:rPr>
            <w:rFonts w:ascii="Cambria Math" w:hAnsi="Cambria Math"/>
          </w:rPr>
          <m:t>=Ir/</m:t>
        </m:r>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m:t>
        </m:r>
      </m:oMath>
      <w:r>
        <w:t xml:space="preserve">                                    (22.17)</w:t>
      </w:r>
    </w:p>
    <w:p w:rsidR="003B751B" w:rsidRDefault="003B751B" w:rsidP="008678FC">
      <w:pPr>
        <w:spacing w:line="360" w:lineRule="auto"/>
        <w:ind w:firstLine="426"/>
        <w:jc w:val="center"/>
      </w:pPr>
    </w:p>
    <w:p w:rsidR="003B751B" w:rsidRDefault="003B751B" w:rsidP="008678FC">
      <w:pPr>
        <w:spacing w:line="360" w:lineRule="auto"/>
        <w:ind w:firstLine="426"/>
        <w:jc w:val="both"/>
      </w:pPr>
      <w:r>
        <w:t xml:space="preserve">Praksē bieži sastopams rezistoru jauktais slēgums, kad daļa rezistoru ir savienoti virknē, bet daļa – paralēli. Lai aprēķinātu jauktā slēguma ekvivalento pretestību, vispirms aprēķina virknes slēguma ekvivalento pretestību, bet pēc tam paralēlā slēguma ekvivalento pretestību. Pēc tam atkarībā no šo divu ekvivalento pretestību savstarpējā slēguma (var būt paralēls vai virknē) atrod visa jauktā slēguma ekvivalento pretestību.  </w:t>
      </w:r>
    </w:p>
    <w:p w:rsidR="003B751B" w:rsidRDefault="003B751B" w:rsidP="00040D1A">
      <w:pPr>
        <w:pStyle w:val="ListParagraph"/>
        <w:numPr>
          <w:ilvl w:val="0"/>
          <w:numId w:val="90"/>
        </w:numPr>
        <w:spacing w:line="360" w:lineRule="auto"/>
        <w:jc w:val="center"/>
      </w:pPr>
      <w:r w:rsidRPr="00E61C3D">
        <w:t>Kondensatori.</w:t>
      </w:r>
    </w:p>
    <w:p w:rsidR="003B751B" w:rsidRDefault="003B751B" w:rsidP="009E601F">
      <w:pPr>
        <w:spacing w:line="360" w:lineRule="auto"/>
        <w:ind w:firstLine="600"/>
        <w:jc w:val="both"/>
      </w:pPr>
      <w:r>
        <w:t xml:space="preserve">Divu metālisko plašu, kuras atdala dielektriķis, vai divu vai vairāku izolētu vadītāju sistēma veido kondensatoru. Kondensatora plates sauc par elektrodiem. </w:t>
      </w:r>
    </w:p>
    <w:p w:rsidR="003B751B" w:rsidRDefault="003B751B" w:rsidP="009E601F">
      <w:pPr>
        <w:spacing w:line="360" w:lineRule="auto"/>
        <w:ind w:firstLine="600"/>
        <w:jc w:val="both"/>
      </w:pPr>
      <w:r>
        <w:t xml:space="preserve">Kondensatora apzīmējums elektriskajās ķēdēs parādīts zīm. Nr. </w:t>
      </w:r>
      <w:r w:rsidR="009E601F">
        <w:t>23.1</w:t>
      </w:r>
      <w:r>
        <w:t>.</w:t>
      </w:r>
    </w:p>
    <w:p w:rsidR="003B751B" w:rsidRDefault="003B751B" w:rsidP="009E601F">
      <w:pPr>
        <w:spacing w:line="360" w:lineRule="auto"/>
        <w:ind w:firstLine="600"/>
        <w:jc w:val="center"/>
      </w:pPr>
      <w:r>
        <w:rPr>
          <w:noProof/>
          <w:lang w:eastAsia="lv-LV"/>
        </w:rPr>
        <w:drawing>
          <wp:inline distT="0" distB="0" distL="0" distR="0">
            <wp:extent cx="2883041" cy="1474631"/>
            <wp:effectExtent l="19050" t="0" r="0" b="0"/>
            <wp:docPr id="48" name="Picture 16" descr="C:\Documents and Settings\smaile\My Documents\My Pictures\Kondensato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maile\My Documents\My Pictures\Kondensators-1.jpg"/>
                    <pic:cNvPicPr>
                      <a:picLocks noChangeAspect="1" noChangeArrowheads="1"/>
                    </pic:cNvPicPr>
                  </pic:nvPicPr>
                  <pic:blipFill>
                    <a:blip r:embed="rId138" cstate="print"/>
                    <a:srcRect/>
                    <a:stretch>
                      <a:fillRect/>
                    </a:stretch>
                  </pic:blipFill>
                  <pic:spPr bwMode="auto">
                    <a:xfrm>
                      <a:off x="0" y="0"/>
                      <a:ext cx="2890569" cy="1478482"/>
                    </a:xfrm>
                    <a:prstGeom prst="rect">
                      <a:avLst/>
                    </a:prstGeom>
                    <a:noFill/>
                    <a:ln w="9525">
                      <a:noFill/>
                      <a:miter lim="800000"/>
                      <a:headEnd/>
                      <a:tailEnd/>
                    </a:ln>
                  </pic:spPr>
                </pic:pic>
              </a:graphicData>
            </a:graphic>
          </wp:inline>
        </w:drawing>
      </w:r>
    </w:p>
    <w:p w:rsidR="003B751B" w:rsidRDefault="003B751B" w:rsidP="009E601F">
      <w:pPr>
        <w:spacing w:line="360" w:lineRule="auto"/>
        <w:ind w:firstLine="600"/>
        <w:jc w:val="both"/>
      </w:pPr>
      <w:r>
        <w:t xml:space="preserve">Zīm. Nr. </w:t>
      </w:r>
      <w:r w:rsidR="009E601F">
        <w:t>23.1</w:t>
      </w:r>
      <w:r>
        <w:t>.  Kondensatora apzīmējums elektriskajās shēmās.</w:t>
      </w:r>
    </w:p>
    <w:p w:rsidR="003B751B" w:rsidRDefault="003B751B" w:rsidP="009E601F">
      <w:pPr>
        <w:spacing w:line="360" w:lineRule="auto"/>
        <w:ind w:firstLine="600"/>
        <w:jc w:val="both"/>
      </w:pPr>
      <w:r>
        <w:t>a – ar nemainīgu kapacitāti; b – ar mainīgu kapacitāti.</w:t>
      </w:r>
    </w:p>
    <w:p w:rsidR="003B751B" w:rsidRDefault="003B751B" w:rsidP="009E601F">
      <w:pPr>
        <w:spacing w:line="360" w:lineRule="auto"/>
        <w:ind w:firstLine="600"/>
        <w:jc w:val="both"/>
      </w:pPr>
    </w:p>
    <w:p w:rsidR="003B751B" w:rsidRDefault="003B751B" w:rsidP="009E601F">
      <w:pPr>
        <w:spacing w:line="360" w:lineRule="auto"/>
        <w:ind w:firstLine="426"/>
        <w:jc w:val="both"/>
      </w:pPr>
      <w:r>
        <w:t>Kondensatoram piemīt īpašība uzkrāt un saglabāt uz savām platēm vienādus pēc nozīmes un dažādus pēc zīmes elektriskos lādiņus + Q un – Q.</w:t>
      </w:r>
    </w:p>
    <w:p w:rsidR="003B751B" w:rsidRDefault="003B751B" w:rsidP="009E601F">
      <w:pPr>
        <w:spacing w:line="360" w:lineRule="auto"/>
        <w:jc w:val="both"/>
      </w:pPr>
      <w:r>
        <w:t>Kondensators uzkrāj elektriskos lādiņus, tos it kā sapresējot uz savām virsmas platēm. Kondensatora ietilpību sauc par kapacitāti. Kapacitāte ir proporcionalitātes koeficients starp lādiņu Q un spriegumu U uz kondensatora platēm</w:t>
      </w:r>
    </w:p>
    <w:p w:rsidR="003B751B" w:rsidRDefault="003B751B" w:rsidP="009E601F">
      <w:pPr>
        <w:spacing w:line="360" w:lineRule="auto"/>
        <w:jc w:val="center"/>
      </w:pPr>
      <w:r>
        <w:t xml:space="preserve">c = Q/U </w:t>
      </w:r>
    </w:p>
    <w:p w:rsidR="003B751B" w:rsidRDefault="003B751B" w:rsidP="009E601F">
      <w:pPr>
        <w:spacing w:line="360" w:lineRule="auto"/>
        <w:jc w:val="both"/>
      </w:pPr>
      <w:r>
        <w:t xml:space="preserve"> </w:t>
      </w:r>
      <w:r w:rsidRPr="006946A2">
        <w:t xml:space="preserve">Kondensatoru raksturojošie lielumi ir kapacitāte un darba spriegums. Trešais raksturlielums, kas nosaka kondensatoru pielietošanas apgabalu, ir to spēja strādāt ķēdēs ar lielu frekvenci. </w:t>
      </w:r>
      <w:r w:rsidRPr="006946A2">
        <w:lastRenderedPageBreak/>
        <w:t>Kondensatoru konstruktīvais izpildījums ir ļoti dažāds, atkarībā no uzdevuma un kapacitātes lieluma.</w:t>
      </w:r>
    </w:p>
    <w:p w:rsidR="003B751B" w:rsidRDefault="003B751B" w:rsidP="009E601F">
      <w:pPr>
        <w:spacing w:line="360" w:lineRule="auto"/>
        <w:ind w:firstLine="600"/>
        <w:jc w:val="both"/>
      </w:pPr>
      <w:r>
        <w:t xml:space="preserve">Galvenā kapacitātes mērvienība ir farads (F). Viens farads ir vadītāja kapacitāte, uz kura pie viena kulona liela lādiņa rodas viens volts liels spriegums.  Viens farads ir ļoti liela vienība. Šāda kapacitāte ir lodei, kuras rādiuss ir 9 x </w:t>
      </w:r>
      <w:r w:rsidRPr="00FA7955">
        <w:rPr>
          <w:position w:val="-6"/>
        </w:rPr>
        <w:object w:dxaOrig="380" w:dyaOrig="320">
          <v:shape id="_x0000_i1033" type="#_x0000_t75" style="width:18pt;height:16.5pt" o:ole="">
            <v:imagedata r:id="rId139" o:title=""/>
          </v:shape>
          <o:OLEObject Type="Embed" ProgID="Equation.3" ShapeID="_x0000_i1033" DrawAspect="Content" ObjectID="_1398604508" r:id="rId140"/>
        </w:object>
      </w:r>
      <w:r>
        <w:t xml:space="preserve"> km. Tādēļ praksē pielieto daudz mazākas vienības: farada miljono daļu – mikrofar</w:t>
      </w:r>
      <w:r w:rsidR="009E601F">
        <w:t>a</w:t>
      </w:r>
      <w:r>
        <w:t xml:space="preserve">ds (1µF = </w:t>
      </w:r>
      <w:r w:rsidRPr="00FA7955">
        <w:rPr>
          <w:position w:val="-6"/>
        </w:rPr>
        <w:object w:dxaOrig="460" w:dyaOrig="320">
          <v:shape id="_x0000_i1034" type="#_x0000_t75" style="width:22.5pt;height:16.5pt" o:ole="">
            <v:imagedata r:id="rId141" o:title=""/>
          </v:shape>
          <o:OLEObject Type="Embed" ProgID="Equation.3" ShapeID="_x0000_i1034" DrawAspect="Content" ObjectID="_1398604509" r:id="rId142"/>
        </w:object>
      </w:r>
      <w:r>
        <w:t xml:space="preserve">F), farada miljardo daļu – nanofarads (1nF = </w:t>
      </w:r>
      <w:r w:rsidRPr="00FA7955">
        <w:rPr>
          <w:position w:val="-6"/>
        </w:rPr>
        <w:object w:dxaOrig="460" w:dyaOrig="320">
          <v:shape id="_x0000_i1035" type="#_x0000_t75" style="width:22.5pt;height:16.5pt" o:ole="">
            <v:imagedata r:id="rId143" o:title=""/>
          </v:shape>
          <o:OLEObject Type="Embed" ProgID="Equation.3" ShapeID="_x0000_i1035" DrawAspect="Content" ObjectID="_1398604510" r:id="rId144"/>
        </w:object>
      </w:r>
      <w:r>
        <w:t xml:space="preserve">F) un mikrofarada miljono daļu – pikofarads (1pF = </w:t>
      </w:r>
      <w:r w:rsidRPr="00273486">
        <w:rPr>
          <w:position w:val="-6"/>
        </w:rPr>
        <w:object w:dxaOrig="520" w:dyaOrig="320">
          <v:shape id="_x0000_i1036" type="#_x0000_t75" style="width:26.25pt;height:16.5pt" o:ole="">
            <v:imagedata r:id="rId145" o:title=""/>
          </v:shape>
          <o:OLEObject Type="Embed" ProgID="Equation.3" ShapeID="_x0000_i1036" DrawAspect="Content" ObjectID="_1398604511" r:id="rId146"/>
        </w:object>
      </w:r>
      <w:r>
        <w:t>F). Zemeslodes kapacitāte ir 700 μF.</w:t>
      </w:r>
    </w:p>
    <w:p w:rsidR="003B751B" w:rsidRPr="006946A2" w:rsidRDefault="003B751B" w:rsidP="009E601F">
      <w:pPr>
        <w:spacing w:line="360" w:lineRule="auto"/>
        <w:ind w:firstLine="567"/>
        <w:jc w:val="both"/>
      </w:pPr>
      <w:r w:rsidRPr="006946A2">
        <w:t>Kondensatoru raksturojošie lielumi ir kapacitāte un darba spriegums. Trešais raksturlielums, kas nosaka kondensatoru pielietošanas apgabalu, ir to spēja strādāt ķēdēs ar lielu frekvenci. Kondensatoru konstruktīvais izpildījums ir ļoti dažāds, atkarībā no uzdevuma un kapacitātes lieluma.</w:t>
      </w:r>
    </w:p>
    <w:p w:rsidR="003B751B" w:rsidRDefault="003B751B" w:rsidP="009E601F">
      <w:pPr>
        <w:spacing w:line="360" w:lineRule="auto"/>
        <w:ind w:firstLine="567"/>
        <w:jc w:val="both"/>
      </w:pPr>
      <w:r w:rsidRPr="006946A2">
        <w:t>Pieļaujamo kapacitātes precizitāti uzrāda procentos no nominālā lieluma, bet kondensatoriem ar ļoti mazu kapacitāti pieļaujamo atkāpi no nominālās vērtības uzrāda pikofarados. Ja uz kondensatora norādīts „100</w:t>
      </w:r>
      <m:oMath>
        <m:r>
          <m:rPr>
            <m:sty m:val="bi"/>
          </m:rPr>
          <w:rPr>
            <w:rFonts w:ascii="Cambria Math" w:hAnsi="Cambria Math"/>
          </w:rPr>
          <m:t xml:space="preserve"> ± </m:t>
        </m:r>
        <m:r>
          <m:rPr>
            <m:sty m:val="p"/>
          </m:rPr>
          <w:rPr>
            <w:rFonts w:ascii="Cambria Math" w:hAnsi="Cambria Math"/>
          </w:rPr>
          <m:t xml:space="preserve">10 </m:t>
        </m:r>
        <m:r>
          <m:rPr>
            <m:sty m:val="bi"/>
          </m:rPr>
          <w:rPr>
            <w:rFonts w:ascii="Cambria Math" w:hAnsi="Cambria Math"/>
          </w:rPr>
          <m:t>%"</m:t>
        </m:r>
      </m:oMath>
      <w:r w:rsidRPr="006946A2">
        <w:t xml:space="preserve">, tas nozīmē, ka kapacitāte nevar būt mazāka par 90 pF, un lielāka par 11o pF. Ja kondensatora marķējuma nav norādīta pielaide, tas nozīmē, ka pieļaujamā pielaide ir </w:t>
      </w:r>
      <m:oMath>
        <m:r>
          <m:rPr>
            <m:sty m:val="bi"/>
          </m:rPr>
          <w:rPr>
            <w:rFonts w:ascii="Cambria Math" w:hAnsi="Cambria Math"/>
          </w:rPr>
          <m:t xml:space="preserve">± </m:t>
        </m:r>
        <m:r>
          <m:rPr>
            <m:sty m:val="p"/>
          </m:rPr>
          <w:rPr>
            <w:rFonts w:ascii="Cambria Math" w:hAnsi="Cambria Math"/>
          </w:rPr>
          <m:t>20</m:t>
        </m:r>
        <m:r>
          <m:rPr>
            <m:sty m:val="bi"/>
          </m:rPr>
          <w:rPr>
            <w:rFonts w:ascii="Cambria Math" w:hAnsi="Cambria Math"/>
          </w:rPr>
          <m:t xml:space="preserve"> %</m:t>
        </m:r>
      </m:oMath>
      <w:r w:rsidRPr="006946A2">
        <w:t xml:space="preserve">  no nominālās vērtības. Uz kondensatoriem, kas izgatavoti tikai vienai pielaidei no nominālās vērtības, tā netiek uzrādīta. Pielaide netiek uzrādīta arī oksīda kondensatoriem (vecais nosaukums elektrolītiskie) un segnetokeramiskiem. </w:t>
      </w:r>
    </w:p>
    <w:p w:rsidR="003B751B" w:rsidRDefault="003B751B" w:rsidP="009E601F">
      <w:pPr>
        <w:spacing w:line="360" w:lineRule="auto"/>
        <w:ind w:firstLine="567"/>
        <w:jc w:val="both"/>
      </w:pPr>
      <w:r>
        <w:t>Oksīda kondensatorus nerekomendē izmantot spriegumiem ar mainīgu sastāvdaļu, kas tuva pusei no kondensatora darba sprieguma. Tas izskaidrojams ar kondensatora uzbūves īpatnībām un darba režīmu.</w:t>
      </w:r>
    </w:p>
    <w:p w:rsidR="003B751B" w:rsidRDefault="003B751B" w:rsidP="009E601F">
      <w:pPr>
        <w:spacing w:line="360" w:lineRule="auto"/>
        <w:ind w:firstLine="567"/>
        <w:jc w:val="both"/>
      </w:pPr>
      <w:r>
        <w:t>Pie normālas temperatūras oksīda kondensatoru kapacitāte var būt par 20 % mazāka un par   80 % lielāka par lielumu, kas norādīts uz korpusu. Pie maksimālās darba temperatūras, kura plaša patēriņa kondensatoriem ir 70-80ºC, kapacitāte var palielināties par 20-30 % salīdzinot ar kapacitāti, kas izmērīta pie normālas temperatūras.</w:t>
      </w:r>
    </w:p>
    <w:p w:rsidR="003B751B" w:rsidRDefault="003B751B" w:rsidP="009E601F">
      <w:pPr>
        <w:spacing w:line="360" w:lineRule="auto"/>
        <w:ind w:firstLine="567"/>
        <w:jc w:val="both"/>
      </w:pPr>
      <w:r>
        <w:t xml:space="preserve">Oksīda kondensatori ir polarizēti. Tie labi strādā ķēdēs ar līdzspriegumu un pulsējošu spriegumu. Bez tam tiek ražoti arī nepolārie oksīda kondensatori ar alumīnija un tantala folijas veida elektrodiem. Tādi kondensatori var strādāt maiņstrāvas ķēdēs. </w:t>
      </w:r>
    </w:p>
    <w:p w:rsidR="003B751B" w:rsidRDefault="003B751B" w:rsidP="009E601F">
      <w:pPr>
        <w:spacing w:line="360" w:lineRule="auto"/>
        <w:ind w:firstLine="567"/>
        <w:jc w:val="both"/>
      </w:pPr>
      <w:r>
        <w:t xml:space="preserve">Oksīda kondensatoru darba nominālais spriegums atrodas robežās no 3 līdz 450 V, bet nominālā kapacitāte no mikrofaradu daļām līdz vairākiem tūkstošiem mikrofaradu, pie kam kondensatoriem ar lielu kapacitāti ir mazāks nominālais spriegums. Maksimāli pieļaujamam spriegumam tiek normēta arī mainīgas sastāvdaļas amplitūda . Polārajiem oksīda kondensatoriem ar darba spriegumu 100-450 V mainīgā sastāvdaļa nedrīkst pārsniegt 8 % no šiem spriegumiem. Jo </w:t>
      </w:r>
      <w:r>
        <w:lastRenderedPageBreak/>
        <w:t>lielāka ir kapacitāte un nominālais spriegums, jo mazāka ir pieļaujamā maiņstrāvas amplitūda. Ja mainīgai sastāvdaļai ir liela vērtība, tad oksīda kondensatori pārkarst.</w:t>
      </w:r>
    </w:p>
    <w:p w:rsidR="003B751B" w:rsidRDefault="003B751B" w:rsidP="009E601F">
      <w:pPr>
        <w:spacing w:line="360" w:lineRule="auto"/>
        <w:ind w:firstLine="567"/>
        <w:jc w:val="both"/>
      </w:pPr>
      <w:r>
        <w:t xml:space="preserve">Oksīda kondensatoru īpatnība ir tā, ka taisngriežu filtros tos var pielietot tikai frekvencei līdz 1000 Hz. Palielinoties frekvencei, viņu samazinās attiecībā pret nominālo. Pie lielām frekvencēm samazinās arī pieļaujamās mainīgās sastāvdaļas amplitūda apgriezti proporcionāli frekvencei.  Pie frekvences 100 GHz pieļaujamā amplitūda ir divas reizes mazāka kā pie 50 GHz. </w:t>
      </w:r>
    </w:p>
    <w:p w:rsidR="003B751B" w:rsidRDefault="003B751B" w:rsidP="009E601F">
      <w:pPr>
        <w:spacing w:line="360" w:lineRule="auto"/>
        <w:ind w:firstLine="567"/>
        <w:jc w:val="both"/>
      </w:pPr>
      <w:r>
        <w:t xml:space="preserve">Oksīda kondensatoriem ir salīdzinoši maza izolācijas pretestība. Pie nominālā darba sprieguma šo kondensatoru noplūdes strāva var sasniegt 0,1 mA uz katru kapacitātes mikrofaradu. Noplūde lielāka par šo lielumu norāda uz slikto kondensatora kvalitāti.  </w:t>
      </w:r>
    </w:p>
    <w:p w:rsidR="003B751B" w:rsidRDefault="003B751B" w:rsidP="009E601F">
      <w:pPr>
        <w:spacing w:line="360" w:lineRule="auto"/>
        <w:ind w:firstLine="567"/>
        <w:jc w:val="both"/>
      </w:pPr>
      <w:r>
        <w:t>Oksīda kondensatorus pielieto barošanas bloku filtros un atdalošos filtros, bet tranzistoru aparatūrā – saites ķēdēs starp tranzistoru kaskādēm un lai šuntētu rezistorus tranzistoru emiteru ķēdēs. Tos izmanto arī rezistoru šuntēšanai elektronu lampu katodu ķēdēs.</w:t>
      </w:r>
    </w:p>
    <w:p w:rsidR="003B751B" w:rsidRDefault="003B751B" w:rsidP="009E601F">
      <w:pPr>
        <w:spacing w:line="360" w:lineRule="auto"/>
        <w:ind w:firstLine="567"/>
        <w:jc w:val="both"/>
      </w:pPr>
      <w:r>
        <w:t>Kondensatoru galvenie bojājumu veidi: izolācijas caursišana (īsslēgums starp platēm), liela noplūdes strāva (slikta izolācija platēm), izvadu pārrāvums, un oksīda kondensatoriem kapacitātes zaudēšana.</w:t>
      </w:r>
    </w:p>
    <w:p w:rsidR="003B751B" w:rsidRDefault="003B751B" w:rsidP="009E601F">
      <w:pPr>
        <w:spacing w:line="360" w:lineRule="auto"/>
        <w:ind w:firstLine="567"/>
        <w:jc w:val="both"/>
      </w:pPr>
      <w:r>
        <w:t>Visa tipa kondensatori var strādāt kā līdzstrāvas tā arī maiņstrāvas ķēdēs, izņemot oksīda kondensatorus, kuri var strādāt tikai līdzstrāvas ķēdēs.</w:t>
      </w:r>
    </w:p>
    <w:p w:rsidR="003977A8" w:rsidRPr="003977A8" w:rsidRDefault="00F26BD5" w:rsidP="00040D1A">
      <w:pPr>
        <w:pStyle w:val="ListParagraph"/>
        <w:numPr>
          <w:ilvl w:val="1"/>
          <w:numId w:val="90"/>
        </w:numPr>
        <w:spacing w:line="360" w:lineRule="auto"/>
        <w:jc w:val="center"/>
      </w:pPr>
      <w:r>
        <w:t xml:space="preserve"> </w:t>
      </w:r>
      <w:r w:rsidR="003B751B" w:rsidRPr="003977A8">
        <w:t>Kondensatoru pārbaude.</w:t>
      </w:r>
    </w:p>
    <w:p w:rsidR="003B751B" w:rsidRDefault="003B751B" w:rsidP="003977A8">
      <w:pPr>
        <w:spacing w:line="360" w:lineRule="auto"/>
        <w:ind w:firstLine="567"/>
        <w:jc w:val="both"/>
      </w:pPr>
      <w:r>
        <w:t>Kondensatoru bojājumus, tādus kā kapacitātes zudums, īsslēgums un liela noplūdes strāva, sevišķi lielas kapacitātes kondensatoriem, viegli var noteikt ar megommetru vai ommetru.</w:t>
      </w:r>
    </w:p>
    <w:p w:rsidR="003B751B" w:rsidRDefault="003B751B" w:rsidP="003977A8">
      <w:pPr>
        <w:spacing w:line="360" w:lineRule="auto"/>
        <w:ind w:firstLine="567"/>
        <w:jc w:val="both"/>
      </w:pPr>
      <w:r>
        <w:t xml:space="preserve">Ja lielas kapacitātes kondensators nav bojāts, tad, pieslēdzot mēraparātu, skalas rādītājs sākumā strauji novirzās pa labi, bet pēc tam lēni sāk atgriezties pa kreisi un nostājas tuvu skalas sākumam. Skalas rādītāja novirzīšanas pa labi ir jo lielāka, jo lielāka ir kondensatora kapacitāte. Ja kondensators ir zaudējis kapacitāti, tad skalas rādītājs vispār nenovirzās pa labi, bet ja ir strāvas noplūde, tad skalas rādītājs novirzās pa labi gandrīz līdz skalas galam un pēc tam skalas beigās apstājas pie kaut kādas vērtības. Pārbaudot kondensatoru ar šo metodi, jāseko lai mēraparāta spriegums nepārsniegtu kondensatora pieļaujamo spriegumu, jo tad var notikt izolācijas caursišana.    </w:t>
      </w:r>
    </w:p>
    <w:p w:rsidR="003B751B" w:rsidRPr="006946A2" w:rsidRDefault="003B751B" w:rsidP="003977A8">
      <w:pPr>
        <w:spacing w:line="360" w:lineRule="auto"/>
        <w:ind w:firstLine="567"/>
        <w:jc w:val="both"/>
      </w:pPr>
      <w:r w:rsidRPr="006946A2">
        <w:t>Ja nav vajadzīgās kapacitātes kondensators, to var aizstāt ar diviem vai vairākiem virknē vai paralēli sasl</w:t>
      </w:r>
      <w:r>
        <w:t>ē</w:t>
      </w:r>
      <w:r w:rsidRPr="006946A2">
        <w:t>gtiem kondensatoriem. Kopējā divu virknē slēgtu kondensatoru kapacitāti nosaka pēc izteiksmes</w:t>
      </w:r>
    </w:p>
    <w:p w:rsidR="003B751B" w:rsidRPr="003977A8" w:rsidRDefault="00D56C25" w:rsidP="003977A8">
      <w:pPr>
        <w:spacing w:line="360" w:lineRule="auto"/>
        <w:jc w:val="center"/>
      </w:pPr>
      <m:oMath>
        <m:sSub>
          <m:sSubPr>
            <m:ctrlPr>
              <w:rPr>
                <w:rFonts w:ascii="Cambria Math" w:hAnsi="Cambria Math"/>
              </w:rPr>
            </m:ctrlPr>
          </m:sSubPr>
          <m:e>
            <m:r>
              <m:rPr>
                <m:sty m:val="p"/>
              </m:rPr>
              <w:rPr>
                <w:rFonts w:ascii="Cambria Math" w:hAnsi="Cambria Math"/>
              </w:rPr>
              <m:t xml:space="preserve">                                                     C</m:t>
            </m:r>
          </m:e>
          <m:sub>
            <m:r>
              <m:rPr>
                <m:sty m:val="p"/>
              </m:rPr>
              <w:rPr>
                <w:rFonts w:ascii="Cambria Math" w:hAnsi="Cambria Math"/>
              </w:rPr>
              <m:t>Σ</m:t>
            </m:r>
          </m:sub>
        </m:sSub>
        <m:r>
          <m:rPr>
            <m:sty m:val="p"/>
          </m:rPr>
          <w:rPr>
            <w:rFonts w:ascii="Cambria Math" w:hAnsi="Cambria Math"/>
          </w:rPr>
          <m:t>=(C1-C20)/(C1+C2)</m:t>
        </m:r>
      </m:oMath>
      <w:r w:rsidR="003977A8">
        <w:t xml:space="preserve">                                 (23.1)</w:t>
      </w:r>
    </w:p>
    <w:p w:rsidR="003B751B" w:rsidRPr="006946A2" w:rsidRDefault="003B751B" w:rsidP="003977A8">
      <w:pPr>
        <w:spacing w:line="360" w:lineRule="auto"/>
        <w:jc w:val="both"/>
      </w:pPr>
      <w:r w:rsidRPr="006946A2">
        <w:t>kur C1 un C2 – katra virknē saslēgta kondensatora kapacitāte.</w:t>
      </w:r>
    </w:p>
    <w:p w:rsidR="003B751B" w:rsidRPr="006946A2" w:rsidRDefault="003B751B" w:rsidP="003977A8">
      <w:pPr>
        <w:spacing w:line="360" w:lineRule="auto"/>
        <w:ind w:firstLine="426"/>
        <w:jc w:val="both"/>
      </w:pPr>
      <w:r w:rsidRPr="006946A2">
        <w:t>Ja kondensatori savienoti paralēli, to kopējā kapacitāte ir vienāda ar kondensatoru kapacitāšu summu.</w:t>
      </w:r>
    </w:p>
    <w:p w:rsidR="003B751B" w:rsidRPr="006946A2" w:rsidRDefault="003B751B" w:rsidP="003977A8">
      <w:pPr>
        <w:spacing w:line="360" w:lineRule="auto"/>
        <w:jc w:val="both"/>
      </w:pPr>
      <w:r w:rsidRPr="006946A2">
        <w:lastRenderedPageBreak/>
        <w:t>Galvenie kondensatoru bojājumu veidi: izolācijas caursišana ( īsslēgums starp platēm), pārtraukums izvados un kapacitātes zaudēšana.</w:t>
      </w:r>
    </w:p>
    <w:p w:rsidR="003B751B" w:rsidRPr="006946A2" w:rsidRDefault="003B751B" w:rsidP="003977A8">
      <w:pPr>
        <w:spacing w:line="360" w:lineRule="auto"/>
        <w:jc w:val="both"/>
      </w:pPr>
      <w:r w:rsidRPr="006946A2">
        <w:t>Kondensatoru bojājumus, kā kapacitātes zaudēšana, īsslēgums u</w:t>
      </w:r>
      <w:r>
        <w:t>n</w:t>
      </w:r>
      <w:r w:rsidRPr="006946A2">
        <w:t xml:space="preserve"> liela noplūdes strāva, var noteikt ar megommetru vai ommetru.   </w:t>
      </w:r>
    </w:p>
    <w:p w:rsidR="003B751B" w:rsidRPr="003977A8" w:rsidRDefault="00F26BD5" w:rsidP="00040D1A">
      <w:pPr>
        <w:pStyle w:val="ListParagraph"/>
        <w:numPr>
          <w:ilvl w:val="1"/>
          <w:numId w:val="90"/>
        </w:numPr>
        <w:jc w:val="center"/>
      </w:pPr>
      <w:r>
        <w:t xml:space="preserve"> </w:t>
      </w:r>
      <w:r w:rsidR="003B751B" w:rsidRPr="003977A8">
        <w:t>Kondensatora uzbūve.</w:t>
      </w:r>
    </w:p>
    <w:p w:rsidR="003B751B" w:rsidRPr="000078D1" w:rsidRDefault="003B751B" w:rsidP="003B751B">
      <w:pPr>
        <w:ind w:firstLine="600"/>
        <w:jc w:val="center"/>
        <w:rPr>
          <w:i/>
        </w:rPr>
      </w:pPr>
    </w:p>
    <w:p w:rsidR="003B751B" w:rsidRDefault="003B751B" w:rsidP="003B751B">
      <w:pPr>
        <w:ind w:firstLine="600"/>
        <w:jc w:val="center"/>
      </w:pPr>
      <w:r>
        <w:rPr>
          <w:noProof/>
          <w:lang w:eastAsia="lv-LV"/>
        </w:rPr>
        <w:drawing>
          <wp:inline distT="0" distB="0" distL="0" distR="0">
            <wp:extent cx="5314309" cy="2569335"/>
            <wp:effectExtent l="19050" t="0" r="641" b="0"/>
            <wp:docPr id="35" name="Picture 35" descr="Kondensatora uzbu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ondensatora uzbuve"/>
                    <pic:cNvPicPr>
                      <a:picLocks noChangeAspect="1" noChangeArrowheads="1"/>
                    </pic:cNvPicPr>
                  </pic:nvPicPr>
                  <pic:blipFill>
                    <a:blip r:embed="rId147" cstate="print"/>
                    <a:srcRect/>
                    <a:stretch>
                      <a:fillRect/>
                    </a:stretch>
                  </pic:blipFill>
                  <pic:spPr bwMode="auto">
                    <a:xfrm>
                      <a:off x="0" y="0"/>
                      <a:ext cx="5316744" cy="2570512"/>
                    </a:xfrm>
                    <a:prstGeom prst="rect">
                      <a:avLst/>
                    </a:prstGeom>
                    <a:noFill/>
                    <a:ln w="9525">
                      <a:noFill/>
                      <a:miter lim="800000"/>
                      <a:headEnd/>
                      <a:tailEnd/>
                    </a:ln>
                  </pic:spPr>
                </pic:pic>
              </a:graphicData>
            </a:graphic>
          </wp:inline>
        </w:drawing>
      </w:r>
    </w:p>
    <w:p w:rsidR="003B751B" w:rsidRDefault="003977A8" w:rsidP="003977A8">
      <w:pPr>
        <w:spacing w:line="360" w:lineRule="auto"/>
        <w:ind w:firstLine="600"/>
      </w:pPr>
      <w:r>
        <w:t>Zīm. Nr. 23.2. Kondensatora uzbūve.</w:t>
      </w:r>
    </w:p>
    <w:p w:rsidR="003B751B" w:rsidRDefault="003B751B" w:rsidP="003977A8">
      <w:pPr>
        <w:spacing w:line="360" w:lineRule="auto"/>
        <w:ind w:firstLine="600"/>
      </w:pPr>
      <w:r>
        <w:t xml:space="preserve">Zīmējumā Nr. </w:t>
      </w:r>
      <w:r w:rsidR="003977A8">
        <w:t xml:space="preserve">23.2. </w:t>
      </w:r>
      <w:r>
        <w:t xml:space="preserve"> pa kreisi parādīts Mušenbreka kondensators (1746.g. Leidenē):</w:t>
      </w:r>
    </w:p>
    <w:p w:rsidR="003B751B" w:rsidRDefault="003B751B" w:rsidP="005A3993">
      <w:pPr>
        <w:numPr>
          <w:ilvl w:val="0"/>
          <w:numId w:val="43"/>
        </w:numPr>
        <w:spacing w:line="360" w:lineRule="auto"/>
      </w:pPr>
      <w:r>
        <w:t>stikla trauks,</w:t>
      </w:r>
    </w:p>
    <w:p w:rsidR="003B751B" w:rsidRDefault="003B751B" w:rsidP="005A3993">
      <w:pPr>
        <w:numPr>
          <w:ilvl w:val="0"/>
          <w:numId w:val="43"/>
        </w:numPr>
        <w:spacing w:line="360" w:lineRule="auto"/>
      </w:pPr>
      <w:r>
        <w:t>metalizēta folija,</w:t>
      </w:r>
    </w:p>
    <w:p w:rsidR="003B751B" w:rsidRDefault="003B751B" w:rsidP="005A3993">
      <w:pPr>
        <w:numPr>
          <w:ilvl w:val="0"/>
          <w:numId w:val="43"/>
        </w:numPr>
        <w:spacing w:line="360" w:lineRule="auto"/>
      </w:pPr>
      <w:r>
        <w:t>elektroda,</w:t>
      </w:r>
    </w:p>
    <w:p w:rsidR="003B751B" w:rsidRDefault="003B751B" w:rsidP="005A3993">
      <w:pPr>
        <w:numPr>
          <w:ilvl w:val="0"/>
          <w:numId w:val="43"/>
        </w:numPr>
        <w:spacing w:line="360" w:lineRule="auto"/>
      </w:pPr>
      <w:r>
        <w:t>dielektriķis.</w:t>
      </w:r>
    </w:p>
    <w:p w:rsidR="003B751B" w:rsidRDefault="003B751B" w:rsidP="003977A8">
      <w:pPr>
        <w:spacing w:line="360" w:lineRule="auto"/>
        <w:ind w:firstLine="600"/>
        <w:jc w:val="both"/>
      </w:pPr>
      <w:r>
        <w:t>Zīmējumā vidū parādīts plakņu kondensators, kas sastāv no divām paralēlām vadītāja plāksnēm (klājumiem) un starp tām ievietotu dielektriķa starpliku.</w:t>
      </w:r>
    </w:p>
    <w:p w:rsidR="003B751B" w:rsidRDefault="003B751B" w:rsidP="003977A8">
      <w:pPr>
        <w:spacing w:line="360" w:lineRule="auto"/>
        <w:ind w:firstLine="600"/>
        <w:jc w:val="both"/>
      </w:pPr>
      <w:r>
        <w:t>Kondensators ir ierīce, kas uzkrāj elektriskos lādiņus un elektrisko enerģiju, un to elektriskā kapacitāte nav atkarīga no ārējiem apstākļiem, tātad kapacitātei ir noteikts lielums. Kondensatoru raksturo tā kapacitāte, respektīvi, reaktīvā jauda (kvar) un darba spriegums.</w:t>
      </w:r>
    </w:p>
    <w:p w:rsidR="003B751B" w:rsidRPr="00454008" w:rsidRDefault="003B751B" w:rsidP="003977A8">
      <w:pPr>
        <w:spacing w:line="360" w:lineRule="auto"/>
        <w:ind w:firstLine="600"/>
        <w:jc w:val="both"/>
      </w:pPr>
      <w:r>
        <w:t>Lielumu, kas raksturo elektrizēta vadītāja lādiņu atkarību no ārējiem apstākļiem, vadītāja izmēriem un formas, sauc par vadītāja elektrisko kapacitāti. Vadītāja elektrisko kapacitāti mēra ar elektrības daudzumu, kas vajadzīgs, lai šī vadītāja potenciālu paaugstinātu par vienu voltu.</w:t>
      </w:r>
    </w:p>
    <w:p w:rsidR="003B751B" w:rsidRDefault="003B751B" w:rsidP="003977A8">
      <w:pPr>
        <w:spacing w:line="360" w:lineRule="auto"/>
        <w:ind w:firstLine="600"/>
        <w:jc w:val="both"/>
      </w:pPr>
      <w:r>
        <w:t xml:space="preserve">Kondensatora kapacitāte ir atkarīga no konstruktīvā izpildījuma. Tā ir tieši proporcionāla plates lielumam. Jo lielāka plate, jo lielāku lādiņu var uzkrāt. Attālums starp platēm arī ietekmē kapacitāti. Jo mazāks ir attālums, jo lielāka ir kapacitāte un vairāk lādiņu var uzkrāt. Tātad dielektriskajam izolējošam starpslānim jābūt pēc iespējas plānākam. </w:t>
      </w:r>
    </w:p>
    <w:p w:rsidR="003B751B" w:rsidRDefault="003B751B" w:rsidP="003977A8">
      <w:pPr>
        <w:spacing w:line="360" w:lineRule="auto"/>
        <w:ind w:firstLine="600"/>
        <w:jc w:val="both"/>
      </w:pPr>
      <w:r>
        <w:lastRenderedPageBreak/>
        <w:t>Kondensatora uzdevums ir nemainīgos ārējos apstākļos ilgstošu laiku noturēt uzkrātos lādiņus un enerģiju. Divus vadītājus, uz kuriem uzkrājas lādiņi, sauc par kondensatora klājumiem. Lādiņu uzkrāšanos uz kondensatora klājumiem sauc par kondensatora uzlādi. Kondensatora lādiņu neitralizēšanu, savienojot ar vadu tā klājumus, sauc par izlādi. Elektrības daudzumu, kas kondensatora izlādes procesā pāriet no viena klājuma uz otru, sauc par kondensatora lādiņu.</w:t>
      </w:r>
    </w:p>
    <w:p w:rsidR="003B751B" w:rsidRDefault="003B751B" w:rsidP="003977A8">
      <w:pPr>
        <w:spacing w:line="360" w:lineRule="auto"/>
        <w:ind w:firstLine="600"/>
        <w:jc w:val="both"/>
      </w:pPr>
      <w:r>
        <w:t>Kondensatorus klasificē gan pēc izmantotajiem dielektriķiem, gan pēc elektrodu ģeometriskās formas, gan pēc darba sprieguma (līdz 1000 V un virs 1000 V).</w:t>
      </w:r>
    </w:p>
    <w:p w:rsidR="003B751B" w:rsidRDefault="003B751B" w:rsidP="003977A8">
      <w:pPr>
        <w:spacing w:line="360" w:lineRule="auto"/>
        <w:ind w:firstLine="600"/>
        <w:jc w:val="both"/>
      </w:pPr>
      <w:r>
        <w:t>Ņemot vērā izmantoto dielektriķu tipu, izšķir papīra, vizlas, keramikas, oksīda, gaisa un speciālām vajadzībām paredzētus kondensatorus.</w:t>
      </w:r>
    </w:p>
    <w:p w:rsidR="003B751B" w:rsidRDefault="003B751B" w:rsidP="003B751B">
      <w:pPr>
        <w:ind w:firstLine="600"/>
        <w:jc w:val="both"/>
      </w:pPr>
    </w:p>
    <w:p w:rsidR="003B751B" w:rsidRPr="00031AD0" w:rsidRDefault="003B751B" w:rsidP="003B751B">
      <w:pPr>
        <w:ind w:firstLine="600"/>
        <w:jc w:val="center"/>
      </w:pPr>
      <w:r>
        <w:rPr>
          <w:noProof/>
          <w:lang w:eastAsia="lv-LV"/>
        </w:rPr>
        <w:drawing>
          <wp:inline distT="0" distB="0" distL="0" distR="0">
            <wp:extent cx="4255213" cy="1371600"/>
            <wp:effectExtent l="19050" t="0" r="0" b="0"/>
            <wp:docPr id="36" name="Picture 36" descr="Kondensators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ondensators A1"/>
                    <pic:cNvPicPr>
                      <a:picLocks noChangeAspect="1" noChangeArrowheads="1"/>
                    </pic:cNvPicPr>
                  </pic:nvPicPr>
                  <pic:blipFill>
                    <a:blip r:embed="rId148" cstate="print"/>
                    <a:srcRect/>
                    <a:stretch>
                      <a:fillRect/>
                    </a:stretch>
                  </pic:blipFill>
                  <pic:spPr bwMode="auto">
                    <a:xfrm>
                      <a:off x="0" y="0"/>
                      <a:ext cx="4254544" cy="1371384"/>
                    </a:xfrm>
                    <a:prstGeom prst="rect">
                      <a:avLst/>
                    </a:prstGeom>
                    <a:noFill/>
                    <a:ln w="9525">
                      <a:noFill/>
                      <a:miter lim="800000"/>
                      <a:headEnd/>
                      <a:tailEnd/>
                    </a:ln>
                  </pic:spPr>
                </pic:pic>
              </a:graphicData>
            </a:graphic>
          </wp:inline>
        </w:drawing>
      </w:r>
    </w:p>
    <w:p w:rsidR="003B751B" w:rsidRDefault="003B751B" w:rsidP="003B751B">
      <w:pPr>
        <w:ind w:firstLine="600"/>
        <w:jc w:val="both"/>
      </w:pPr>
    </w:p>
    <w:p w:rsidR="003B751B" w:rsidRDefault="003B751B" w:rsidP="003B751B">
      <w:pPr>
        <w:ind w:firstLine="600"/>
        <w:jc w:val="both"/>
      </w:pPr>
      <w:r>
        <w:t xml:space="preserve">                                      </w:t>
      </w:r>
    </w:p>
    <w:p w:rsidR="003B751B" w:rsidRPr="00CD1AE0" w:rsidRDefault="003B751B" w:rsidP="003B751B">
      <w:pPr>
        <w:ind w:firstLine="600"/>
        <w:jc w:val="center"/>
      </w:pPr>
      <w:r>
        <w:rPr>
          <w:noProof/>
          <w:lang w:eastAsia="lv-LV"/>
        </w:rPr>
        <w:drawing>
          <wp:inline distT="0" distB="0" distL="0" distR="0">
            <wp:extent cx="3455185" cy="1403797"/>
            <wp:effectExtent l="19050" t="0" r="0" b="0"/>
            <wp:docPr id="37" name="Picture 37" descr="Kondensato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ondensators1"/>
                    <pic:cNvPicPr>
                      <a:picLocks noChangeAspect="1" noChangeArrowheads="1"/>
                    </pic:cNvPicPr>
                  </pic:nvPicPr>
                  <pic:blipFill>
                    <a:blip r:embed="rId149" cstate="print"/>
                    <a:srcRect/>
                    <a:stretch>
                      <a:fillRect/>
                    </a:stretch>
                  </pic:blipFill>
                  <pic:spPr bwMode="auto">
                    <a:xfrm>
                      <a:off x="0" y="0"/>
                      <a:ext cx="3460933" cy="1406132"/>
                    </a:xfrm>
                    <a:prstGeom prst="rect">
                      <a:avLst/>
                    </a:prstGeom>
                    <a:noFill/>
                    <a:ln w="9525">
                      <a:noFill/>
                      <a:miter lim="800000"/>
                      <a:headEnd/>
                      <a:tailEnd/>
                    </a:ln>
                  </pic:spPr>
                </pic:pic>
              </a:graphicData>
            </a:graphic>
          </wp:inline>
        </w:drawing>
      </w:r>
    </w:p>
    <w:p w:rsidR="003B751B" w:rsidRDefault="003B751B" w:rsidP="003B751B">
      <w:pPr>
        <w:ind w:firstLine="600"/>
        <w:jc w:val="both"/>
      </w:pPr>
    </w:p>
    <w:p w:rsidR="003B751B" w:rsidRDefault="003B751B" w:rsidP="003B751B">
      <w:pPr>
        <w:ind w:firstLine="600"/>
        <w:jc w:val="both"/>
      </w:pPr>
      <w:r>
        <w:t xml:space="preserve">Zīm. Nr. </w:t>
      </w:r>
      <w:r w:rsidR="003977A8">
        <w:t>23.3</w:t>
      </w:r>
      <w:r>
        <w:t>. Plakana kondensatora uzbūve.</w:t>
      </w:r>
    </w:p>
    <w:p w:rsidR="003B751B" w:rsidRDefault="003B751B" w:rsidP="003B751B">
      <w:pPr>
        <w:ind w:firstLine="600"/>
        <w:jc w:val="both"/>
      </w:pPr>
    </w:p>
    <w:p w:rsidR="003B751B" w:rsidRPr="003977A8" w:rsidRDefault="003B751B" w:rsidP="00040D1A">
      <w:pPr>
        <w:pStyle w:val="ListParagraph"/>
        <w:numPr>
          <w:ilvl w:val="1"/>
          <w:numId w:val="90"/>
        </w:numPr>
        <w:spacing w:line="360" w:lineRule="auto"/>
        <w:jc w:val="center"/>
      </w:pPr>
      <w:r w:rsidRPr="003977A8">
        <w:t xml:space="preserve"> Radiotehnikā pielietojamie kondensatori.</w:t>
      </w:r>
    </w:p>
    <w:p w:rsidR="003B751B" w:rsidRDefault="003B751B" w:rsidP="00501558">
      <w:pPr>
        <w:spacing w:line="360" w:lineRule="auto"/>
        <w:ind w:firstLine="600"/>
        <w:jc w:val="both"/>
      </w:pPr>
      <w:r>
        <w:t xml:space="preserve">Galvenie lielumi, kas raksturo kondensatorus, ir sekojoši: </w:t>
      </w:r>
    </w:p>
    <w:p w:rsidR="003B751B" w:rsidRDefault="003B751B" w:rsidP="005A3993">
      <w:pPr>
        <w:numPr>
          <w:ilvl w:val="0"/>
          <w:numId w:val="41"/>
        </w:numPr>
        <w:spacing w:line="360" w:lineRule="auto"/>
        <w:jc w:val="both"/>
      </w:pPr>
      <w:r>
        <w:t>kapacitātes nominālais lielums,</w:t>
      </w:r>
    </w:p>
    <w:p w:rsidR="003B751B" w:rsidRDefault="003B751B" w:rsidP="005A3993">
      <w:pPr>
        <w:numPr>
          <w:ilvl w:val="0"/>
          <w:numId w:val="41"/>
        </w:numPr>
        <w:spacing w:line="360" w:lineRule="auto"/>
        <w:jc w:val="both"/>
      </w:pPr>
      <w:r>
        <w:t>kapacitātes stabilitāte un precizitāte,</w:t>
      </w:r>
    </w:p>
    <w:p w:rsidR="003B751B" w:rsidRDefault="003B751B" w:rsidP="005A3993">
      <w:pPr>
        <w:numPr>
          <w:ilvl w:val="0"/>
          <w:numId w:val="41"/>
        </w:numPr>
        <w:spacing w:line="360" w:lineRule="auto"/>
        <w:jc w:val="both"/>
      </w:pPr>
      <w:r>
        <w:t>darba spriegums,</w:t>
      </w:r>
    </w:p>
    <w:p w:rsidR="003B751B" w:rsidRDefault="003B751B" w:rsidP="005A3993">
      <w:pPr>
        <w:numPr>
          <w:ilvl w:val="0"/>
          <w:numId w:val="41"/>
        </w:numPr>
        <w:spacing w:line="360" w:lineRule="auto"/>
        <w:jc w:val="both"/>
      </w:pPr>
      <w:r>
        <w:t>enerģijas zudumi,</w:t>
      </w:r>
    </w:p>
    <w:p w:rsidR="003B751B" w:rsidRDefault="003B751B" w:rsidP="005A3993">
      <w:pPr>
        <w:numPr>
          <w:ilvl w:val="0"/>
          <w:numId w:val="41"/>
        </w:numPr>
        <w:spacing w:line="360" w:lineRule="auto"/>
        <w:jc w:val="both"/>
      </w:pPr>
      <w:r>
        <w:t>izolācijas pretestība.</w:t>
      </w:r>
    </w:p>
    <w:p w:rsidR="003B751B" w:rsidRDefault="003B751B" w:rsidP="00501558">
      <w:pPr>
        <w:spacing w:line="360" w:lineRule="auto"/>
        <w:ind w:firstLine="600"/>
        <w:jc w:val="both"/>
      </w:pPr>
      <w:r>
        <w:t>Ļoti nozīmīgi lielumi ir kapacitātes stabilitāte un precizitāte. Šo lielumu izmaiņas var radīt daudzi iemesli. Ļoti stipri kapacitāti izmaina kondensatora sasilšana, kas izmaina kondensatora izmērus un dielektriskā slāņa dielektrisko stiprību.</w:t>
      </w:r>
    </w:p>
    <w:p w:rsidR="00501558" w:rsidRDefault="003B751B" w:rsidP="00501558">
      <w:pPr>
        <w:spacing w:line="360" w:lineRule="auto"/>
        <w:ind w:firstLine="600"/>
        <w:jc w:val="both"/>
      </w:pPr>
      <w:r>
        <w:lastRenderedPageBreak/>
        <w:t xml:space="preserve">Dažreiz uz kondensatoriem uzrāda kapacitātes precizitāti:    </w:t>
      </w:r>
    </w:p>
    <w:p w:rsidR="003B751B" w:rsidRDefault="003B751B" w:rsidP="00501558">
      <w:pPr>
        <w:spacing w:line="360" w:lineRule="auto"/>
        <w:ind w:firstLine="600"/>
        <w:jc w:val="center"/>
      </w:pPr>
      <w:r>
        <w:t xml:space="preserve">C = 500 pF </w:t>
      </w:r>
      <w:r>
        <w:sym w:font="Symbol" w:char="F0B1"/>
      </w:r>
      <w:r>
        <w:t xml:space="preserve"> 10 %</w:t>
      </w:r>
    </w:p>
    <w:p w:rsidR="003B751B" w:rsidRDefault="003B751B" w:rsidP="00501558">
      <w:pPr>
        <w:spacing w:line="360" w:lineRule="auto"/>
        <w:ind w:firstLine="600"/>
        <w:jc w:val="both"/>
      </w:pPr>
      <w:r>
        <w:t>Kondensatorus iedala:</w:t>
      </w:r>
    </w:p>
    <w:p w:rsidR="003B751B" w:rsidRDefault="003B751B" w:rsidP="005A3993">
      <w:pPr>
        <w:numPr>
          <w:ilvl w:val="0"/>
          <w:numId w:val="42"/>
        </w:numPr>
        <w:spacing w:line="360" w:lineRule="auto"/>
        <w:jc w:val="both"/>
      </w:pPr>
      <w:r>
        <w:t>nemainīgas kapacitātes kondensatoros,</w:t>
      </w:r>
    </w:p>
    <w:p w:rsidR="003B751B" w:rsidRDefault="003B751B" w:rsidP="005A3993">
      <w:pPr>
        <w:numPr>
          <w:ilvl w:val="0"/>
          <w:numId w:val="42"/>
        </w:numPr>
        <w:spacing w:line="360" w:lineRule="auto"/>
        <w:jc w:val="both"/>
      </w:pPr>
      <w:r>
        <w:t>maiņkondensatoros</w:t>
      </w:r>
    </w:p>
    <w:p w:rsidR="003B751B" w:rsidRDefault="003B751B" w:rsidP="005A3993">
      <w:pPr>
        <w:numPr>
          <w:ilvl w:val="1"/>
          <w:numId w:val="42"/>
        </w:numPr>
        <w:spacing w:line="360" w:lineRule="auto"/>
      </w:pPr>
      <w:r>
        <w:t>atkarībā no dielektriķa veida; gaisa, keramiskie, stikla, vizlas, papīra, oksīda ( elektrolītiskie) u.t.t.</w:t>
      </w:r>
    </w:p>
    <w:p w:rsidR="003B751B" w:rsidRDefault="003B751B" w:rsidP="003B751B">
      <w:pPr>
        <w:jc w:val="center"/>
      </w:pPr>
      <w:r>
        <w:rPr>
          <w:noProof/>
          <w:lang w:eastAsia="lv-LV"/>
        </w:rPr>
        <w:drawing>
          <wp:inline distT="0" distB="0" distL="0" distR="0">
            <wp:extent cx="3249819" cy="3689797"/>
            <wp:effectExtent l="19050" t="0" r="7731" b="0"/>
            <wp:docPr id="38" name="Picture 38" descr="Kondensatoru iedalijum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ondensatoru iedalijums1"/>
                    <pic:cNvPicPr>
                      <a:picLocks noChangeAspect="1" noChangeArrowheads="1"/>
                    </pic:cNvPicPr>
                  </pic:nvPicPr>
                  <pic:blipFill>
                    <a:blip r:embed="rId150" cstate="print"/>
                    <a:srcRect/>
                    <a:stretch>
                      <a:fillRect/>
                    </a:stretch>
                  </pic:blipFill>
                  <pic:spPr bwMode="auto">
                    <a:xfrm>
                      <a:off x="0" y="0"/>
                      <a:ext cx="3249907" cy="3689897"/>
                    </a:xfrm>
                    <a:prstGeom prst="rect">
                      <a:avLst/>
                    </a:prstGeom>
                    <a:noFill/>
                    <a:ln w="9525">
                      <a:noFill/>
                      <a:miter lim="800000"/>
                      <a:headEnd/>
                      <a:tailEnd/>
                    </a:ln>
                  </pic:spPr>
                </pic:pic>
              </a:graphicData>
            </a:graphic>
          </wp:inline>
        </w:drawing>
      </w:r>
    </w:p>
    <w:p w:rsidR="003B751B" w:rsidRDefault="003B751B" w:rsidP="003B751B">
      <w:pPr>
        <w:jc w:val="both"/>
      </w:pPr>
    </w:p>
    <w:p w:rsidR="003B751B" w:rsidRDefault="003B751B" w:rsidP="003B751B">
      <w:pPr>
        <w:jc w:val="both"/>
      </w:pPr>
    </w:p>
    <w:p w:rsidR="003B751B" w:rsidRDefault="003B751B" w:rsidP="003B751B">
      <w:pPr>
        <w:ind w:left="960" w:hanging="960"/>
      </w:pPr>
      <w:r>
        <w:t xml:space="preserve">Zīm. Nr. </w:t>
      </w:r>
      <w:r w:rsidR="00501558">
        <w:t>23.4</w:t>
      </w:r>
      <w:r>
        <w:t xml:space="preserve">. Daži nemainīgas kapacitātes kondensatoru tipi: a – keramiskie, b – vizlas, c – papīra,           d – elektrolītiskie   </w:t>
      </w:r>
    </w:p>
    <w:p w:rsidR="003B751B" w:rsidRPr="0065009E" w:rsidRDefault="003B751B" w:rsidP="003B751B">
      <w:pPr>
        <w:ind w:left="960" w:hanging="960"/>
        <w:jc w:val="center"/>
      </w:pPr>
      <w:r>
        <w:rPr>
          <w:noProof/>
          <w:lang w:eastAsia="lv-LV"/>
        </w:rPr>
        <w:drawing>
          <wp:inline distT="0" distB="0" distL="0" distR="0">
            <wp:extent cx="4513160" cy="1654935"/>
            <wp:effectExtent l="19050" t="0" r="1690" b="0"/>
            <wp:docPr id="39" name="Picture 39" descr="Mainkondensato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inkondensators1"/>
                    <pic:cNvPicPr>
                      <a:picLocks noChangeAspect="1" noChangeArrowheads="1"/>
                    </pic:cNvPicPr>
                  </pic:nvPicPr>
                  <pic:blipFill>
                    <a:blip r:embed="rId151" cstate="print"/>
                    <a:srcRect/>
                    <a:stretch>
                      <a:fillRect/>
                    </a:stretch>
                  </pic:blipFill>
                  <pic:spPr bwMode="auto">
                    <a:xfrm>
                      <a:off x="0" y="0"/>
                      <a:ext cx="4513415" cy="1655028"/>
                    </a:xfrm>
                    <a:prstGeom prst="rect">
                      <a:avLst/>
                    </a:prstGeom>
                    <a:noFill/>
                    <a:ln w="9525">
                      <a:noFill/>
                      <a:miter lim="800000"/>
                      <a:headEnd/>
                      <a:tailEnd/>
                    </a:ln>
                  </pic:spPr>
                </pic:pic>
              </a:graphicData>
            </a:graphic>
          </wp:inline>
        </w:drawing>
      </w:r>
    </w:p>
    <w:p w:rsidR="003B751B" w:rsidRDefault="003B751B" w:rsidP="003B751B">
      <w:pPr>
        <w:ind w:left="960" w:hanging="960"/>
      </w:pPr>
    </w:p>
    <w:p w:rsidR="003B751B" w:rsidRDefault="003B751B" w:rsidP="003B751B">
      <w:pPr>
        <w:ind w:left="960" w:hanging="960"/>
      </w:pPr>
      <w:r>
        <w:t xml:space="preserve">Zīm. Nr. </w:t>
      </w:r>
      <w:r w:rsidR="00501558">
        <w:t>23.5</w:t>
      </w:r>
      <w:r>
        <w:t>. Maiņkondensators</w:t>
      </w:r>
    </w:p>
    <w:p w:rsidR="003B751B" w:rsidRDefault="003B751B" w:rsidP="003B751B">
      <w:pPr>
        <w:ind w:left="960" w:hanging="960"/>
      </w:pPr>
    </w:p>
    <w:p w:rsidR="00501558" w:rsidRDefault="00501558" w:rsidP="003B751B">
      <w:pPr>
        <w:ind w:left="960" w:hanging="960"/>
      </w:pPr>
    </w:p>
    <w:p w:rsidR="00501558" w:rsidRDefault="00501558" w:rsidP="003B751B">
      <w:pPr>
        <w:ind w:left="960" w:hanging="960"/>
      </w:pPr>
    </w:p>
    <w:p w:rsidR="003B751B" w:rsidRPr="00501558" w:rsidRDefault="00F26BD5" w:rsidP="00040D1A">
      <w:pPr>
        <w:pStyle w:val="ListParagraph"/>
        <w:numPr>
          <w:ilvl w:val="1"/>
          <w:numId w:val="90"/>
        </w:numPr>
        <w:spacing w:line="360" w:lineRule="auto"/>
        <w:jc w:val="center"/>
      </w:pPr>
      <w:r>
        <w:lastRenderedPageBreak/>
        <w:t xml:space="preserve"> </w:t>
      </w:r>
      <w:r w:rsidR="003B751B" w:rsidRPr="00501558">
        <w:t>Kondensatoru savienošana.</w:t>
      </w:r>
    </w:p>
    <w:p w:rsidR="003B751B" w:rsidRDefault="003B751B" w:rsidP="0054389D">
      <w:pPr>
        <w:spacing w:line="360" w:lineRule="auto"/>
        <w:ind w:firstLine="425"/>
        <w:jc w:val="both"/>
      </w:pPr>
      <w:r>
        <w:t xml:space="preserve">Kondensatorus var savienot virknē un paralēli. </w:t>
      </w:r>
    </w:p>
    <w:p w:rsidR="003B751B" w:rsidRDefault="003B751B" w:rsidP="0054389D">
      <w:pPr>
        <w:spacing w:line="360" w:lineRule="auto"/>
        <w:ind w:firstLine="425"/>
        <w:jc w:val="both"/>
      </w:pPr>
      <w:r w:rsidRPr="001253C7">
        <w:rPr>
          <w:i/>
        </w:rPr>
        <w:t>Virknes slēgums</w:t>
      </w:r>
      <w:r>
        <w:t xml:space="preserve">. Pie virknes slēguma uz visu kondensatoru platēm ir vienādi pēc absolūtās vērtības lādiņi (zīm. Nr. </w:t>
      </w:r>
      <w:r w:rsidR="00501558">
        <w:t>23.6</w:t>
      </w:r>
      <w:r>
        <w:t xml:space="preserve"> ).</w:t>
      </w:r>
    </w:p>
    <w:p w:rsidR="003B751B" w:rsidRPr="007B42C8" w:rsidRDefault="003B751B" w:rsidP="003B751B">
      <w:pPr>
        <w:ind w:firstLine="426"/>
        <w:jc w:val="center"/>
      </w:pPr>
      <w:r>
        <w:rPr>
          <w:noProof/>
          <w:lang w:eastAsia="lv-LV"/>
        </w:rPr>
        <w:drawing>
          <wp:inline distT="0" distB="0" distL="0" distR="0">
            <wp:extent cx="3454945" cy="1532586"/>
            <wp:effectExtent l="19050" t="0" r="0" b="0"/>
            <wp:docPr id="49" name="Picture 17" descr="C:\Documents and Settings\smaile\My Documents\My Pictures\Kondensatori virk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smaile\My Documents\My Pictures\Kondensatori virkne.jpg"/>
                    <pic:cNvPicPr>
                      <a:picLocks noChangeAspect="1" noChangeArrowheads="1"/>
                    </pic:cNvPicPr>
                  </pic:nvPicPr>
                  <pic:blipFill>
                    <a:blip r:embed="rId152" cstate="print"/>
                    <a:srcRect/>
                    <a:stretch>
                      <a:fillRect/>
                    </a:stretch>
                  </pic:blipFill>
                  <pic:spPr bwMode="auto">
                    <a:xfrm>
                      <a:off x="0" y="0"/>
                      <a:ext cx="3459433" cy="1534577"/>
                    </a:xfrm>
                    <a:prstGeom prst="rect">
                      <a:avLst/>
                    </a:prstGeom>
                    <a:noFill/>
                    <a:ln w="9525">
                      <a:noFill/>
                      <a:miter lim="800000"/>
                      <a:headEnd/>
                      <a:tailEnd/>
                    </a:ln>
                  </pic:spPr>
                </pic:pic>
              </a:graphicData>
            </a:graphic>
          </wp:inline>
        </w:drawing>
      </w:r>
    </w:p>
    <w:p w:rsidR="003B751B" w:rsidRDefault="003B751B" w:rsidP="0054389D">
      <w:pPr>
        <w:spacing w:line="360" w:lineRule="auto"/>
        <w:ind w:firstLine="425"/>
      </w:pPr>
      <w:r>
        <w:t xml:space="preserve">Zīm. Nr. </w:t>
      </w:r>
      <w:r w:rsidR="00501558">
        <w:t>23.6</w:t>
      </w:r>
      <w:r>
        <w:t>. Kondensatoru virknes slēgums.</w:t>
      </w:r>
    </w:p>
    <w:p w:rsidR="003B751B" w:rsidRDefault="00D56C25" w:rsidP="0054389D">
      <w:pPr>
        <w:spacing w:line="360" w:lineRule="auto"/>
        <w:ind w:firstLine="425"/>
        <w:jc w:val="center"/>
      </w:pPr>
      <m:oMath>
        <m:sSub>
          <m:sSubPr>
            <m:ctrlPr>
              <w:rPr>
                <w:rFonts w:ascii="Cambria Math" w:hAnsi="Cambria Math"/>
                <w:i/>
              </w:rPr>
            </m:ctrlPr>
          </m:sSubPr>
          <m:e>
            <m:r>
              <w:rPr>
                <w:rFonts w:ascii="Cambria Math" w:hAnsi="Cambria Math"/>
              </w:rPr>
              <m:t xml:space="preserve">                                                   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3</m:t>
            </m:r>
          </m:sub>
        </m:sSub>
        <m:r>
          <w:rPr>
            <w:rFonts w:ascii="Cambria Math" w:hAnsi="Cambria Math"/>
          </w:rPr>
          <m:t>=Q</m:t>
        </m:r>
      </m:oMath>
      <w:r w:rsidR="0054389D">
        <w:t xml:space="preserve">                                 (23.2)</w:t>
      </w:r>
    </w:p>
    <w:p w:rsidR="003B751B" w:rsidRDefault="003B751B" w:rsidP="0054389D">
      <w:pPr>
        <w:spacing w:line="360" w:lineRule="auto"/>
        <w:ind w:firstLine="425"/>
        <w:jc w:val="both"/>
      </w:pPr>
      <w:r w:rsidRPr="00393FC0">
        <w:t>Tas izskaidrojams ar to, ka no barošanas avota lādiņi pienāk tikai uz savienojuma ārējām platēm, bet uz iekšējām platēm tie no</w:t>
      </w:r>
      <w:r>
        <w:t>k</w:t>
      </w:r>
      <w:r w:rsidRPr="00393FC0">
        <w:t>ļ</w:t>
      </w:r>
      <w:r>
        <w:t>ū</w:t>
      </w:r>
      <w:r w:rsidRPr="00393FC0">
        <w:t>st pateicoties lādiņu</w:t>
      </w:r>
      <w:r>
        <w:t>, kas agrāk neitralizējuši viens otru,</w:t>
      </w:r>
      <w:r w:rsidRPr="00393FC0">
        <w:t xml:space="preserve"> </w:t>
      </w:r>
      <w:r>
        <w:t>sadalīšanai.</w:t>
      </w:r>
    </w:p>
    <w:p w:rsidR="003B751B" w:rsidRDefault="003B751B" w:rsidP="0054389D">
      <w:pPr>
        <w:spacing w:line="360" w:lineRule="auto"/>
        <w:ind w:firstLine="425"/>
        <w:jc w:val="both"/>
      </w:pPr>
      <w:r>
        <w:t>Spriegumi iz virknē slēgtiem kondensatoriem ir atkarīgi no kondensatoru kapacitātes</w:t>
      </w:r>
    </w:p>
    <w:p w:rsidR="003B751B" w:rsidRDefault="00D56C25" w:rsidP="0054389D">
      <w:pPr>
        <w:spacing w:line="360" w:lineRule="auto"/>
        <w:ind w:firstLine="425"/>
        <w:jc w:val="center"/>
      </w:pPr>
      <m:oMath>
        <m:sSub>
          <m:sSubPr>
            <m:ctrlPr>
              <w:rPr>
                <w:rFonts w:ascii="Cambria Math" w:hAnsi="Cambria Math"/>
                <w:i/>
              </w:rPr>
            </m:ctrlPr>
          </m:sSubPr>
          <m:e>
            <m:r>
              <w:rPr>
                <w:rFonts w:ascii="Cambria Math" w:hAnsi="Cambria Math"/>
              </w:rPr>
              <m:t xml:space="preserve">                           U</m:t>
            </m:r>
          </m:e>
          <m:sub>
            <m:r>
              <w:rPr>
                <w:rFonts w:ascii="Cambria Math" w:hAnsi="Cambria Math"/>
              </w:rPr>
              <m:t>1</m:t>
            </m:r>
          </m:sub>
        </m:sSub>
        <m:r>
          <w:rPr>
            <w:rFonts w:ascii="Cambria Math" w:hAnsi="Cambria Math"/>
          </w:rPr>
          <m:t>=Q/</m:t>
        </m:r>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oMath>
      <w:r w:rsidR="003B751B">
        <w:t xml:space="preserve">  </w:t>
      </w:r>
      <m:oMath>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=Q/</m:t>
        </m:r>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oMath>
      <w:r w:rsidR="003B751B">
        <w:t xml:space="preserve">  </w:t>
      </w:r>
      <m:oMath>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=Q/</m:t>
        </m:r>
        <m:sSub>
          <m:sSubPr>
            <m:ctrlPr>
              <w:rPr>
                <w:rFonts w:ascii="Cambria Math" w:hAnsi="Cambria Math"/>
                <w:i/>
              </w:rPr>
            </m:ctrlPr>
          </m:sSubPr>
          <m:e>
            <m:r>
              <w:rPr>
                <w:rFonts w:ascii="Cambria Math" w:hAnsi="Cambria Math"/>
              </w:rPr>
              <m:t>c</m:t>
            </m:r>
          </m:e>
          <m:sub>
            <m:r>
              <w:rPr>
                <w:rFonts w:ascii="Cambria Math" w:hAnsi="Cambria Math"/>
              </w:rPr>
              <m:t>3</m:t>
            </m:r>
          </m:sub>
        </m:sSub>
      </m:oMath>
      <w:r w:rsidR="003B751B">
        <w:t xml:space="preserve">  </w:t>
      </w:r>
      <w:r w:rsidR="0054389D">
        <w:t xml:space="preserve">                               (23.3)</w:t>
      </w:r>
    </w:p>
    <w:p w:rsidR="003B751B" w:rsidRDefault="003B751B" w:rsidP="0054389D">
      <w:pPr>
        <w:spacing w:line="360" w:lineRule="auto"/>
        <w:ind w:firstLine="425"/>
        <w:jc w:val="both"/>
      </w:pPr>
      <w:r>
        <w:t>Bet kopējais spriegums</w:t>
      </w:r>
    </w:p>
    <w:p w:rsidR="003B751B" w:rsidRDefault="0054389D" w:rsidP="0054389D">
      <w:pPr>
        <w:spacing w:line="360" w:lineRule="auto"/>
        <w:ind w:firstLine="425"/>
        <w:jc w:val="center"/>
      </w:pPr>
      <w:r>
        <w:t xml:space="preserve">                                                </w:t>
      </w:r>
      <w:r w:rsidR="003B751B">
        <w:t xml:space="preserve">U = </w:t>
      </w:r>
      <m:oMath>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oMath>
      <w:r>
        <w:t xml:space="preserve">                                        (23.4)</w:t>
      </w:r>
    </w:p>
    <w:p w:rsidR="003B751B" w:rsidRDefault="003B751B" w:rsidP="0054389D">
      <w:pPr>
        <w:spacing w:line="360" w:lineRule="auto"/>
        <w:ind w:firstLine="425"/>
        <w:jc w:val="both"/>
      </w:pPr>
      <w:r>
        <w:t>Ekvivalentā kapacitāte virknes slēgumā</w:t>
      </w:r>
    </w:p>
    <w:p w:rsidR="003B751B" w:rsidRDefault="0054389D" w:rsidP="0054389D">
      <w:pPr>
        <w:spacing w:line="360" w:lineRule="auto"/>
        <w:ind w:firstLine="425"/>
        <w:jc w:val="center"/>
      </w:pPr>
      <w:r>
        <w:t xml:space="preserve">                                                  </w:t>
      </w:r>
      <w:r w:rsidR="003B751B">
        <w:t xml:space="preserve">c = </w:t>
      </w:r>
      <m:oMath>
        <m:f>
          <m:fPr>
            <m:ctrlPr>
              <w:rPr>
                <w:rFonts w:ascii="Cambria Math" w:hAnsi="Cambria Math"/>
                <w:i/>
              </w:rPr>
            </m:ctrlPr>
          </m:fPr>
          <m:num>
            <m:r>
              <w:rPr>
                <w:rFonts w:ascii="Cambria Math" w:hAnsi="Cambria Math"/>
              </w:rPr>
              <m:t>Q</m:t>
            </m:r>
          </m:num>
          <m:den>
            <m:r>
              <w:rPr>
                <w:rFonts w:ascii="Cambria Math" w:hAnsi="Cambria Math"/>
              </w:rPr>
              <m:t>U</m:t>
            </m:r>
          </m:den>
        </m:f>
        <m:r>
          <w:rPr>
            <w:rFonts w:ascii="Cambria Math" w:hAnsi="Cambria Math"/>
          </w:rPr>
          <m:t>=</m:t>
        </m:r>
        <m:f>
          <m:fPr>
            <m:ctrlPr>
              <w:rPr>
                <w:rFonts w:ascii="Cambria Math" w:hAnsi="Cambria Math"/>
                <w:i/>
              </w:rPr>
            </m:ctrlPr>
          </m:fPr>
          <m:num>
            <m:r>
              <w:rPr>
                <w:rFonts w:ascii="Cambria Math" w:hAnsi="Cambria Math"/>
              </w:rPr>
              <m:t>Q</m:t>
            </m:r>
          </m:num>
          <m:den>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den>
        </m:f>
      </m:oMath>
      <w:r>
        <w:t xml:space="preserve">                                          (23.5)</w:t>
      </w:r>
    </w:p>
    <w:p w:rsidR="003B751B" w:rsidRDefault="003B751B" w:rsidP="0054389D">
      <w:pPr>
        <w:spacing w:line="360" w:lineRule="auto"/>
        <w:ind w:firstLine="425"/>
        <w:jc w:val="both"/>
      </w:pPr>
      <w:r>
        <w:t>No kurienes</w:t>
      </w:r>
    </w:p>
    <w:p w:rsidR="003B751B" w:rsidRDefault="0054389D" w:rsidP="0054389D">
      <w:pPr>
        <w:spacing w:line="360" w:lineRule="auto"/>
        <w:ind w:firstLine="425"/>
        <w:jc w:val="center"/>
      </w:pPr>
      <m:oMath>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 xml:space="preserve">  c</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num>
          <m:den>
            <m:r>
              <w:rPr>
                <w:rFonts w:ascii="Cambria Math" w:hAnsi="Cambria Math"/>
              </w:rPr>
              <m:t>Q</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3</m:t>
                </m:r>
              </m:sub>
            </m:sSub>
          </m:den>
        </m:f>
      </m:oMath>
      <w:r>
        <w:t xml:space="preserve">                                (23.6)</w:t>
      </w:r>
    </w:p>
    <w:p w:rsidR="003B751B" w:rsidRDefault="003B751B" w:rsidP="0054389D">
      <w:pPr>
        <w:spacing w:line="360" w:lineRule="auto"/>
        <w:ind w:firstLine="425"/>
      </w:pPr>
      <w:r>
        <w:t>Tātad, pie kondensatoru virknes slēguma lielums, kas ir pretējs ekvivalentai kapacitātei, vienāds ar atsevišķu kondensatoru apgriezto kapacitāšu summu.</w:t>
      </w:r>
    </w:p>
    <w:p w:rsidR="003B751B" w:rsidRDefault="003B751B" w:rsidP="0054389D">
      <w:pPr>
        <w:spacing w:line="360" w:lineRule="auto"/>
        <w:ind w:firstLine="425"/>
      </w:pPr>
      <w:r>
        <w:t xml:space="preserve">No pēdējās izteiksmes ekvivalentā kapacitāte kondensatoru virknes slēgumam </w:t>
      </w:r>
    </w:p>
    <w:p w:rsidR="003B751B" w:rsidRDefault="0054389D" w:rsidP="0054389D">
      <w:pPr>
        <w:spacing w:line="360" w:lineRule="auto"/>
        <w:ind w:firstLine="425"/>
        <w:jc w:val="center"/>
        <w:rPr>
          <w:sz w:val="28"/>
          <w:szCs w:val="28"/>
        </w:rPr>
      </w:pPr>
      <w:r>
        <w:rPr>
          <w:sz w:val="28"/>
          <w:szCs w:val="28"/>
        </w:rPr>
        <w:t xml:space="preserve">                                             </w:t>
      </w:r>
      <w:r w:rsidR="003B751B" w:rsidRPr="001253C7">
        <w:rPr>
          <w:sz w:val="28"/>
          <w:szCs w:val="28"/>
        </w:rPr>
        <w:t xml:space="preserve">c =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den>
        </m:f>
      </m:oMath>
      <w:r w:rsidR="003B751B" w:rsidRPr="001253C7">
        <w:rPr>
          <w:sz w:val="28"/>
          <w:szCs w:val="28"/>
        </w:rPr>
        <w:t xml:space="preserve"> </w:t>
      </w:r>
      <w:r>
        <w:rPr>
          <w:sz w:val="28"/>
          <w:szCs w:val="28"/>
        </w:rPr>
        <w:t xml:space="preserve">                                   </w:t>
      </w:r>
      <w:r w:rsidRPr="0054389D">
        <w:t>(23.7)</w:t>
      </w:r>
    </w:p>
    <w:p w:rsidR="003B751B" w:rsidRDefault="003B751B" w:rsidP="0054389D">
      <w:pPr>
        <w:spacing w:line="360" w:lineRule="auto"/>
        <w:ind w:firstLine="425"/>
        <w:jc w:val="both"/>
      </w:pPr>
      <w:r>
        <w:rPr>
          <w:i/>
        </w:rPr>
        <w:t xml:space="preserve">Paralēlais slēgums. </w:t>
      </w:r>
      <w:r>
        <w:t>Paralēlā slēguma gadījumā uz visiem kondensatoriem ir vienādi spriegumi</w:t>
      </w:r>
    </w:p>
    <w:p w:rsidR="003B751B" w:rsidRDefault="00D56C25" w:rsidP="0054389D">
      <w:pPr>
        <w:spacing w:line="360" w:lineRule="auto"/>
        <w:ind w:firstLine="425"/>
        <w:jc w:val="center"/>
      </w:pPr>
      <m:oMath>
        <m:sSub>
          <m:sSubPr>
            <m:ctrlPr>
              <w:rPr>
                <w:rFonts w:ascii="Cambria Math" w:hAnsi="Cambria Math"/>
                <w:i/>
              </w:rPr>
            </m:ctrlPr>
          </m:sSubPr>
          <m:e>
            <m:r>
              <w:rPr>
                <w:rFonts w:ascii="Cambria Math" w:hAnsi="Cambria Math"/>
              </w:rPr>
              <m:t xml:space="preserve">                                                            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=U</m:t>
        </m:r>
      </m:oMath>
      <w:r w:rsidR="0054389D">
        <w:t xml:space="preserve">                                            (23.8)</w:t>
      </w:r>
    </w:p>
    <w:p w:rsidR="003B751B" w:rsidRDefault="003B751B" w:rsidP="0054389D">
      <w:pPr>
        <w:spacing w:line="360" w:lineRule="auto"/>
        <w:ind w:firstLine="425"/>
        <w:jc w:val="both"/>
      </w:pPr>
      <w:r>
        <w:t>Lādiņi uz atsevišķu kondensatoru platēm ir dažādi</w:t>
      </w:r>
    </w:p>
    <w:p w:rsidR="003B751B" w:rsidRDefault="00D56C25" w:rsidP="0054389D">
      <w:pPr>
        <w:spacing w:line="360" w:lineRule="auto"/>
        <w:ind w:firstLine="425"/>
        <w:jc w:val="center"/>
      </w:pPr>
      <m:oMath>
        <m:sSub>
          <m:sSubPr>
            <m:ctrlPr>
              <w:rPr>
                <w:rFonts w:ascii="Cambria Math" w:hAnsi="Cambria Math"/>
                <w:i/>
              </w:rPr>
            </m:ctrlPr>
          </m:sSubPr>
          <m:e>
            <m:r>
              <w:rPr>
                <w:rFonts w:ascii="Cambria Math" w:hAnsi="Cambria Math"/>
              </w:rPr>
              <m:t xml:space="preserve">                                                 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U;</m:t>
        </m:r>
      </m:oMath>
      <w:r w:rsidR="003B751B">
        <w:t xml:space="preserve">  </w:t>
      </w: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U;</m:t>
        </m:r>
      </m:oMath>
      <w:r w:rsidR="003B751B">
        <w:t xml:space="preserve">  </w:t>
      </w:r>
      <m:oMath>
        <m:sSub>
          <m:sSubPr>
            <m:ctrlPr>
              <w:rPr>
                <w:rFonts w:ascii="Cambria Math" w:hAnsi="Cambria Math"/>
                <w:i/>
              </w:rPr>
            </m:ctrlPr>
          </m:sSubPr>
          <m:e>
            <m:r>
              <w:rPr>
                <w:rFonts w:ascii="Cambria Math" w:hAnsi="Cambria Math"/>
              </w:rPr>
              <m:t>Q</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3</m:t>
            </m:r>
          </m:sub>
        </m:sSub>
        <m:r>
          <w:rPr>
            <w:rFonts w:ascii="Cambria Math" w:hAnsi="Cambria Math"/>
          </w:rPr>
          <m:t>U</m:t>
        </m:r>
      </m:oMath>
      <w:r w:rsidR="0054389D">
        <w:t xml:space="preserve">                                 (23.9)</w:t>
      </w:r>
    </w:p>
    <w:p w:rsidR="003B751B" w:rsidRDefault="003B751B" w:rsidP="0054389D">
      <w:pPr>
        <w:spacing w:line="360" w:lineRule="auto"/>
        <w:ind w:firstLine="425"/>
        <w:jc w:val="both"/>
      </w:pPr>
      <w:r>
        <w:t>Paralēli slēgto kondensatoru kopējais lādiņš ir atsevišķu kondensatoru lādiņu summa</w:t>
      </w:r>
    </w:p>
    <w:p w:rsidR="003B751B" w:rsidRDefault="0054389D" w:rsidP="0054389D">
      <w:pPr>
        <w:spacing w:line="360" w:lineRule="auto"/>
        <w:ind w:firstLine="425"/>
        <w:jc w:val="center"/>
      </w:pPr>
      <w:r>
        <w:lastRenderedPageBreak/>
        <w:t xml:space="preserve">                                                        </w:t>
      </w:r>
      <w:r w:rsidR="003B751B">
        <w:t xml:space="preserve">Q = </w:t>
      </w: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3</m:t>
            </m:r>
          </m:sub>
        </m:sSub>
      </m:oMath>
      <w:r>
        <w:t xml:space="preserve">                                                (23.10)        </w:t>
      </w:r>
    </w:p>
    <w:p w:rsidR="003B751B" w:rsidRDefault="003B751B" w:rsidP="0054389D">
      <w:pPr>
        <w:spacing w:line="360" w:lineRule="auto"/>
        <w:ind w:firstLine="425"/>
      </w:pPr>
      <w:r>
        <w:t>no kurienes ekvivalentā kapacitāte</w:t>
      </w:r>
    </w:p>
    <w:p w:rsidR="003B751B" w:rsidRDefault="0054389D" w:rsidP="0054389D">
      <w:pPr>
        <w:spacing w:line="360" w:lineRule="auto"/>
        <w:ind w:firstLine="425"/>
        <w:jc w:val="center"/>
        <w:rPr>
          <w:sz w:val="28"/>
          <w:szCs w:val="28"/>
        </w:rPr>
      </w:pPr>
      <w:r>
        <w:rPr>
          <w:sz w:val="28"/>
          <w:szCs w:val="28"/>
        </w:rPr>
        <w:t xml:space="preserve">                                     </w:t>
      </w:r>
      <w:r w:rsidR="003B751B" w:rsidRPr="007B164F">
        <w:rPr>
          <w:sz w:val="28"/>
          <w:szCs w:val="28"/>
        </w:rPr>
        <w:t>c =</w:t>
      </w:r>
      <m:oMath>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U</m:t>
            </m:r>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3</m:t>
                </m:r>
              </m:sub>
            </m:sSub>
          </m:num>
          <m:den>
            <m:r>
              <w:rPr>
                <w:rFonts w:ascii="Cambria Math" w:hAnsi="Cambria Math"/>
                <w:sz w:val="28"/>
                <w:szCs w:val="28"/>
              </w:rPr>
              <m:t>U</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oMath>
      <w:r>
        <w:rPr>
          <w:sz w:val="28"/>
          <w:szCs w:val="28"/>
        </w:rPr>
        <w:t xml:space="preserve">                            </w:t>
      </w:r>
      <w:r w:rsidRPr="0054389D">
        <w:t>(23.11)</w:t>
      </w:r>
    </w:p>
    <w:p w:rsidR="003B751B" w:rsidRDefault="003B751B" w:rsidP="0054389D">
      <w:pPr>
        <w:spacing w:line="360" w:lineRule="auto"/>
        <w:ind w:firstLine="425"/>
        <w:jc w:val="both"/>
      </w:pPr>
      <w:r>
        <w:t xml:space="preserve">Tātad pie kondensatoru paralēlā slēguma ekvivalentā kapacitāte vienāda ar atsevišķo kondensatoru kapacitāšu summu. </w:t>
      </w:r>
    </w:p>
    <w:p w:rsidR="003B751B" w:rsidRPr="00D84F84" w:rsidRDefault="003B751B" w:rsidP="00040D1A">
      <w:pPr>
        <w:pStyle w:val="ListParagraph"/>
        <w:numPr>
          <w:ilvl w:val="0"/>
          <w:numId w:val="90"/>
        </w:numPr>
        <w:spacing w:line="360" w:lineRule="auto"/>
        <w:jc w:val="center"/>
      </w:pPr>
      <w:r w:rsidRPr="00D84F84">
        <w:t>Pusvadītāju elektrovadāmība.</w:t>
      </w:r>
    </w:p>
    <w:p w:rsidR="003B751B" w:rsidRDefault="003B751B" w:rsidP="0054389D">
      <w:pPr>
        <w:spacing w:line="360" w:lineRule="auto"/>
        <w:ind w:firstLine="426"/>
        <w:jc w:val="both"/>
      </w:pPr>
      <w:r>
        <w:t xml:space="preserve">Par pusvadītāju sauc materiālu, kas ieņem starpstāvokli starp vadītājiem un izolatoriem. Īpatnējā elektriskā pretestība ir robežās </w:t>
      </w:r>
      <m:oMath>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 </w:t>
      </w:r>
      <m:oMath>
        <m:sSup>
          <m:sSupPr>
            <m:ctrlPr>
              <w:rPr>
                <w:rFonts w:ascii="Cambria Math" w:hAnsi="Cambria Math"/>
                <w:i/>
              </w:rPr>
            </m:ctrlPr>
          </m:sSupPr>
          <m:e>
            <m:r>
              <w:rPr>
                <w:rFonts w:ascii="Cambria Math" w:hAnsi="Cambria Math"/>
              </w:rPr>
              <m:t>10</m:t>
            </m:r>
          </m:e>
          <m:sup>
            <m:r>
              <w:rPr>
                <w:rFonts w:ascii="Cambria Math" w:hAnsi="Cambria Math"/>
              </w:rPr>
              <m:t>-9</m:t>
            </m:r>
          </m:sup>
        </m:sSup>
      </m:oMath>
      <w:r>
        <w:t xml:space="preserve"> </w:t>
      </w:r>
      <w:r>
        <w:sym w:font="Symbol" w:char="F057"/>
      </w:r>
      <w:r>
        <w:t xml:space="preserve">. </w:t>
      </w:r>
    </w:p>
    <w:p w:rsidR="003B751B" w:rsidRDefault="003B751B" w:rsidP="0054389D">
      <w:pPr>
        <w:spacing w:line="360" w:lineRule="auto"/>
        <w:ind w:firstLine="426"/>
        <w:jc w:val="both"/>
      </w:pPr>
      <w:r>
        <w:t>Pusvadītājiem raksturīga īpašība ir to vadītspējas atkarība no temperatūras, elektriskā lauka, apgaismojuma, spiediena u.t.t. Atšķirībā no vadītājiem, tiem ir ne tikai elektroniskā, bet arī „caurumu” vadītspēja. Bez tam tajos ārējās siltuma avota , elektriskās un staru enerģijas  ietekmē rodas brīvie enerģijas nesēji.</w:t>
      </w:r>
    </w:p>
    <w:p w:rsidR="003B751B" w:rsidRDefault="003B751B" w:rsidP="0054389D">
      <w:pPr>
        <w:spacing w:line="360" w:lineRule="auto"/>
        <w:ind w:firstLine="426"/>
        <w:jc w:val="both"/>
      </w:pPr>
      <w:r>
        <w:t xml:space="preserve">Elektrotehnikā pielieto ģermānija, selēna, krama, gallija arsenida  pusvadītājus. </w:t>
      </w:r>
    </w:p>
    <w:p w:rsidR="003B751B" w:rsidRDefault="003B751B" w:rsidP="0054389D">
      <w:pPr>
        <w:spacing w:line="360" w:lineRule="auto"/>
        <w:ind w:firstLine="426"/>
        <w:jc w:val="both"/>
      </w:pPr>
      <w:r>
        <w:t xml:space="preserve">Divu blakus esošu atomu ķīmisko saiti, ko nosaka kopēja elektronu pāra veidošanās uz vienas orbītas, sauc par kovalento saiti (zīm. Nr. </w:t>
      </w:r>
      <w:r w:rsidR="0054389D">
        <w:t>23.7</w:t>
      </w:r>
      <w:r>
        <w:t>).</w:t>
      </w:r>
    </w:p>
    <w:p w:rsidR="003B751B" w:rsidRDefault="003B751B" w:rsidP="0054389D">
      <w:pPr>
        <w:spacing w:line="360" w:lineRule="auto"/>
        <w:ind w:firstLine="426"/>
        <w:jc w:val="center"/>
      </w:pPr>
      <w:r>
        <w:rPr>
          <w:noProof/>
          <w:lang w:eastAsia="lv-LV"/>
        </w:rPr>
        <w:drawing>
          <wp:inline distT="0" distB="0" distL="0" distR="0">
            <wp:extent cx="1751795" cy="1111070"/>
            <wp:effectExtent l="19050" t="0" r="805" b="0"/>
            <wp:docPr id="51" name="Picture 18" descr="C:\Documents and Settings\smaile\My Documents\My Pictures\Kovalenta sa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smaile\My Documents\My Pictures\Kovalenta saite-1.jpg"/>
                    <pic:cNvPicPr>
                      <a:picLocks noChangeAspect="1" noChangeArrowheads="1"/>
                    </pic:cNvPicPr>
                  </pic:nvPicPr>
                  <pic:blipFill>
                    <a:blip r:embed="rId153" cstate="print"/>
                    <a:srcRect/>
                    <a:stretch>
                      <a:fillRect/>
                    </a:stretch>
                  </pic:blipFill>
                  <pic:spPr bwMode="auto">
                    <a:xfrm>
                      <a:off x="0" y="0"/>
                      <a:ext cx="1764362" cy="1119040"/>
                    </a:xfrm>
                    <a:prstGeom prst="rect">
                      <a:avLst/>
                    </a:prstGeom>
                    <a:noFill/>
                    <a:ln w="9525">
                      <a:noFill/>
                      <a:miter lim="800000"/>
                      <a:headEnd/>
                      <a:tailEnd/>
                    </a:ln>
                  </pic:spPr>
                </pic:pic>
              </a:graphicData>
            </a:graphic>
          </wp:inline>
        </w:drawing>
      </w:r>
    </w:p>
    <w:p w:rsidR="003B751B" w:rsidRDefault="003B751B" w:rsidP="0054389D">
      <w:pPr>
        <w:spacing w:line="360" w:lineRule="auto"/>
        <w:ind w:firstLine="426"/>
      </w:pPr>
      <w:r>
        <w:t xml:space="preserve">Zīm. Nr. </w:t>
      </w:r>
      <w:r w:rsidR="0054389D">
        <w:t>23.7</w:t>
      </w:r>
      <w:r>
        <w:t>. Atomu kovalentā saite.</w:t>
      </w:r>
    </w:p>
    <w:p w:rsidR="003B751B" w:rsidRDefault="003B751B" w:rsidP="0054389D">
      <w:pPr>
        <w:spacing w:line="360" w:lineRule="auto"/>
        <w:ind w:firstLine="426"/>
      </w:pPr>
      <w:r>
        <w:t>a – saite elektronu attēlojumā; b – nosacītais apzīmējums.</w:t>
      </w:r>
    </w:p>
    <w:p w:rsidR="003B751B" w:rsidRDefault="003B751B" w:rsidP="0054389D">
      <w:pPr>
        <w:spacing w:line="360" w:lineRule="auto"/>
        <w:ind w:firstLine="426"/>
      </w:pPr>
    </w:p>
    <w:p w:rsidR="003B751B" w:rsidRDefault="003B751B" w:rsidP="0054389D">
      <w:pPr>
        <w:spacing w:line="360" w:lineRule="auto"/>
        <w:ind w:firstLine="426"/>
        <w:jc w:val="both"/>
      </w:pPr>
      <w:r>
        <w:t xml:space="preserve">Katrs ģermānija kristāla atoms veido kovalento saiti ar četriem blakus esošiem atomiem      (zīm. Nr. </w:t>
      </w:r>
      <w:r w:rsidR="0054389D">
        <w:t>23.8</w:t>
      </w:r>
      <w:r>
        <w:t>).</w:t>
      </w:r>
    </w:p>
    <w:p w:rsidR="003B751B" w:rsidRDefault="003B751B" w:rsidP="0054389D">
      <w:pPr>
        <w:spacing w:line="360" w:lineRule="auto"/>
        <w:ind w:firstLine="426"/>
        <w:jc w:val="center"/>
      </w:pPr>
      <w:r>
        <w:rPr>
          <w:noProof/>
          <w:lang w:eastAsia="lv-LV"/>
        </w:rPr>
        <w:drawing>
          <wp:inline distT="0" distB="0" distL="0" distR="0">
            <wp:extent cx="1816190" cy="1836620"/>
            <wp:effectExtent l="19050" t="0" r="0" b="0"/>
            <wp:docPr id="52" name="Picture 19" descr="C:\Documents and Settings\smaile\My Documents\My Pictures\Kovalentais rezg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smaile\My Documents\My Pictures\Kovalentais rezgis.jpg"/>
                    <pic:cNvPicPr>
                      <a:picLocks noChangeAspect="1" noChangeArrowheads="1"/>
                    </pic:cNvPicPr>
                  </pic:nvPicPr>
                  <pic:blipFill>
                    <a:blip r:embed="rId154" cstate="print"/>
                    <a:srcRect/>
                    <a:stretch>
                      <a:fillRect/>
                    </a:stretch>
                  </pic:blipFill>
                  <pic:spPr bwMode="auto">
                    <a:xfrm>
                      <a:off x="0" y="0"/>
                      <a:ext cx="1819258" cy="1839722"/>
                    </a:xfrm>
                    <a:prstGeom prst="rect">
                      <a:avLst/>
                    </a:prstGeom>
                    <a:noFill/>
                    <a:ln w="9525">
                      <a:noFill/>
                      <a:miter lim="800000"/>
                      <a:headEnd/>
                      <a:tailEnd/>
                    </a:ln>
                  </pic:spPr>
                </pic:pic>
              </a:graphicData>
            </a:graphic>
          </wp:inline>
        </w:drawing>
      </w:r>
    </w:p>
    <w:p w:rsidR="003B751B" w:rsidRDefault="003B751B" w:rsidP="0054389D">
      <w:pPr>
        <w:spacing w:line="360" w:lineRule="auto"/>
        <w:ind w:firstLine="426"/>
        <w:jc w:val="both"/>
      </w:pPr>
      <w:r>
        <w:t xml:space="preserve">Zīm. Nr. </w:t>
      </w:r>
      <w:r w:rsidR="0054389D">
        <w:t>23.8</w:t>
      </w:r>
      <w:r>
        <w:t>. Germānija kovalentās saites.</w:t>
      </w:r>
    </w:p>
    <w:p w:rsidR="003B751B" w:rsidRDefault="003B751B" w:rsidP="005A1371">
      <w:pPr>
        <w:spacing w:line="360" w:lineRule="auto"/>
        <w:ind w:firstLine="425"/>
        <w:jc w:val="both"/>
      </w:pPr>
    </w:p>
    <w:p w:rsidR="003B751B" w:rsidRDefault="003B751B" w:rsidP="005A1371">
      <w:pPr>
        <w:spacing w:line="360" w:lineRule="auto"/>
        <w:ind w:firstLine="425"/>
        <w:jc w:val="both"/>
      </w:pPr>
      <w:r>
        <w:t>Pie temperatūras tuvu absolūtai nullei, un bez piemaisījumiem, visi atoma valentie elektroni ģermānija kristālā savstarpēji saistīti un kristālam nav vadītspēja. Paaugstinoties temperatūrai vai pie apstarojuma, palielinās enerģija, kas noved pie daļējas kovalento saišu saraušanas un brīvo elektronu parādīšanos. Germānijs jau pie istabas temperatūras kļūst par pusvadītāju. Ārējā elektriskā lauka iespaidā brīvie elektroni pārvietojas, veidojot elektronu vadāmību (n – vadāmība).</w:t>
      </w:r>
    </w:p>
    <w:p w:rsidR="003B751B" w:rsidRDefault="003B751B" w:rsidP="005A1371">
      <w:pPr>
        <w:spacing w:line="360" w:lineRule="auto"/>
        <w:ind w:firstLine="425"/>
        <w:jc w:val="both"/>
      </w:pPr>
      <w:r>
        <w:t>Brīvā elektrona parādīšanās momentā kovalentajās saitēs izveidojas brīva vieta –„elektronu caurums”. Šo caurumu var aizņemt cits elektrons no blakus saites un to caurumu atkal cits elektrons no citas saites. Ārējā elektriskā lauka iespaidā notiek caurumu pārvietošanās elektriskā lauka virzienā, bet elektroni pārvietojas pretējā virzienā. Caurumu pārvietošanās ir ekvivalenta pozitīvo lādiņu pārvietošanās procesam. Šo procesu sauc par caurumu vadītspēju vai p – vadītspēju. Tātad vadītspēja pusvadītājos sastādās no elektronu un caurumu vadītspējām.</w:t>
      </w:r>
    </w:p>
    <w:p w:rsidR="003B751B" w:rsidRDefault="003B751B" w:rsidP="005A1371">
      <w:pPr>
        <w:spacing w:line="360" w:lineRule="auto"/>
        <w:ind w:firstLine="425"/>
        <w:jc w:val="both"/>
      </w:pPr>
      <w:r>
        <w:t>Pusvadītāju īpašības var izmainīt, pievienojot tiem nelielu daudzumu piemaisījumus. Tā var panākt elektronu pārsvaru pār caurumiem un otrādi.</w:t>
      </w:r>
    </w:p>
    <w:p w:rsidR="003B751B" w:rsidRDefault="003B751B" w:rsidP="005A1371">
      <w:pPr>
        <w:spacing w:line="360" w:lineRule="auto"/>
        <w:ind w:firstLine="425"/>
        <w:jc w:val="both"/>
      </w:pPr>
      <w:r>
        <w:t>Pusvadītājus ar elektronu pārpalikumu sauc par n – tipa, bet ar caurumu pārpalikumu par          p – tipa.</w:t>
      </w:r>
    </w:p>
    <w:p w:rsidR="003B751B" w:rsidRPr="00D84F84" w:rsidRDefault="003B751B" w:rsidP="00040D1A">
      <w:pPr>
        <w:pStyle w:val="ListParagraph"/>
        <w:numPr>
          <w:ilvl w:val="0"/>
          <w:numId w:val="90"/>
        </w:numPr>
        <w:spacing w:line="360" w:lineRule="auto"/>
        <w:jc w:val="center"/>
      </w:pPr>
      <w:r w:rsidRPr="00D84F84">
        <w:t>Pusvadītāju aparāti.</w:t>
      </w:r>
    </w:p>
    <w:p w:rsidR="003B751B" w:rsidRPr="002F119A" w:rsidRDefault="003B751B" w:rsidP="005A1371">
      <w:pPr>
        <w:spacing w:line="360" w:lineRule="auto"/>
        <w:ind w:firstLine="426"/>
      </w:pPr>
      <w:r w:rsidRPr="002F119A">
        <w:t>Pa</w:t>
      </w:r>
      <w:r>
        <w:t>š</w:t>
      </w:r>
      <w:r w:rsidRPr="002F119A">
        <w:t>reiz ar pusvadītāju aparātiem saprot ļoti plašu dažādas nozīmes aparātu klasi: tranzistori, diodes, fotorezistori, stabilitroni, varikapi.</w:t>
      </w:r>
    </w:p>
    <w:p w:rsidR="003B751B" w:rsidRPr="002F119A" w:rsidRDefault="003B751B" w:rsidP="005A1371">
      <w:pPr>
        <w:spacing w:line="360" w:lineRule="auto"/>
        <w:ind w:firstLine="426"/>
      </w:pPr>
      <w:r w:rsidRPr="002F119A">
        <w:t>Uz pusvadītāju aparātu korpusiem ir uzraksts, kas norāda:</w:t>
      </w:r>
    </w:p>
    <w:p w:rsidR="003B751B" w:rsidRDefault="003B751B" w:rsidP="005A3993">
      <w:pPr>
        <w:pStyle w:val="ListParagraph"/>
        <w:numPr>
          <w:ilvl w:val="0"/>
          <w:numId w:val="44"/>
        </w:numPr>
        <w:spacing w:line="360" w:lineRule="auto"/>
        <w:rPr>
          <w:b w:val="0"/>
        </w:rPr>
      </w:pPr>
      <w:r w:rsidRPr="00553F2A">
        <w:rPr>
          <w:b w:val="0"/>
        </w:rPr>
        <w:t xml:space="preserve"> </w:t>
      </w:r>
      <w:r>
        <w:rPr>
          <w:b w:val="0"/>
        </w:rPr>
        <w:t>N</w:t>
      </w:r>
      <w:r w:rsidRPr="00553F2A">
        <w:rPr>
          <w:b w:val="0"/>
        </w:rPr>
        <w:t>o kāda materiāla izgatavots</w:t>
      </w:r>
      <w:r>
        <w:rPr>
          <w:b w:val="0"/>
        </w:rPr>
        <w:t>;</w:t>
      </w:r>
    </w:p>
    <w:p w:rsidR="003B751B" w:rsidRDefault="003B751B" w:rsidP="005A3993">
      <w:pPr>
        <w:pStyle w:val="ListParagraph"/>
        <w:numPr>
          <w:ilvl w:val="0"/>
          <w:numId w:val="44"/>
        </w:numPr>
        <w:spacing w:line="360" w:lineRule="auto"/>
        <w:rPr>
          <w:b w:val="0"/>
        </w:rPr>
      </w:pPr>
      <w:r>
        <w:rPr>
          <w:b w:val="0"/>
        </w:rPr>
        <w:t>Apakšklasi;</w:t>
      </w:r>
      <w:r w:rsidRPr="00553F2A">
        <w:rPr>
          <w:b w:val="0"/>
        </w:rPr>
        <w:t xml:space="preserve"> </w:t>
      </w:r>
    </w:p>
    <w:p w:rsidR="003B751B" w:rsidRDefault="003B751B" w:rsidP="005A3993">
      <w:pPr>
        <w:pStyle w:val="ListParagraph"/>
        <w:numPr>
          <w:ilvl w:val="0"/>
          <w:numId w:val="44"/>
        </w:numPr>
        <w:spacing w:line="360" w:lineRule="auto"/>
        <w:rPr>
          <w:b w:val="0"/>
        </w:rPr>
      </w:pPr>
      <w:r>
        <w:rPr>
          <w:b w:val="0"/>
        </w:rPr>
        <w:t>Nozīmi;</w:t>
      </w:r>
    </w:p>
    <w:p w:rsidR="003B751B" w:rsidRDefault="003B751B" w:rsidP="005A3993">
      <w:pPr>
        <w:pStyle w:val="ListParagraph"/>
        <w:numPr>
          <w:ilvl w:val="0"/>
          <w:numId w:val="44"/>
        </w:numPr>
        <w:spacing w:line="360" w:lineRule="auto"/>
        <w:rPr>
          <w:b w:val="0"/>
        </w:rPr>
      </w:pPr>
      <w:r>
        <w:rPr>
          <w:b w:val="0"/>
        </w:rPr>
        <w:t>Tehnoloģiskās izstrādes kārtas numuru.</w:t>
      </w:r>
    </w:p>
    <w:p w:rsidR="003B751B" w:rsidRDefault="003B751B" w:rsidP="005A1371">
      <w:pPr>
        <w:pStyle w:val="ListParagraph"/>
        <w:spacing w:line="360" w:lineRule="auto"/>
        <w:ind w:left="0" w:firstLine="426"/>
        <w:rPr>
          <w:b w:val="0"/>
        </w:rPr>
      </w:pPr>
      <w:r>
        <w:rPr>
          <w:b w:val="0"/>
        </w:rPr>
        <w:t>Tranzistoru izvadus var noteikt saskaņā ar uzrakstu uz korpusa pēc kataloga.</w:t>
      </w:r>
    </w:p>
    <w:p w:rsidR="003B751B" w:rsidRDefault="003B751B" w:rsidP="005A1371">
      <w:pPr>
        <w:pStyle w:val="ListParagraph"/>
        <w:spacing w:line="360" w:lineRule="auto"/>
        <w:ind w:left="0" w:firstLine="426"/>
        <w:jc w:val="both"/>
        <w:rPr>
          <w:b w:val="0"/>
        </w:rPr>
      </w:pPr>
      <w:r>
        <w:rPr>
          <w:b w:val="0"/>
        </w:rPr>
        <w:t>Tranzistorus bojājumus var noteikt</w:t>
      </w:r>
      <w:r w:rsidRPr="00553F2A">
        <w:rPr>
          <w:b w:val="0"/>
        </w:rPr>
        <w:t xml:space="preserve"> </w:t>
      </w:r>
      <w:r>
        <w:rPr>
          <w:b w:val="0"/>
        </w:rPr>
        <w:t>ar speciālu aparātu vai ommetru. Ar ommetru izmēra pāreju pretestības tiešā un pretējā virzienā.</w:t>
      </w:r>
    </w:p>
    <w:p w:rsidR="003B751B" w:rsidRDefault="003B751B" w:rsidP="005A1371">
      <w:pPr>
        <w:pStyle w:val="ListParagraph"/>
        <w:spacing w:line="360" w:lineRule="auto"/>
        <w:ind w:left="0" w:firstLine="426"/>
        <w:jc w:val="both"/>
        <w:rPr>
          <w:b w:val="0"/>
        </w:rPr>
      </w:pPr>
      <w:r>
        <w:rPr>
          <w:b w:val="0"/>
        </w:rPr>
        <w:t xml:space="preserve"> Mazjaudīgs tranzistors ar izkliedes jaudu mazāku par 150 mW nav bojāts, ja tiešā virziena pāreju kolektors-bāze un emiters</w:t>
      </w:r>
      <w:r w:rsidR="005A1371">
        <w:rPr>
          <w:b w:val="0"/>
        </w:rPr>
        <w:t xml:space="preserve"> </w:t>
      </w:r>
      <w:r>
        <w:rPr>
          <w:b w:val="0"/>
        </w:rPr>
        <w:t>-</w:t>
      </w:r>
      <w:r w:rsidR="005A1371">
        <w:rPr>
          <w:b w:val="0"/>
        </w:rPr>
        <w:t xml:space="preserve"> </w:t>
      </w:r>
      <w:r>
        <w:rPr>
          <w:b w:val="0"/>
        </w:rPr>
        <w:t xml:space="preserve">bāze pretestība ir 50 – 70 </w:t>
      </w:r>
      <w:r>
        <w:rPr>
          <w:b w:val="0"/>
        </w:rPr>
        <w:sym w:font="Symbol" w:char="F057"/>
      </w:r>
      <w:r>
        <w:rPr>
          <w:b w:val="0"/>
        </w:rPr>
        <w:t>, šo pāreju pretestība pretējā virzienā un pārejas kolektors</w:t>
      </w:r>
      <w:r w:rsidR="005A1371">
        <w:rPr>
          <w:b w:val="0"/>
        </w:rPr>
        <w:t xml:space="preserve"> </w:t>
      </w:r>
      <w:r>
        <w:rPr>
          <w:b w:val="0"/>
        </w:rPr>
        <w:t>-</w:t>
      </w:r>
      <w:r w:rsidR="005A1371">
        <w:rPr>
          <w:b w:val="0"/>
        </w:rPr>
        <w:t xml:space="preserve"> </w:t>
      </w:r>
      <w:r>
        <w:rPr>
          <w:b w:val="0"/>
        </w:rPr>
        <w:t>emiters tiešā un pretējā virzienā ne vairāk par 100 k</w:t>
      </w:r>
      <w:r>
        <w:rPr>
          <w:b w:val="0"/>
        </w:rPr>
        <w:sym w:font="Symbol" w:char="F057"/>
      </w:r>
      <w:r>
        <w:rPr>
          <w:b w:val="0"/>
        </w:rPr>
        <w:t>.</w:t>
      </w:r>
    </w:p>
    <w:p w:rsidR="003B751B" w:rsidRDefault="003B751B" w:rsidP="005A1371">
      <w:pPr>
        <w:pStyle w:val="ListParagraph"/>
        <w:spacing w:line="360" w:lineRule="auto"/>
        <w:ind w:left="0" w:firstLine="426"/>
        <w:jc w:val="both"/>
        <w:rPr>
          <w:b w:val="0"/>
        </w:rPr>
      </w:pPr>
      <w:r>
        <w:rPr>
          <w:b w:val="0"/>
        </w:rPr>
        <w:t xml:space="preserve">Vidējas un lielas jaudas tranzistoriem tiešā virziena pāreju kolektors-bāze un emiters-bāze pretestībai jābūt 15-20 </w:t>
      </w:r>
      <w:r>
        <w:rPr>
          <w:b w:val="0"/>
        </w:rPr>
        <w:sym w:font="Symbol" w:char="F057"/>
      </w:r>
      <w:r>
        <w:rPr>
          <w:b w:val="0"/>
        </w:rPr>
        <w:t>; šo pāreju pretēja virziena pretestībai un tiešā un pretējā virziena pārejas kolektors</w:t>
      </w:r>
      <w:r w:rsidR="005A1371">
        <w:rPr>
          <w:b w:val="0"/>
        </w:rPr>
        <w:t xml:space="preserve"> </w:t>
      </w:r>
      <w:r>
        <w:rPr>
          <w:b w:val="0"/>
        </w:rPr>
        <w:t>-</w:t>
      </w:r>
      <w:r w:rsidR="005A1371">
        <w:rPr>
          <w:b w:val="0"/>
        </w:rPr>
        <w:t xml:space="preserve"> </w:t>
      </w:r>
      <w:r>
        <w:rPr>
          <w:b w:val="0"/>
        </w:rPr>
        <w:t>emiters pretestībām jābūt ne vairāk par 1-2 k</w:t>
      </w:r>
      <w:r>
        <w:rPr>
          <w:b w:val="0"/>
        </w:rPr>
        <w:sym w:font="Symbol" w:char="F057"/>
      </w:r>
      <w:r>
        <w:rPr>
          <w:b w:val="0"/>
        </w:rPr>
        <w:t xml:space="preserve">. </w:t>
      </w:r>
    </w:p>
    <w:p w:rsidR="003B751B" w:rsidRDefault="003B751B" w:rsidP="005A1371">
      <w:pPr>
        <w:pStyle w:val="ListParagraph"/>
        <w:spacing w:line="360" w:lineRule="auto"/>
        <w:ind w:left="0" w:firstLine="426"/>
        <w:jc w:val="both"/>
        <w:rPr>
          <w:b w:val="0"/>
        </w:rPr>
      </w:pPr>
      <w:r>
        <w:rPr>
          <w:b w:val="0"/>
        </w:rPr>
        <w:lastRenderedPageBreak/>
        <w:t xml:space="preserve">Pusvadītāju diodēm ar ommetru izmēra pretestību. Diodē skaitās nebojāta, ja viņas pretestība tiešā virzienā nepārsniedz 250-300 </w:t>
      </w:r>
      <w:r>
        <w:rPr>
          <w:b w:val="0"/>
        </w:rPr>
        <w:sym w:font="Symbol" w:char="F057"/>
      </w:r>
      <w:r>
        <w:rPr>
          <w:b w:val="0"/>
        </w:rPr>
        <w:t>, bet pretējā virzienā ne vairāk par 30-35 k</w:t>
      </w:r>
      <w:r>
        <w:rPr>
          <w:b w:val="0"/>
        </w:rPr>
        <w:sym w:font="Symbol" w:char="F057"/>
      </w:r>
      <w:r>
        <w:rPr>
          <w:b w:val="0"/>
        </w:rPr>
        <w:t>.</w:t>
      </w:r>
    </w:p>
    <w:p w:rsidR="003B751B" w:rsidRDefault="003B751B" w:rsidP="005A1371">
      <w:pPr>
        <w:pStyle w:val="ListParagraph"/>
        <w:spacing w:line="360" w:lineRule="auto"/>
        <w:ind w:left="0" w:firstLine="426"/>
        <w:jc w:val="both"/>
        <w:rPr>
          <w:b w:val="0"/>
        </w:rPr>
      </w:pPr>
      <w:r>
        <w:rPr>
          <w:b w:val="0"/>
        </w:rPr>
        <w:t>Precīzākas tranzistoru un diožu pārbaudes veic ar speciāliem mēraparātiem.</w:t>
      </w:r>
    </w:p>
    <w:p w:rsidR="003B751B" w:rsidRDefault="003B751B" w:rsidP="005A1371">
      <w:pPr>
        <w:pStyle w:val="ListParagraph"/>
        <w:spacing w:line="360" w:lineRule="auto"/>
        <w:ind w:left="0" w:firstLine="426"/>
        <w:jc w:val="both"/>
        <w:rPr>
          <w:b w:val="0"/>
        </w:rPr>
      </w:pPr>
      <w:r>
        <w:rPr>
          <w:b w:val="0"/>
        </w:rPr>
        <w:t>Pusvadītāju bojājumi var būt mehāniskie un elektriskie. Iekārtas, kurās ir pusvadītāju aparāti, parasti tiek barotas no zemsprieguma barošanas avota. Šajā gadījumā jebkurš īslaicīgs sprieguma paaugstinājums vai sprieguma polaritātes sajaukšana rada pusvadītāju aparātu bojājumus. Visizplatītākais elektriskais bojājums ir pusvadītāju aparāta caursišana. Pusvadītāji ar elektriskiem bojājumiem nav remontējami un tie jānomaina.</w:t>
      </w:r>
    </w:p>
    <w:p w:rsidR="003B751B" w:rsidRDefault="003B751B" w:rsidP="005A1371">
      <w:pPr>
        <w:pStyle w:val="ListParagraph"/>
        <w:spacing w:line="360" w:lineRule="auto"/>
        <w:ind w:left="0" w:firstLine="426"/>
        <w:jc w:val="both"/>
        <w:rPr>
          <w:b w:val="0"/>
        </w:rPr>
      </w:pPr>
      <w:r>
        <w:rPr>
          <w:b w:val="0"/>
        </w:rPr>
        <w:t>Pusvadītāju aparātu trūkums ir to lielā jūtība pret sasilšanu. Piemēram ģermānija tranzistoriem bīstama ir sasilšana virs 100ºC, bet krama  - virs 150-200ºC. Tādēļ nav ieteicams drošuma palielināšanas nolūkā pielietot tranzistorus režīmos, kas saistīti ar maksimāli pieļaujamām jaudām, spriegumiem un temperatūrām. Tranzistoru nepieļaujamai sasilšanas aizsardzībai tiek pielietoti speciāli radiatori.</w:t>
      </w:r>
    </w:p>
    <w:p w:rsidR="003B751B" w:rsidRDefault="003B751B" w:rsidP="005A1371">
      <w:pPr>
        <w:pStyle w:val="ListParagraph"/>
        <w:spacing w:line="360" w:lineRule="auto"/>
        <w:ind w:left="0" w:firstLine="426"/>
        <w:jc w:val="both"/>
        <w:rPr>
          <w:b w:val="0"/>
        </w:rPr>
      </w:pPr>
      <w:r>
        <w:rPr>
          <w:b w:val="0"/>
        </w:rPr>
        <w:t>Pie pusvadītāju aparātu lodēšanas nepieciešams ievērot sevišķus piesardzības mērus. Mīksto izvadu lodēšana pieļaujama tikai 10 mm attālumā no korpusa. Lai izvairītos no tranzistoru sabojāšanas pie izvadu pielodēšanas, nepieciešams pielietot kā siltuma novadītāju pinceti ar vara uzgaļiem vai saspiežot izvadu ar platstangām. Atlaist pinceti vai platstangas drīkst tikai pēc lodējuma vietas atdzišanas. Pirms lodēšanas nepieciešams labi aplodēt lameles</w:t>
      </w:r>
      <w:r w:rsidRPr="009C6F30">
        <w:rPr>
          <w:b w:val="0"/>
        </w:rPr>
        <w:t xml:space="preserve"> </w:t>
      </w:r>
      <w:r>
        <w:rPr>
          <w:b w:val="0"/>
        </w:rPr>
        <w:t xml:space="preserve">uz kontaktplates, pie kurām paredzēts pielodēt pusvadītāju aparātu izvadus. </w:t>
      </w:r>
    </w:p>
    <w:p w:rsidR="003B751B" w:rsidRPr="00C1203B" w:rsidRDefault="003B751B" w:rsidP="00040D1A">
      <w:pPr>
        <w:pStyle w:val="ListParagraph"/>
        <w:numPr>
          <w:ilvl w:val="0"/>
          <w:numId w:val="90"/>
        </w:numPr>
        <w:jc w:val="center"/>
      </w:pPr>
      <w:r w:rsidRPr="00C1203B">
        <w:t>Pusvadītāju diode.</w:t>
      </w:r>
    </w:p>
    <w:p w:rsidR="003B751B" w:rsidRDefault="003B751B" w:rsidP="005A1371">
      <w:pPr>
        <w:spacing w:line="360" w:lineRule="auto"/>
        <w:ind w:firstLine="425"/>
        <w:jc w:val="both"/>
      </w:pPr>
      <w:r w:rsidRPr="00C3756D">
        <w:t>Pusvadītāju diode ir divu pusvadītāju savienojums, no kuriem viens ir p – tipa, bet otrs n – tipa</w:t>
      </w:r>
      <w:r>
        <w:t xml:space="preserve"> (zīm. Nr. </w:t>
      </w:r>
      <w:r w:rsidR="005A1371">
        <w:t>26.1</w:t>
      </w:r>
      <w:r>
        <w:t>)</w:t>
      </w:r>
      <w:r w:rsidRPr="00C3756D">
        <w:t>.</w:t>
      </w:r>
    </w:p>
    <w:p w:rsidR="003B751B" w:rsidRDefault="003B751B" w:rsidP="003B751B">
      <w:pPr>
        <w:ind w:firstLine="426"/>
        <w:jc w:val="center"/>
      </w:pPr>
      <w:r>
        <w:rPr>
          <w:noProof/>
          <w:lang w:eastAsia="lv-LV"/>
        </w:rPr>
        <w:drawing>
          <wp:inline distT="0" distB="0" distL="0" distR="0">
            <wp:extent cx="2703154" cy="1770845"/>
            <wp:effectExtent l="19050" t="0" r="1946" b="0"/>
            <wp:docPr id="47" name="Picture 16" descr="C:\Documents and Settings\smaile\My Documents\My Pictures\D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maile\My Documents\My Pictures\Diode.jpg"/>
                    <pic:cNvPicPr>
                      <a:picLocks noChangeAspect="1" noChangeArrowheads="1"/>
                    </pic:cNvPicPr>
                  </pic:nvPicPr>
                  <pic:blipFill>
                    <a:blip r:embed="rId155" cstate="print"/>
                    <a:srcRect/>
                    <a:stretch>
                      <a:fillRect/>
                    </a:stretch>
                  </pic:blipFill>
                  <pic:spPr bwMode="auto">
                    <a:xfrm>
                      <a:off x="0" y="0"/>
                      <a:ext cx="2713511" cy="1777630"/>
                    </a:xfrm>
                    <a:prstGeom prst="rect">
                      <a:avLst/>
                    </a:prstGeom>
                    <a:noFill/>
                    <a:ln w="9525">
                      <a:noFill/>
                      <a:miter lim="800000"/>
                      <a:headEnd/>
                      <a:tailEnd/>
                    </a:ln>
                  </pic:spPr>
                </pic:pic>
              </a:graphicData>
            </a:graphic>
          </wp:inline>
        </w:drawing>
      </w:r>
    </w:p>
    <w:p w:rsidR="003B751B" w:rsidRDefault="003B751B" w:rsidP="003B751B">
      <w:pPr>
        <w:ind w:firstLine="426"/>
      </w:pPr>
    </w:p>
    <w:p w:rsidR="003B751B" w:rsidRDefault="003B751B" w:rsidP="003B751B">
      <w:pPr>
        <w:ind w:firstLine="426"/>
      </w:pPr>
      <w:r>
        <w:t xml:space="preserve">Zīm. Nr. </w:t>
      </w:r>
      <w:r w:rsidR="005A1371">
        <w:t>26.1</w:t>
      </w:r>
      <w:r>
        <w:t>. Pusvadītāju diode.</w:t>
      </w:r>
    </w:p>
    <w:p w:rsidR="003B751B" w:rsidRDefault="003B751B" w:rsidP="005A1371">
      <w:pPr>
        <w:spacing w:line="360" w:lineRule="auto"/>
        <w:ind w:firstLine="425"/>
        <w:jc w:val="both"/>
      </w:pPr>
      <w:r>
        <w:t xml:space="preserve">Elektronu lielas koncentrācijas rezultātā n-tipa pusvadītājā, notiek elektronu emisija no n-tipa un p-tipa pusvadītāju. Analoģiski notiek caurumu emisija pretējā virzienā. N-tipa pusvadītāja šaurajā robežā rodas pozitīvs telpisks lādiņš, bet p-tipa pusvadītāja šaurajā robežā – negatīvs telpisks lādiņš un izveidojas pārejas slānis ar lielu kontaktpotenciālu, kas pretojas tālākai difūzijai. </w:t>
      </w:r>
      <w:r>
        <w:lastRenderedPageBreak/>
        <w:t>Difūzija beidzas, kad elektriskā lauka spēki un spēki, kas izraisa difūziju, līdzsvarojas. Plāno robežzonu, kurai ir liela pretestība, sauc par sprostzonu vai p-n pāreju.</w:t>
      </w:r>
    </w:p>
    <w:p w:rsidR="003B751B" w:rsidRDefault="003B751B" w:rsidP="005A1371">
      <w:pPr>
        <w:spacing w:line="360" w:lineRule="auto"/>
        <w:ind w:firstLine="425"/>
        <w:jc w:val="both"/>
      </w:pPr>
      <w:r>
        <w:t xml:space="preserve">Savienojot barošanas avota ar spriegumu U pozitīvo izvadu ar pusvadītāja p metālisko elektrodu A un negatīvo izvadu ar pusvadītāja n elektrodu K, iegūst ārējo elektrisko lauku </w:t>
      </w:r>
      <m:oMath>
        <m:sSub>
          <m:sSubPr>
            <m:ctrlPr>
              <w:rPr>
                <w:rFonts w:ascii="Cambria Math" w:hAnsi="Cambria Math"/>
                <w:i/>
              </w:rPr>
            </m:ctrlPr>
          </m:sSubPr>
          <m:e>
            <m:r>
              <w:rPr>
                <w:rFonts w:ascii="Cambria Math" w:hAnsi="Cambria Math"/>
                <w:i/>
              </w:rPr>
              <w:sym w:font="Symbol" w:char="F065"/>
            </m:r>
          </m:e>
          <m:sub>
            <m:r>
              <w:rPr>
                <w:rFonts w:ascii="Cambria Math" w:hAnsi="Cambria Math"/>
              </w:rPr>
              <m:t>ār</m:t>
            </m:r>
          </m:sub>
        </m:sSub>
      </m:oMath>
      <w:r>
        <w:t xml:space="preserve">, kura virziens vērsts pretēji pārejas p-n laukam. Ārējā lauka iedarbībā elektroni un caurumi virzās viens otram pretī (zīm. Nr. </w:t>
      </w:r>
      <w:r w:rsidR="005A1371">
        <w:t>26.2</w:t>
      </w:r>
      <w:r>
        <w:t>).</w:t>
      </w:r>
    </w:p>
    <w:p w:rsidR="003B751B" w:rsidRDefault="003B751B" w:rsidP="005A1371">
      <w:pPr>
        <w:spacing w:line="360" w:lineRule="auto"/>
        <w:ind w:firstLine="425"/>
        <w:jc w:val="center"/>
      </w:pPr>
      <w:r>
        <w:rPr>
          <w:noProof/>
          <w:lang w:eastAsia="lv-LV"/>
        </w:rPr>
        <w:drawing>
          <wp:inline distT="0" distB="0" distL="0" distR="0">
            <wp:extent cx="2686240" cy="1957589"/>
            <wp:effectExtent l="19050" t="0" r="0" b="0"/>
            <wp:docPr id="50" name="Picture 17" descr="C:\Documents and Settings\smaile\My Documents\My Pictures\Diod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smaile\My Documents\My Pictures\Diode 1-1.jpg"/>
                    <pic:cNvPicPr>
                      <a:picLocks noChangeAspect="1" noChangeArrowheads="1"/>
                    </pic:cNvPicPr>
                  </pic:nvPicPr>
                  <pic:blipFill>
                    <a:blip r:embed="rId156" cstate="print"/>
                    <a:srcRect/>
                    <a:stretch>
                      <a:fillRect/>
                    </a:stretch>
                  </pic:blipFill>
                  <pic:spPr bwMode="auto">
                    <a:xfrm>
                      <a:off x="0" y="0"/>
                      <a:ext cx="2686108" cy="1957493"/>
                    </a:xfrm>
                    <a:prstGeom prst="rect">
                      <a:avLst/>
                    </a:prstGeom>
                    <a:noFill/>
                    <a:ln w="9525">
                      <a:noFill/>
                      <a:miter lim="800000"/>
                      <a:headEnd/>
                      <a:tailEnd/>
                    </a:ln>
                  </pic:spPr>
                </pic:pic>
              </a:graphicData>
            </a:graphic>
          </wp:inline>
        </w:drawing>
      </w:r>
    </w:p>
    <w:p w:rsidR="003B751B" w:rsidRDefault="003B751B" w:rsidP="005A1371">
      <w:pPr>
        <w:spacing w:line="360" w:lineRule="auto"/>
        <w:ind w:firstLine="425"/>
      </w:pPr>
      <w:r>
        <w:t xml:space="preserve">Zīm. Nr. </w:t>
      </w:r>
      <w:r w:rsidR="005A1371">
        <w:t>26.2</w:t>
      </w:r>
      <w:r>
        <w:t>.  Diodes ieslēgšana tiešā virzienā.</w:t>
      </w:r>
    </w:p>
    <w:p w:rsidR="003B751B" w:rsidRDefault="003B751B" w:rsidP="005A1371">
      <w:pPr>
        <w:spacing w:line="360" w:lineRule="auto"/>
        <w:ind w:firstLine="425"/>
      </w:pPr>
    </w:p>
    <w:p w:rsidR="003B751B" w:rsidRDefault="003B751B" w:rsidP="005A1371">
      <w:pPr>
        <w:spacing w:line="360" w:lineRule="auto"/>
        <w:ind w:firstLine="425"/>
        <w:jc w:val="both"/>
      </w:pPr>
      <w:r>
        <w:t xml:space="preserve">Pārvietojoties elektroniem un caurumiem, lādiņu pamatnesēju skaits pārejas slānī pieaug, tilpuma lādiņš samazinās. Rezultātā samazinās potenciālu barjera un pārejas slāņa pretestība. Ķēdē nostabilizējas tiešā strāva </w:t>
      </w:r>
      <m:oMath>
        <m:sSub>
          <m:sSubPr>
            <m:ctrlPr>
              <w:rPr>
                <w:rFonts w:ascii="Cambria Math" w:hAnsi="Cambria Math"/>
                <w:i/>
              </w:rPr>
            </m:ctrlPr>
          </m:sSubPr>
          <m:e>
            <m:r>
              <w:rPr>
                <w:rFonts w:ascii="Cambria Math" w:hAnsi="Cambria Math"/>
              </w:rPr>
              <m:t>I</m:t>
            </m:r>
          </m:e>
          <m:sub>
            <m:r>
              <w:rPr>
                <w:rFonts w:ascii="Cambria Math" w:hAnsi="Cambria Math"/>
              </w:rPr>
              <m:t>t</m:t>
            </m:r>
          </m:sub>
        </m:sSub>
      </m:oMath>
      <w:r>
        <w:t xml:space="preserve">, kura ir liela arī pie barošanas avota ļoti maza sprieguma. </w:t>
      </w:r>
    </w:p>
    <w:p w:rsidR="003B751B" w:rsidRDefault="003B751B" w:rsidP="005A1371">
      <w:pPr>
        <w:spacing w:line="360" w:lineRule="auto"/>
        <w:ind w:firstLine="425"/>
        <w:jc w:val="both"/>
      </w:pPr>
      <w:r>
        <w:t xml:space="preserve">Pieslēdzot diodi pie barošanas avota pretējā virzienā, iegūst ārējo lauku ar tādu pašu virzienu kā p-n pārejas laukam, tātad pastiprina to (zīm. Nr. </w:t>
      </w:r>
      <w:r w:rsidR="005A1371">
        <w:t>26.3</w:t>
      </w:r>
      <w:r>
        <w:t xml:space="preserve">). </w:t>
      </w:r>
    </w:p>
    <w:p w:rsidR="003B751B" w:rsidRDefault="003B751B" w:rsidP="005A1371">
      <w:pPr>
        <w:spacing w:line="360" w:lineRule="auto"/>
        <w:ind w:firstLine="425"/>
        <w:jc w:val="center"/>
      </w:pPr>
      <w:r>
        <w:rPr>
          <w:noProof/>
          <w:lang w:eastAsia="lv-LV"/>
        </w:rPr>
        <w:drawing>
          <wp:inline distT="0" distB="0" distL="0" distR="0">
            <wp:extent cx="2455099" cy="1880316"/>
            <wp:effectExtent l="19050" t="0" r="2351" b="0"/>
            <wp:docPr id="53" name="Picture 18" descr="C:\Documents and Settings\smaile\My Documents\My Pictures\Dio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smaile\My Documents\My Pictures\Diode 2.jpg"/>
                    <pic:cNvPicPr>
                      <a:picLocks noChangeAspect="1" noChangeArrowheads="1"/>
                    </pic:cNvPicPr>
                  </pic:nvPicPr>
                  <pic:blipFill>
                    <a:blip r:embed="rId157" cstate="print"/>
                    <a:srcRect/>
                    <a:stretch>
                      <a:fillRect/>
                    </a:stretch>
                  </pic:blipFill>
                  <pic:spPr bwMode="auto">
                    <a:xfrm>
                      <a:off x="0" y="0"/>
                      <a:ext cx="2455180" cy="1880378"/>
                    </a:xfrm>
                    <a:prstGeom prst="rect">
                      <a:avLst/>
                    </a:prstGeom>
                    <a:noFill/>
                    <a:ln w="9525">
                      <a:noFill/>
                      <a:miter lim="800000"/>
                      <a:headEnd/>
                      <a:tailEnd/>
                    </a:ln>
                  </pic:spPr>
                </pic:pic>
              </a:graphicData>
            </a:graphic>
          </wp:inline>
        </w:drawing>
      </w:r>
    </w:p>
    <w:p w:rsidR="003B751B" w:rsidRDefault="003B751B" w:rsidP="005A1371">
      <w:pPr>
        <w:spacing w:line="360" w:lineRule="auto"/>
        <w:ind w:firstLine="425"/>
        <w:jc w:val="both"/>
      </w:pPr>
    </w:p>
    <w:p w:rsidR="003B751B" w:rsidRDefault="003B751B" w:rsidP="005A1371">
      <w:pPr>
        <w:spacing w:line="360" w:lineRule="auto"/>
        <w:ind w:firstLine="425"/>
        <w:jc w:val="both"/>
      </w:pPr>
    </w:p>
    <w:p w:rsidR="003B751B" w:rsidRDefault="003B751B" w:rsidP="005A1371">
      <w:pPr>
        <w:spacing w:line="360" w:lineRule="auto"/>
        <w:ind w:firstLine="425"/>
        <w:jc w:val="both"/>
      </w:pPr>
      <w:r>
        <w:t xml:space="preserve">Zīm. Nr. </w:t>
      </w:r>
      <w:r w:rsidR="005A1371">
        <w:t>26.3</w:t>
      </w:r>
      <w:r>
        <w:t xml:space="preserve">. Diodes ieslēgšana pretējā virzienā. </w:t>
      </w:r>
    </w:p>
    <w:p w:rsidR="003B751B" w:rsidRDefault="003B751B" w:rsidP="005A1371">
      <w:pPr>
        <w:spacing w:line="360" w:lineRule="auto"/>
        <w:ind w:firstLine="425"/>
        <w:jc w:val="both"/>
      </w:pPr>
    </w:p>
    <w:p w:rsidR="003B751B" w:rsidRDefault="003B751B" w:rsidP="005A1371">
      <w:pPr>
        <w:spacing w:line="360" w:lineRule="auto"/>
        <w:ind w:firstLine="425"/>
        <w:jc w:val="both"/>
      </w:pPr>
      <w:r>
        <w:lastRenderedPageBreak/>
        <w:t xml:space="preserve">Tagad lauks vēl vairāk pretojas lādiņu pamatnesēju virzībai caur sprostslāni. Bez tam ārējais lauks izsauc elektronu un caurumu virzīšanos prom no sprostlāņa. Tas savukārt izsauc sprotslāņa tilpuma lādiņa palielināšanos, potenciālās barjeras un pretestības palielināšanos. Apgrieztā strāva ir ļoti mazā, praktiski vienāda ar nulli. Tātad p-n pāreja strāvu vada tikai vienā virzienā. Ja kristālu ar p-n pāreju ieslēdz virknē ar slodzes rezistoru R, tad strāvas virziens šajā rezistorā ir praktiski nemainīgs (zīm. Nr. </w:t>
      </w:r>
      <w:r w:rsidR="005A1371">
        <w:t>26.4)</w:t>
      </w:r>
      <w:r>
        <w:t>.</w:t>
      </w:r>
    </w:p>
    <w:p w:rsidR="003B751B" w:rsidRDefault="003B751B" w:rsidP="003B751B">
      <w:pPr>
        <w:ind w:firstLine="426"/>
        <w:jc w:val="center"/>
      </w:pPr>
      <w:r>
        <w:rPr>
          <w:noProof/>
          <w:lang w:eastAsia="lv-LV"/>
        </w:rPr>
        <w:drawing>
          <wp:inline distT="0" distB="0" distL="0" distR="0">
            <wp:extent cx="1648764" cy="1120447"/>
            <wp:effectExtent l="19050" t="0" r="8586" b="0"/>
            <wp:docPr id="54" name="Picture 19" descr="C:\Documents and Settings\smaile\My Documents\My Pictures\Dio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smaile\My Documents\My Pictures\Diode 3.jpg"/>
                    <pic:cNvPicPr>
                      <a:picLocks noChangeAspect="1" noChangeArrowheads="1"/>
                    </pic:cNvPicPr>
                  </pic:nvPicPr>
                  <pic:blipFill>
                    <a:blip r:embed="rId158" cstate="print"/>
                    <a:srcRect/>
                    <a:stretch>
                      <a:fillRect/>
                    </a:stretch>
                  </pic:blipFill>
                  <pic:spPr bwMode="auto">
                    <a:xfrm>
                      <a:off x="0" y="0"/>
                      <a:ext cx="1652557" cy="1123025"/>
                    </a:xfrm>
                    <a:prstGeom prst="rect">
                      <a:avLst/>
                    </a:prstGeom>
                    <a:noFill/>
                    <a:ln w="9525">
                      <a:noFill/>
                      <a:miter lim="800000"/>
                      <a:headEnd/>
                      <a:tailEnd/>
                    </a:ln>
                  </pic:spPr>
                </pic:pic>
              </a:graphicData>
            </a:graphic>
          </wp:inline>
        </w:drawing>
      </w:r>
    </w:p>
    <w:p w:rsidR="003B751B" w:rsidRDefault="003B751B" w:rsidP="005A1371">
      <w:pPr>
        <w:spacing w:line="360" w:lineRule="auto"/>
        <w:ind w:firstLine="425"/>
      </w:pPr>
      <w:r>
        <w:t xml:space="preserve">Zīm. Nr. </w:t>
      </w:r>
      <w:r w:rsidR="005A1371">
        <w:t>26.4</w:t>
      </w:r>
      <w:r>
        <w:t>. Diodes un rezistora slēgums virknē.</w:t>
      </w:r>
    </w:p>
    <w:p w:rsidR="003B751B" w:rsidRDefault="003B751B" w:rsidP="005A1371">
      <w:pPr>
        <w:spacing w:line="360" w:lineRule="auto"/>
        <w:ind w:firstLine="425"/>
      </w:pPr>
      <w:r>
        <w:t xml:space="preserve">a – diodes pieņemtais apzīmējums shēmās; b – diodes un slodzes rezistora R virknes slēgums shēma. </w:t>
      </w:r>
    </w:p>
    <w:p w:rsidR="003B751B" w:rsidRDefault="003B751B" w:rsidP="003B751B">
      <w:pPr>
        <w:ind w:firstLine="426"/>
      </w:pPr>
    </w:p>
    <w:p w:rsidR="003B751B" w:rsidRDefault="003B751B" w:rsidP="005A1371">
      <w:pPr>
        <w:spacing w:line="360" w:lineRule="auto"/>
        <w:ind w:firstLine="426"/>
      </w:pPr>
      <w:r>
        <w:t>Tādēļ kristālu ar p-n pāreju sauc par pusvadītāju taisngriezi.</w:t>
      </w:r>
    </w:p>
    <w:p w:rsidR="003B751B" w:rsidRDefault="003B751B" w:rsidP="005A1371">
      <w:pPr>
        <w:spacing w:line="360" w:lineRule="auto"/>
        <w:ind w:firstLine="426"/>
        <w:jc w:val="both"/>
      </w:pPr>
      <w:r>
        <w:t>Tiešās strāvas attiecību pret apgriezto strāvu sauc par iztaisnošanas koeficientu</w:t>
      </w:r>
    </w:p>
    <w:p w:rsidR="003B751B" w:rsidRDefault="005A1371" w:rsidP="005A1371">
      <w:pPr>
        <w:spacing w:line="360" w:lineRule="auto"/>
        <w:ind w:firstLine="426"/>
        <w:jc w:val="center"/>
      </w:pPr>
      <w:r>
        <w:t xml:space="preserve">                                          </w:t>
      </w:r>
      <w:r w:rsidR="003B751B">
        <w:t xml:space="preserve">K = </w:t>
      </w:r>
      <m:oMath>
        <m:sSub>
          <m:sSubPr>
            <m:ctrlPr>
              <w:rPr>
                <w:rFonts w:ascii="Cambria Math" w:hAnsi="Cambria Math"/>
                <w:i/>
              </w:rPr>
            </m:ctrlPr>
          </m:sSubPr>
          <m:e>
            <m:r>
              <w:rPr>
                <w:rFonts w:ascii="Cambria Math" w:hAnsi="Cambria Math"/>
              </w:rPr>
              <m:t>I</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apgr</m:t>
            </m:r>
          </m:sub>
        </m:sSub>
      </m:oMath>
      <w:r>
        <w:t xml:space="preserve">                                          (26.1)</w:t>
      </w:r>
    </w:p>
    <w:p w:rsidR="003B751B" w:rsidRDefault="003B751B" w:rsidP="005A1371">
      <w:pPr>
        <w:spacing w:line="360" w:lineRule="auto"/>
        <w:ind w:firstLine="426"/>
        <w:jc w:val="both"/>
      </w:pPr>
      <w:r>
        <w:t xml:space="preserve"> </w:t>
      </w:r>
      <w:r w:rsidRPr="00B7379F">
        <w:t>Pusvadītāju diode ir silicija vai germānija izveidota p-n pāreja</w:t>
      </w:r>
      <w:r>
        <w:t xml:space="preserve">, kura ievietota hermētiskā metāla, stikla vai plastmasas korpusā. Elektriskajās shēmās pusvadītāju diodi apzīmē ar vienādmalu trijstūri (p apgabals), caur kura virsotni novilkts taisns nogrieznis (n apgabals), un šī virsotne norāda virzienu, kādā diode laiž cauri strāvu. </w:t>
      </w:r>
    </w:p>
    <w:p w:rsidR="003B751B" w:rsidRDefault="003B751B" w:rsidP="005A1371">
      <w:pPr>
        <w:spacing w:line="360" w:lineRule="auto"/>
        <w:ind w:firstLine="480"/>
        <w:jc w:val="both"/>
      </w:pPr>
      <w:r>
        <w:t xml:space="preserve">Diodes apzīmējums un voltampēra (VA) raksturlīkne parādīta sekojošā zīmējumā Nr. </w:t>
      </w:r>
      <w:r w:rsidR="005A1371">
        <w:t>26.5</w:t>
      </w:r>
      <w:r>
        <w:t>.</w:t>
      </w:r>
    </w:p>
    <w:p w:rsidR="003B751B" w:rsidRDefault="003B751B" w:rsidP="005A1371">
      <w:pPr>
        <w:spacing w:line="360" w:lineRule="auto"/>
        <w:ind w:firstLine="480"/>
        <w:jc w:val="both"/>
      </w:pPr>
    </w:p>
    <w:p w:rsidR="003B751B" w:rsidRDefault="003B751B" w:rsidP="003B751B">
      <w:pPr>
        <w:ind w:firstLine="480"/>
        <w:jc w:val="center"/>
      </w:pPr>
      <w:r>
        <w:rPr>
          <w:noProof/>
          <w:lang w:eastAsia="lv-LV"/>
        </w:rPr>
        <w:drawing>
          <wp:inline distT="0" distB="0" distL="0" distR="0">
            <wp:extent cx="3809144" cy="2369713"/>
            <wp:effectExtent l="19050" t="0" r="856" b="0"/>
            <wp:docPr id="40" name="Picture 40" descr="Di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ode"/>
                    <pic:cNvPicPr>
                      <a:picLocks noChangeAspect="1" noChangeArrowheads="1"/>
                    </pic:cNvPicPr>
                  </pic:nvPicPr>
                  <pic:blipFill>
                    <a:blip r:embed="rId159" cstate="print"/>
                    <a:srcRect/>
                    <a:stretch>
                      <a:fillRect/>
                    </a:stretch>
                  </pic:blipFill>
                  <pic:spPr bwMode="auto">
                    <a:xfrm>
                      <a:off x="0" y="0"/>
                      <a:ext cx="3811036" cy="2370890"/>
                    </a:xfrm>
                    <a:prstGeom prst="rect">
                      <a:avLst/>
                    </a:prstGeom>
                    <a:noFill/>
                    <a:ln w="9525">
                      <a:noFill/>
                      <a:miter lim="800000"/>
                      <a:headEnd/>
                      <a:tailEnd/>
                    </a:ln>
                  </pic:spPr>
                </pic:pic>
              </a:graphicData>
            </a:graphic>
          </wp:inline>
        </w:drawing>
      </w:r>
    </w:p>
    <w:p w:rsidR="003B751B" w:rsidRDefault="003B751B" w:rsidP="003B751B">
      <w:pPr>
        <w:ind w:firstLine="480"/>
        <w:jc w:val="both"/>
      </w:pPr>
      <w:r>
        <w:t xml:space="preserve">Zīm. Nr. </w:t>
      </w:r>
      <w:r w:rsidR="005A1371">
        <w:t>26.5</w:t>
      </w:r>
      <w:r>
        <w:t>. Diodes apzīmējums un raksturlīkne.</w:t>
      </w:r>
    </w:p>
    <w:p w:rsidR="003B751B" w:rsidRDefault="003B751B" w:rsidP="003B751B">
      <w:pPr>
        <w:ind w:firstLine="480"/>
        <w:jc w:val="both"/>
      </w:pPr>
    </w:p>
    <w:p w:rsidR="003B751B" w:rsidRDefault="003B751B" w:rsidP="005A1371">
      <w:pPr>
        <w:spacing w:line="360" w:lineRule="auto"/>
        <w:ind w:firstLine="482"/>
        <w:jc w:val="both"/>
      </w:pPr>
      <w:r>
        <w:lastRenderedPageBreak/>
        <w:t xml:space="preserve">Diodes voltampēra raksturlīkni zīmē gan caurlaides virzienam (1. kvadrantā), gan sprostvirzienam  (3. kvadrantā). Visām no viena un tā paša pusvadītāja izgatavotām diodēm caurlaides virziena voltampēra raksturlīknes straujā kāpuma sākums atbilst vienādam sliekšņa spriegumam </w:t>
      </w:r>
      <m:oMath>
        <m:sSub>
          <m:sSubPr>
            <m:ctrlPr>
              <w:rPr>
                <w:rFonts w:ascii="Cambria Math" w:hAnsi="Cambria Math"/>
                <w:i/>
              </w:rPr>
            </m:ctrlPr>
          </m:sSubPr>
          <m:e>
            <m:r>
              <w:rPr>
                <w:rFonts w:ascii="Cambria Math" w:hAnsi="Cambria Math"/>
              </w:rPr>
              <m:t>U</m:t>
            </m:r>
          </m:e>
          <m:sub>
            <m:r>
              <w:rPr>
                <w:rFonts w:ascii="Cambria Math" w:hAnsi="Cambria Math"/>
              </w:rPr>
              <m:t>T</m:t>
            </m:r>
          </m:sub>
        </m:sSub>
      </m:oMath>
      <w:r>
        <w:t xml:space="preserve">. Ja caurlaides spriegums </w:t>
      </w:r>
      <m:oMath>
        <m:sSub>
          <m:sSubPr>
            <m:ctrlPr>
              <w:rPr>
                <w:rFonts w:ascii="Cambria Math" w:hAnsi="Cambria Math"/>
                <w:i/>
              </w:rPr>
            </m:ctrlPr>
          </m:sSubPr>
          <m:e>
            <m:r>
              <w:rPr>
                <w:rFonts w:ascii="Cambria Math" w:hAnsi="Cambria Math"/>
              </w:rPr>
              <m:t>U</m:t>
            </m:r>
          </m:e>
          <m:sub>
            <m:r>
              <w:rPr>
                <w:rFonts w:ascii="Cambria Math" w:hAnsi="Cambria Math"/>
              </w:rPr>
              <m:t>F</m:t>
            </m:r>
          </m:sub>
        </m:sSub>
      </m:oMath>
      <w:r>
        <w:t xml:space="preserve"> sasniedz sliekšņa spriegumu </w:t>
      </w:r>
      <m:oMath>
        <m:sSub>
          <m:sSubPr>
            <m:ctrlPr>
              <w:rPr>
                <w:rFonts w:ascii="Cambria Math" w:hAnsi="Cambria Math"/>
                <w:i/>
              </w:rPr>
            </m:ctrlPr>
          </m:sSubPr>
          <m:e>
            <m:r>
              <w:rPr>
                <w:rFonts w:ascii="Cambria Math" w:hAnsi="Cambria Math"/>
              </w:rPr>
              <m:t>U</m:t>
            </m:r>
          </m:e>
          <m:sub>
            <m:r>
              <w:rPr>
                <w:rFonts w:ascii="Cambria Math" w:hAnsi="Cambria Math"/>
              </w:rPr>
              <m:t>T</m:t>
            </m:r>
          </m:sub>
        </m:sSub>
      </m:oMath>
      <w:r>
        <w:t xml:space="preserve">, tad pārejas ārējais elektriskais lauks pilnīgi kompensē iekšējo elektrisko lauku un vairākuma lādiņnesēju difūzija vairs netiek bremzēta. Tālāka caurlaides sprieguma palielināšana difūziju paātrina, un tāpēc caurlaides strāva sāk strauji pieaugt. Germānija diodēm </w:t>
      </w:r>
      <m:oMath>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≈0,34</m:t>
        </m:r>
      </m:oMath>
      <w:r>
        <w:t xml:space="preserve"> V, silicija diodēm </w:t>
      </w:r>
      <m:oMath>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≈0,7</m:t>
        </m:r>
      </m:oMath>
      <w:r>
        <w:t xml:space="preserve"> V.</w:t>
      </w:r>
    </w:p>
    <w:p w:rsidR="003B751B" w:rsidRDefault="005A1371" w:rsidP="003B751B">
      <w:pPr>
        <w:ind w:firstLine="480"/>
        <w:jc w:val="center"/>
        <w:rPr>
          <w:b/>
        </w:rPr>
      </w:pPr>
      <w:r>
        <w:rPr>
          <w:b/>
        </w:rPr>
        <w:t>27</w:t>
      </w:r>
      <w:r w:rsidR="003B751B" w:rsidRPr="00C1203B">
        <w:rPr>
          <w:b/>
        </w:rPr>
        <w:t>. Tranzistora uzbūve.</w:t>
      </w:r>
    </w:p>
    <w:p w:rsidR="003B751B" w:rsidRDefault="003B751B" w:rsidP="005A1371">
      <w:pPr>
        <w:spacing w:line="360" w:lineRule="auto"/>
        <w:ind w:firstLine="482"/>
        <w:jc w:val="both"/>
      </w:pPr>
      <w:r w:rsidRPr="00C87C2D">
        <w:t>Tranzistors sastāv no divām virknē slēgtām</w:t>
      </w:r>
      <w:r>
        <w:t xml:space="preserve"> p-n pārejām, kuras divējādi kombinējot iegūst       p-n-p struktūras vai n-p-n struktūras tranzistoru (zīm. Nr. </w:t>
      </w:r>
      <w:r w:rsidR="005A1371">
        <w:t>27.1</w:t>
      </w:r>
      <w:r>
        <w:t xml:space="preserve">). </w:t>
      </w:r>
    </w:p>
    <w:p w:rsidR="003B751B" w:rsidRDefault="003B751B" w:rsidP="003B751B">
      <w:pPr>
        <w:jc w:val="center"/>
      </w:pPr>
      <w:r>
        <w:rPr>
          <w:noProof/>
          <w:lang w:eastAsia="lv-LV"/>
        </w:rPr>
        <w:drawing>
          <wp:inline distT="0" distB="0" distL="0" distR="0">
            <wp:extent cx="4321130" cy="1525598"/>
            <wp:effectExtent l="19050" t="0" r="3220" b="0"/>
            <wp:docPr id="41" name="Picture 41" descr="Tranzis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ranzistors"/>
                    <pic:cNvPicPr>
                      <a:picLocks noChangeAspect="1" noChangeArrowheads="1"/>
                    </pic:cNvPicPr>
                  </pic:nvPicPr>
                  <pic:blipFill>
                    <a:blip r:embed="rId160" cstate="print"/>
                    <a:srcRect/>
                    <a:stretch>
                      <a:fillRect/>
                    </a:stretch>
                  </pic:blipFill>
                  <pic:spPr bwMode="auto">
                    <a:xfrm>
                      <a:off x="0" y="0"/>
                      <a:ext cx="4326760" cy="1527586"/>
                    </a:xfrm>
                    <a:prstGeom prst="rect">
                      <a:avLst/>
                    </a:prstGeom>
                    <a:noFill/>
                    <a:ln w="9525">
                      <a:noFill/>
                      <a:miter lim="800000"/>
                      <a:headEnd/>
                      <a:tailEnd/>
                    </a:ln>
                  </pic:spPr>
                </pic:pic>
              </a:graphicData>
            </a:graphic>
          </wp:inline>
        </w:drawing>
      </w:r>
    </w:p>
    <w:p w:rsidR="003B751B" w:rsidRDefault="003B751B" w:rsidP="003B751B">
      <w:pPr>
        <w:ind w:firstLine="480"/>
      </w:pPr>
      <w:r>
        <w:t xml:space="preserve">Zīm. Nr.  </w:t>
      </w:r>
      <w:r w:rsidR="005A1371">
        <w:t>27.1</w:t>
      </w:r>
      <w:r>
        <w:t>. Tranzistora uzbūve.</w:t>
      </w:r>
    </w:p>
    <w:p w:rsidR="003B751B" w:rsidRDefault="003B751B" w:rsidP="003B751B">
      <w:pPr>
        <w:ind w:firstLine="480"/>
      </w:pPr>
      <w:r>
        <w:t xml:space="preserve">                 a – p-n-p struktūras tranzistors; b – n-p-n struktūras tranzistors.</w:t>
      </w:r>
    </w:p>
    <w:p w:rsidR="003B751B" w:rsidRDefault="003B751B" w:rsidP="0069036C">
      <w:pPr>
        <w:spacing w:line="360" w:lineRule="auto"/>
        <w:ind w:firstLine="482"/>
      </w:pPr>
      <w:r>
        <w:t xml:space="preserve">  </w:t>
      </w:r>
    </w:p>
    <w:p w:rsidR="003B751B" w:rsidRDefault="003B751B" w:rsidP="0069036C">
      <w:pPr>
        <w:spacing w:line="360" w:lineRule="auto"/>
        <w:ind w:firstLine="482"/>
        <w:jc w:val="both"/>
      </w:pPr>
      <w:r>
        <w:t xml:space="preserve">Tranzistora vidējo apgabalu sauc par bāzi, apakšējo malējo apgabalu sauc par emiteru, kura uzdevums ievadīt bāzē brīvos lādiņnesējus. Augšējo apgabalu sauc par kolektoru un tā uzdevums ir satvert caur bāzi izgājušos emitera brīvos lādiņnesējus. Emiteram pieguļošo p-n pāreju sauc par emitera pāreju, bet kolektoram pieguļošo pāreju – par kolektora pāreju. </w:t>
      </w:r>
    </w:p>
    <w:p w:rsidR="003B751B" w:rsidRDefault="003B751B" w:rsidP="0069036C">
      <w:pPr>
        <w:spacing w:line="360" w:lineRule="auto"/>
        <w:ind w:firstLine="482"/>
        <w:jc w:val="both"/>
      </w:pPr>
      <w:r>
        <w:t xml:space="preserve">Sekojošā attēlā Nr. </w:t>
      </w:r>
      <w:r w:rsidR="005A1371">
        <w:t>27.2</w:t>
      </w:r>
      <w:r>
        <w:t xml:space="preserve"> parādīta n-p-n struktūras tranzistora darbība.</w:t>
      </w:r>
    </w:p>
    <w:p w:rsidR="003B751B" w:rsidRDefault="003B751B" w:rsidP="003B751B">
      <w:pPr>
        <w:ind w:firstLine="480"/>
        <w:jc w:val="center"/>
      </w:pPr>
      <w:r>
        <w:rPr>
          <w:noProof/>
          <w:lang w:eastAsia="lv-LV"/>
        </w:rPr>
        <w:drawing>
          <wp:inline distT="0" distB="0" distL="0" distR="0">
            <wp:extent cx="4681739" cy="2245763"/>
            <wp:effectExtent l="19050" t="0" r="4561" b="0"/>
            <wp:docPr id="42" name="Picture 42" descr="Tranzistor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ranzistors 1"/>
                    <pic:cNvPicPr>
                      <a:picLocks noChangeAspect="1" noChangeArrowheads="1"/>
                    </pic:cNvPicPr>
                  </pic:nvPicPr>
                  <pic:blipFill>
                    <a:blip r:embed="rId161" cstate="print"/>
                    <a:srcRect/>
                    <a:stretch>
                      <a:fillRect/>
                    </a:stretch>
                  </pic:blipFill>
                  <pic:spPr bwMode="auto">
                    <a:xfrm>
                      <a:off x="0" y="0"/>
                      <a:ext cx="4681843" cy="2245813"/>
                    </a:xfrm>
                    <a:prstGeom prst="rect">
                      <a:avLst/>
                    </a:prstGeom>
                    <a:noFill/>
                    <a:ln w="9525">
                      <a:noFill/>
                      <a:miter lim="800000"/>
                      <a:headEnd/>
                      <a:tailEnd/>
                    </a:ln>
                  </pic:spPr>
                </pic:pic>
              </a:graphicData>
            </a:graphic>
          </wp:inline>
        </w:drawing>
      </w:r>
    </w:p>
    <w:p w:rsidR="003B751B" w:rsidRDefault="003B751B" w:rsidP="0069036C">
      <w:pPr>
        <w:spacing w:line="360" w:lineRule="auto"/>
        <w:ind w:firstLine="482"/>
      </w:pPr>
      <w:r>
        <w:t xml:space="preserve">Zīm. Nr. </w:t>
      </w:r>
      <w:r w:rsidR="005A1371">
        <w:t>27.2</w:t>
      </w:r>
      <w:r>
        <w:t>.  n-p-n struktūras tranzistora darbība.</w:t>
      </w:r>
    </w:p>
    <w:p w:rsidR="003B751B" w:rsidRDefault="003B751B" w:rsidP="0069036C">
      <w:pPr>
        <w:spacing w:line="360" w:lineRule="auto"/>
        <w:ind w:firstLine="482"/>
        <w:jc w:val="both"/>
      </w:pPr>
      <w:r>
        <w:t>U</w:t>
      </w:r>
      <w:r>
        <w:rPr>
          <w:sz w:val="16"/>
          <w:szCs w:val="16"/>
        </w:rPr>
        <w:t xml:space="preserve">BE </w:t>
      </w:r>
      <w:r w:rsidRPr="00742478">
        <w:t>– emitera pārejas caurlaides spriegums</w:t>
      </w:r>
    </w:p>
    <w:p w:rsidR="003B751B" w:rsidRDefault="003B751B" w:rsidP="0069036C">
      <w:pPr>
        <w:spacing w:line="360" w:lineRule="auto"/>
        <w:ind w:firstLine="482"/>
        <w:jc w:val="both"/>
      </w:pPr>
      <w:r>
        <w:lastRenderedPageBreak/>
        <w:t>I</w:t>
      </w:r>
      <w:r>
        <w:rPr>
          <w:sz w:val="16"/>
          <w:szCs w:val="16"/>
        </w:rPr>
        <w:t>B</w:t>
      </w:r>
      <w:r>
        <w:t xml:space="preserve">    - bāzes strāva</w:t>
      </w:r>
    </w:p>
    <w:p w:rsidR="003B751B" w:rsidRDefault="003B751B" w:rsidP="0069036C">
      <w:pPr>
        <w:spacing w:line="360" w:lineRule="auto"/>
        <w:ind w:firstLine="482"/>
        <w:jc w:val="both"/>
      </w:pPr>
      <w:r>
        <w:t>I</w:t>
      </w:r>
      <w:r>
        <w:rPr>
          <w:sz w:val="16"/>
          <w:szCs w:val="16"/>
        </w:rPr>
        <w:t>C</w:t>
      </w:r>
      <w:r>
        <w:t xml:space="preserve">    - kolektora strāva</w:t>
      </w:r>
    </w:p>
    <w:p w:rsidR="003B751B" w:rsidRDefault="003B751B" w:rsidP="0069036C">
      <w:pPr>
        <w:spacing w:line="360" w:lineRule="auto"/>
        <w:ind w:firstLine="482"/>
        <w:jc w:val="both"/>
      </w:pPr>
      <w:r>
        <w:t>I</w:t>
      </w:r>
      <w:r>
        <w:rPr>
          <w:sz w:val="16"/>
          <w:szCs w:val="16"/>
        </w:rPr>
        <w:t xml:space="preserve">E      </w:t>
      </w:r>
      <w:r w:rsidRPr="00742478">
        <w:t>-  emitera strāva</w:t>
      </w:r>
    </w:p>
    <w:p w:rsidR="003B751B" w:rsidRDefault="003B751B" w:rsidP="0069036C">
      <w:pPr>
        <w:spacing w:line="360" w:lineRule="auto"/>
        <w:ind w:firstLine="482"/>
        <w:jc w:val="both"/>
      </w:pPr>
      <w:r>
        <w:t>U</w:t>
      </w:r>
      <w:r>
        <w:rPr>
          <w:sz w:val="16"/>
          <w:szCs w:val="16"/>
        </w:rPr>
        <w:t>CE</w:t>
      </w:r>
      <w:r>
        <w:t xml:space="preserve"> – spriegums starp kolektoru un emiteri</w:t>
      </w:r>
    </w:p>
    <w:p w:rsidR="003B751B" w:rsidRDefault="003B751B" w:rsidP="0069036C">
      <w:pPr>
        <w:spacing w:line="360" w:lineRule="auto"/>
        <w:ind w:firstLine="482"/>
        <w:jc w:val="both"/>
      </w:pPr>
      <w:r>
        <w:t>Lai gan tranzistoram ir trīs izvadi, to uzskata par četrpolu un slēdz tā, ka viens izvads ir kopīgs gan ieejai, gan izejai. Ja kopīgais izvads ir emitera E izvads, tad tādu slēgumu sauc par kopemitera slēgumu.</w:t>
      </w:r>
    </w:p>
    <w:p w:rsidR="003B751B" w:rsidRDefault="003B751B" w:rsidP="0069036C">
      <w:pPr>
        <w:spacing w:line="360" w:lineRule="auto"/>
        <w:ind w:firstLine="482"/>
        <w:jc w:val="both"/>
      </w:pPr>
      <w:r>
        <w:t xml:space="preserve">Tranzistora ieejas spriegums </w:t>
      </w:r>
      <m:oMath>
        <m:sSub>
          <m:sSubPr>
            <m:ctrlPr>
              <w:rPr>
                <w:rFonts w:ascii="Cambria Math" w:hAnsi="Cambria Math"/>
                <w:i/>
              </w:rPr>
            </m:ctrlPr>
          </m:sSubPr>
          <m:e>
            <m:r>
              <w:rPr>
                <w:rFonts w:ascii="Cambria Math" w:hAnsi="Cambria Math"/>
              </w:rPr>
              <m:t>U</m:t>
            </m:r>
          </m:e>
          <m:sub>
            <m:r>
              <w:rPr>
                <w:rFonts w:ascii="Cambria Math" w:hAnsi="Cambria Math"/>
              </w:rPr>
              <m:t>BE</m:t>
            </m:r>
          </m:sub>
        </m:sSub>
      </m:oMath>
      <w:r>
        <w:t xml:space="preserve"> ir emitera pārejas caurlaides spriegums un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t xml:space="preserve"> ir ieejas strāva. Izejas spriegums </w:t>
      </w:r>
      <m:oMath>
        <m:sSub>
          <m:sSubPr>
            <m:ctrlPr>
              <w:rPr>
                <w:rFonts w:ascii="Cambria Math" w:hAnsi="Cambria Math"/>
                <w:i/>
              </w:rPr>
            </m:ctrlPr>
          </m:sSubPr>
          <m:e>
            <m:r>
              <w:rPr>
                <w:rFonts w:ascii="Cambria Math" w:hAnsi="Cambria Math"/>
              </w:rPr>
              <m:t>U</m:t>
            </m:r>
          </m:e>
          <m:sub>
            <m:r>
              <w:rPr>
                <w:rFonts w:ascii="Cambria Math" w:hAnsi="Cambria Math"/>
              </w:rPr>
              <m:t>CE</m:t>
            </m:r>
          </m:sub>
        </m:sSub>
      </m:oMath>
      <w:r>
        <w:t xml:space="preserve"> ir kolektrora pārejas sprostspriegums un </w:t>
      </w:r>
      <m:oMath>
        <m:sSub>
          <m:sSubPr>
            <m:ctrlPr>
              <w:rPr>
                <w:rFonts w:ascii="Cambria Math" w:hAnsi="Cambria Math"/>
                <w:i/>
              </w:rPr>
            </m:ctrlPr>
          </m:sSubPr>
          <m:e>
            <m:r>
              <w:rPr>
                <w:rFonts w:ascii="Cambria Math" w:hAnsi="Cambria Math"/>
              </w:rPr>
              <m:t>I</m:t>
            </m:r>
          </m:e>
          <m:sub>
            <m:r>
              <w:rPr>
                <w:rFonts w:ascii="Cambria Math" w:hAnsi="Cambria Math"/>
              </w:rPr>
              <m:t>C</m:t>
            </m:r>
          </m:sub>
        </m:sSub>
      </m:oMath>
      <w:r>
        <w:t xml:space="preserve"> ir izejas strāva. Kā ieejas, tā izejas sprieguma burtu apzīmējumam otrais indekss vienmēr atbilst kopējā izvada apzīmējuma burtam.</w:t>
      </w:r>
    </w:p>
    <w:p w:rsidR="003B751B" w:rsidRDefault="003B751B" w:rsidP="0069036C">
      <w:pPr>
        <w:spacing w:line="360" w:lineRule="auto"/>
        <w:ind w:firstLine="482"/>
        <w:jc w:val="both"/>
      </w:pPr>
      <w:r>
        <w:t xml:space="preserve">Pie pozitīva sprieguma </w:t>
      </w:r>
      <m:oMath>
        <m:sSub>
          <m:sSubPr>
            <m:ctrlPr>
              <w:rPr>
                <w:rFonts w:ascii="Cambria Math" w:hAnsi="Cambria Math"/>
                <w:i/>
              </w:rPr>
            </m:ctrlPr>
          </m:sSubPr>
          <m:e>
            <m:r>
              <w:rPr>
                <w:rFonts w:ascii="Cambria Math" w:hAnsi="Cambria Math"/>
              </w:rPr>
              <m:t>U</m:t>
            </m:r>
          </m:e>
          <m:sub>
            <m:r>
              <w:rPr>
                <w:rFonts w:ascii="Cambria Math" w:hAnsi="Cambria Math"/>
              </w:rPr>
              <m:t>BE</m:t>
            </m:r>
          </m:sub>
        </m:sSub>
      </m:oMath>
      <w:r>
        <w:t xml:space="preserve"> starp bāzi un emiteri p-n pārejas potenciālā barjera samazinās. Tādēļ notiek caurumu difūzija no emiteri uz bāzi un rodas strāva </w:t>
      </w:r>
      <m:oMath>
        <m:sSub>
          <m:sSubPr>
            <m:ctrlPr>
              <w:rPr>
                <w:rFonts w:ascii="Cambria Math" w:hAnsi="Cambria Math"/>
                <w:i/>
              </w:rPr>
            </m:ctrlPr>
          </m:sSubPr>
          <m:e>
            <m:r>
              <w:rPr>
                <w:rFonts w:ascii="Cambria Math" w:hAnsi="Cambria Math"/>
              </w:rPr>
              <m:t>I</m:t>
            </m:r>
          </m:e>
          <m:sub>
            <m:r>
              <w:rPr>
                <w:rFonts w:ascii="Cambria Math" w:hAnsi="Cambria Math"/>
              </w:rPr>
              <m:t>E</m:t>
            </m:r>
          </m:sub>
        </m:sSub>
      </m:oMath>
      <w:r>
        <w:t xml:space="preserve">. Starp bāzi un kolektpru pie pozitīva sprieguma </w:t>
      </w:r>
      <m:oMath>
        <m:sSub>
          <m:sSubPr>
            <m:ctrlPr>
              <w:rPr>
                <w:rFonts w:ascii="Cambria Math" w:hAnsi="Cambria Math"/>
                <w:i/>
              </w:rPr>
            </m:ctrlPr>
          </m:sSubPr>
          <m:e>
            <m:r>
              <w:rPr>
                <w:rFonts w:ascii="Cambria Math" w:hAnsi="Cambria Math"/>
              </w:rPr>
              <m:t>U</m:t>
            </m:r>
          </m:e>
          <m:sub>
            <m:r>
              <w:rPr>
                <w:rFonts w:ascii="Cambria Math" w:hAnsi="Cambria Math"/>
              </w:rPr>
              <m:t>BC</m:t>
            </m:r>
          </m:sub>
        </m:sSub>
      </m:oMath>
      <w:r>
        <w:t xml:space="preserve"> potenciāla barjera palielinās. Šīs pārejas spēcīgais lauks ievelk lielāko daudzuma caurumus no bāzes un rodas strāva </w:t>
      </w:r>
      <m:oMath>
        <m:sSub>
          <m:sSubPr>
            <m:ctrlPr>
              <w:rPr>
                <w:rFonts w:ascii="Cambria Math" w:hAnsi="Cambria Math"/>
                <w:i/>
              </w:rPr>
            </m:ctrlPr>
          </m:sSubPr>
          <m:e>
            <m:r>
              <w:rPr>
                <w:rFonts w:ascii="Cambria Math" w:hAnsi="Cambria Math"/>
              </w:rPr>
              <m:t>I</m:t>
            </m:r>
          </m:e>
          <m:sub>
            <m:r>
              <w:rPr>
                <w:rFonts w:ascii="Cambria Math" w:hAnsi="Cambria Math"/>
              </w:rPr>
              <m:t>C</m:t>
            </m:r>
          </m:sub>
        </m:sSub>
      </m:oMath>
      <w:r>
        <w:t xml:space="preserve">. Šī strāva sastāda 95-99 % no emitera strāvas. Pārpalikums veido nelielu bāzes strāvu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t>. Tā kā diode bāze-emiters strādā tiešā virzienā, tad pie maza sprieguma</w:t>
      </w:r>
      <m:oMath>
        <m:sSub>
          <m:sSubPr>
            <m:ctrlPr>
              <w:rPr>
                <w:rFonts w:ascii="Cambria Math" w:hAnsi="Cambria Math"/>
                <w:i/>
              </w:rPr>
            </m:ctrlPr>
          </m:sSubPr>
          <m:e>
            <m:r>
              <w:rPr>
                <w:rFonts w:ascii="Cambria Math" w:hAnsi="Cambria Math"/>
              </w:rPr>
              <m:t>U</m:t>
            </m:r>
          </m:e>
          <m:sub>
            <m:r>
              <w:rPr>
                <w:rFonts w:ascii="Cambria Math" w:hAnsi="Cambria Math"/>
              </w:rPr>
              <m:t>BE</m:t>
            </m:r>
          </m:sub>
        </m:sSub>
      </m:oMath>
      <w:r>
        <w:t xml:space="preserve"> tiek ieg’tas lielas strāvas </w:t>
      </w:r>
      <m:oMath>
        <m:sSub>
          <m:sSubPr>
            <m:ctrlPr>
              <w:rPr>
                <w:rFonts w:ascii="Cambria Math" w:hAnsi="Cambria Math"/>
                <w:i/>
              </w:rPr>
            </m:ctrlPr>
          </m:sSubPr>
          <m:e>
            <m:r>
              <w:rPr>
                <w:rFonts w:ascii="Cambria Math" w:hAnsi="Cambria Math"/>
              </w:rPr>
              <m:t>I</m:t>
            </m:r>
          </m:e>
          <m:sub>
            <m:r>
              <w:rPr>
                <w:rFonts w:ascii="Cambria Math" w:hAnsi="Cambria Math"/>
              </w:rPr>
              <m:t>c</m:t>
            </m:r>
          </m:sub>
        </m:sSub>
      </m:oMath>
      <w:r>
        <w:t xml:space="preserve"> un </w:t>
      </w:r>
      <m:oMath>
        <m:sSub>
          <m:sSubPr>
            <m:ctrlPr>
              <w:rPr>
                <w:rFonts w:ascii="Cambria Math" w:hAnsi="Cambria Math"/>
                <w:i/>
              </w:rPr>
            </m:ctrlPr>
          </m:sSubPr>
          <m:e>
            <m:r>
              <w:rPr>
                <w:rFonts w:ascii="Cambria Math" w:hAnsi="Cambria Math"/>
              </w:rPr>
              <m:t>I</m:t>
            </m:r>
          </m:e>
          <m:sub>
            <m:r>
              <w:rPr>
                <w:rFonts w:ascii="Cambria Math" w:hAnsi="Cambria Math"/>
              </w:rPr>
              <m:t>E</m:t>
            </m:r>
          </m:sub>
        </m:sSub>
      </m:oMath>
      <w:r>
        <w:t xml:space="preserve">. Uz rezistoru, kas ieslēgts kolektora ķēdē, var iegūt spriegumu, kas ir ievērojami lielāks par spriegumu </w:t>
      </w:r>
      <m:oMath>
        <m:sSub>
          <m:sSubPr>
            <m:ctrlPr>
              <w:rPr>
                <w:rFonts w:ascii="Cambria Math" w:hAnsi="Cambria Math"/>
                <w:i/>
              </w:rPr>
            </m:ctrlPr>
          </m:sSubPr>
          <m:e>
            <m:r>
              <w:rPr>
                <w:rFonts w:ascii="Cambria Math" w:hAnsi="Cambria Math"/>
              </w:rPr>
              <m:t>U</m:t>
            </m:r>
          </m:e>
          <m:sub>
            <m:r>
              <w:rPr>
                <w:rFonts w:ascii="Cambria Math" w:hAnsi="Cambria Math"/>
              </w:rPr>
              <m:t>BE</m:t>
            </m:r>
          </m:sub>
        </m:sSub>
      </m:oMath>
      <w:r>
        <w:t>. Tātad tranzistors strādā kā pastiprinātājs.</w:t>
      </w:r>
    </w:p>
    <w:p w:rsidR="003B751B" w:rsidRDefault="003B751B" w:rsidP="0069036C">
      <w:pPr>
        <w:spacing w:line="360" w:lineRule="auto"/>
        <w:ind w:firstLine="482"/>
        <w:jc w:val="both"/>
      </w:pPr>
      <w:r>
        <w:t xml:space="preserve">Zīmējumā Nr. </w:t>
      </w:r>
      <w:r w:rsidR="0069036C">
        <w:t>27.3</w:t>
      </w:r>
      <w:r>
        <w:t xml:space="preserve"> tranzistors ieslēgts pēc shēmas ar kopēju bāzi.</w:t>
      </w:r>
    </w:p>
    <w:p w:rsidR="003B751B" w:rsidRDefault="003B751B" w:rsidP="003B751B">
      <w:pPr>
        <w:ind w:firstLine="480"/>
        <w:jc w:val="both"/>
      </w:pPr>
    </w:p>
    <w:p w:rsidR="003B751B" w:rsidRDefault="003B751B" w:rsidP="003B751B">
      <w:pPr>
        <w:ind w:firstLine="480"/>
        <w:jc w:val="center"/>
      </w:pPr>
      <w:r>
        <w:rPr>
          <w:noProof/>
          <w:lang w:eastAsia="lv-LV"/>
        </w:rPr>
        <w:drawing>
          <wp:inline distT="0" distB="0" distL="0" distR="0">
            <wp:extent cx="3828812" cy="1931831"/>
            <wp:effectExtent l="19050" t="0" r="238" b="0"/>
            <wp:docPr id="55" name="Picture 20" descr="C:\Documents and Settings\smaile\My Documents\My Pictures\Trio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smaile\My Documents\My Pictures\Triode-1.jpg"/>
                    <pic:cNvPicPr>
                      <a:picLocks noChangeAspect="1" noChangeArrowheads="1"/>
                    </pic:cNvPicPr>
                  </pic:nvPicPr>
                  <pic:blipFill>
                    <a:blip r:embed="rId162" cstate="print"/>
                    <a:srcRect/>
                    <a:stretch>
                      <a:fillRect/>
                    </a:stretch>
                  </pic:blipFill>
                  <pic:spPr bwMode="auto">
                    <a:xfrm>
                      <a:off x="0" y="0"/>
                      <a:ext cx="3833234" cy="1934062"/>
                    </a:xfrm>
                    <a:prstGeom prst="rect">
                      <a:avLst/>
                    </a:prstGeom>
                    <a:noFill/>
                    <a:ln w="9525">
                      <a:noFill/>
                      <a:miter lim="800000"/>
                      <a:headEnd/>
                      <a:tailEnd/>
                    </a:ln>
                  </pic:spPr>
                </pic:pic>
              </a:graphicData>
            </a:graphic>
          </wp:inline>
        </w:drawing>
      </w:r>
    </w:p>
    <w:p w:rsidR="003B751B" w:rsidRDefault="003B751B" w:rsidP="003B751B">
      <w:pPr>
        <w:ind w:firstLine="480"/>
      </w:pPr>
    </w:p>
    <w:p w:rsidR="003B751B" w:rsidRDefault="003B751B" w:rsidP="003B751B">
      <w:pPr>
        <w:ind w:firstLine="480"/>
      </w:pPr>
      <w:r>
        <w:t xml:space="preserve">Zīm. Nr. </w:t>
      </w:r>
      <w:r w:rsidR="0069036C">
        <w:t>27.3</w:t>
      </w:r>
      <w:r>
        <w:t>.  Tranzistora shēma ar kopēju bāzi.</w:t>
      </w:r>
    </w:p>
    <w:p w:rsidR="003B751B" w:rsidRDefault="003B751B" w:rsidP="003B751B">
      <w:pPr>
        <w:ind w:firstLine="480"/>
      </w:pPr>
    </w:p>
    <w:p w:rsidR="003B751B" w:rsidRDefault="003B751B" w:rsidP="0069036C">
      <w:pPr>
        <w:spacing w:line="360" w:lineRule="auto"/>
        <w:ind w:firstLine="482"/>
      </w:pPr>
      <w:r>
        <w:t xml:space="preserve">Bieži pielieto shēmu ar kopējo emiteri, ar kuras palīdzību var iegūt vislielāko jaudas pastiprinājumu (zīm. Nr. </w:t>
      </w:r>
      <w:r w:rsidR="0069036C">
        <w:t>27.4</w:t>
      </w:r>
      <w:r>
        <w:t>).</w:t>
      </w:r>
    </w:p>
    <w:p w:rsidR="003B751B" w:rsidRDefault="003B751B" w:rsidP="003B751B">
      <w:pPr>
        <w:ind w:firstLine="480"/>
        <w:jc w:val="center"/>
      </w:pPr>
      <w:r>
        <w:rPr>
          <w:noProof/>
          <w:lang w:eastAsia="lv-LV"/>
        </w:rPr>
        <w:lastRenderedPageBreak/>
        <w:drawing>
          <wp:inline distT="0" distB="0" distL="0" distR="0">
            <wp:extent cx="3097487" cy="2562896"/>
            <wp:effectExtent l="19050" t="0" r="7663" b="0"/>
            <wp:docPr id="56" name="Picture 16" descr="C:\Documents and Settings\smaile\My Documents\My Pictures\Triod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maile\My Documents\My Pictures\Triode 1.jpg"/>
                    <pic:cNvPicPr>
                      <a:picLocks noChangeAspect="1" noChangeArrowheads="1"/>
                    </pic:cNvPicPr>
                  </pic:nvPicPr>
                  <pic:blipFill>
                    <a:blip r:embed="rId163" cstate="print"/>
                    <a:srcRect/>
                    <a:stretch>
                      <a:fillRect/>
                    </a:stretch>
                  </pic:blipFill>
                  <pic:spPr bwMode="auto">
                    <a:xfrm>
                      <a:off x="0" y="0"/>
                      <a:ext cx="3098912" cy="2564075"/>
                    </a:xfrm>
                    <a:prstGeom prst="rect">
                      <a:avLst/>
                    </a:prstGeom>
                    <a:noFill/>
                    <a:ln w="9525">
                      <a:noFill/>
                      <a:miter lim="800000"/>
                      <a:headEnd/>
                      <a:tailEnd/>
                    </a:ln>
                  </pic:spPr>
                </pic:pic>
              </a:graphicData>
            </a:graphic>
          </wp:inline>
        </w:drawing>
      </w:r>
    </w:p>
    <w:p w:rsidR="003B751B" w:rsidRDefault="003B751B" w:rsidP="003B751B">
      <w:pPr>
        <w:ind w:firstLine="480"/>
      </w:pPr>
      <w:r>
        <w:t xml:space="preserve">Zīm. Nr. </w:t>
      </w:r>
      <w:r w:rsidR="0069036C">
        <w:t>27.4</w:t>
      </w:r>
      <w:r>
        <w:t>. Tranzistora ieslēgšana pēc shēmas ar kopēju emiteri.</w:t>
      </w:r>
    </w:p>
    <w:p w:rsidR="003B751B" w:rsidRDefault="003B751B" w:rsidP="0069036C">
      <w:pPr>
        <w:spacing w:line="360" w:lineRule="auto"/>
        <w:ind w:firstLine="482"/>
      </w:pPr>
    </w:p>
    <w:p w:rsidR="003B751B" w:rsidRDefault="003B751B" w:rsidP="0069036C">
      <w:pPr>
        <w:spacing w:line="360" w:lineRule="auto"/>
        <w:ind w:firstLine="482"/>
        <w:jc w:val="both"/>
      </w:pPr>
      <w:r>
        <w:t xml:space="preserve">Tranzistoru pēc shēmas ar kopēju emiteri ieslēdz, lai uzņemtu voltampēra raksturlīknes      (zīm. Nr. </w:t>
      </w:r>
      <w:r w:rsidR="0069036C">
        <w:t>27.5</w:t>
      </w:r>
      <w:r>
        <w:t>).</w:t>
      </w:r>
    </w:p>
    <w:p w:rsidR="003B751B" w:rsidRDefault="003B751B" w:rsidP="003B751B">
      <w:pPr>
        <w:ind w:firstLine="480"/>
        <w:jc w:val="center"/>
      </w:pPr>
      <w:r>
        <w:rPr>
          <w:noProof/>
          <w:lang w:eastAsia="lv-LV"/>
        </w:rPr>
        <w:drawing>
          <wp:inline distT="0" distB="0" distL="0" distR="0">
            <wp:extent cx="3271847" cy="2337515"/>
            <wp:effectExtent l="19050" t="0" r="4753" b="0"/>
            <wp:docPr id="57" name="Picture 17" descr="C:\Documents and Settings\smaile\My Documents\My Pictures\Trio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smaile\My Documents\My Pictures\Triode 2.jpg"/>
                    <pic:cNvPicPr>
                      <a:picLocks noChangeAspect="1" noChangeArrowheads="1"/>
                    </pic:cNvPicPr>
                  </pic:nvPicPr>
                  <pic:blipFill>
                    <a:blip r:embed="rId164" cstate="print"/>
                    <a:srcRect/>
                    <a:stretch>
                      <a:fillRect/>
                    </a:stretch>
                  </pic:blipFill>
                  <pic:spPr bwMode="auto">
                    <a:xfrm>
                      <a:off x="0" y="0"/>
                      <a:ext cx="3272048" cy="2337658"/>
                    </a:xfrm>
                    <a:prstGeom prst="rect">
                      <a:avLst/>
                    </a:prstGeom>
                    <a:noFill/>
                    <a:ln w="9525">
                      <a:noFill/>
                      <a:miter lim="800000"/>
                      <a:headEnd/>
                      <a:tailEnd/>
                    </a:ln>
                  </pic:spPr>
                </pic:pic>
              </a:graphicData>
            </a:graphic>
          </wp:inline>
        </w:drawing>
      </w:r>
    </w:p>
    <w:p w:rsidR="003B751B" w:rsidRDefault="003B751B" w:rsidP="003B751B">
      <w:pPr>
        <w:ind w:firstLine="480"/>
      </w:pPr>
      <w:r>
        <w:t xml:space="preserve">Zīm. Nr. </w:t>
      </w:r>
      <w:r w:rsidR="0069036C">
        <w:t>27.5</w:t>
      </w:r>
      <w:r>
        <w:t>. Tranzistora voltampēra raksturlīknes.</w:t>
      </w:r>
    </w:p>
    <w:p w:rsidR="003B751B" w:rsidRDefault="003B751B" w:rsidP="003B751B">
      <w:pPr>
        <w:ind w:firstLine="480"/>
      </w:pPr>
    </w:p>
    <w:p w:rsidR="003B751B" w:rsidRDefault="003B751B" w:rsidP="0069036C">
      <w:pPr>
        <w:spacing w:line="360" w:lineRule="auto"/>
        <w:ind w:firstLine="482"/>
      </w:pPr>
      <w:r>
        <w:t xml:space="preserve">Zīmējumā Nr. parādīta kolektora </w:t>
      </w:r>
      <m:oMath>
        <m:sSub>
          <m:sSubPr>
            <m:ctrlPr>
              <w:rPr>
                <w:rFonts w:ascii="Cambria Math" w:hAnsi="Cambria Math"/>
                <w:i/>
              </w:rPr>
            </m:ctrlPr>
          </m:sSubPr>
          <m:e>
            <m:r>
              <w:rPr>
                <w:rFonts w:ascii="Cambria Math" w:hAnsi="Cambria Math"/>
              </w:rPr>
              <m:t>I</m:t>
            </m:r>
          </m:e>
          <m:sub>
            <m:r>
              <w:rPr>
                <w:rFonts w:ascii="Cambria Math" w:hAnsi="Cambria Math"/>
              </w:rPr>
              <m:t>C</m:t>
            </m:r>
          </m:sub>
        </m:sSub>
      </m:oMath>
      <w:r>
        <w:t xml:space="preserve"> atkarība no sprieguma  </w:t>
      </w:r>
      <m:oMath>
        <m:sSub>
          <m:sSubPr>
            <m:ctrlPr>
              <w:rPr>
                <w:rFonts w:ascii="Cambria Math" w:hAnsi="Cambria Math"/>
                <w:i/>
              </w:rPr>
            </m:ctrlPr>
          </m:sSubPr>
          <m:e>
            <m:r>
              <w:rPr>
                <w:rFonts w:ascii="Cambria Math" w:hAnsi="Cambria Math"/>
              </w:rPr>
              <m:t>U</m:t>
            </m:r>
          </m:e>
          <m:sub>
            <m:r>
              <w:rPr>
                <w:rFonts w:ascii="Cambria Math" w:hAnsi="Cambria Math"/>
              </w:rPr>
              <m:t>EK</m:t>
            </m:r>
          </m:sub>
        </m:sSub>
      </m:oMath>
      <w:r>
        <w:t xml:space="preserve"> starp emiteri un kolektoru pie dažādām bāzes strāvām </w:t>
      </w:r>
      <m:oMath>
        <m:sSub>
          <m:sSubPr>
            <m:ctrlPr>
              <w:rPr>
                <w:rFonts w:ascii="Cambria Math" w:hAnsi="Cambria Math"/>
                <w:i/>
              </w:rPr>
            </m:ctrlPr>
          </m:sSubPr>
          <m:e>
            <m:r>
              <w:rPr>
                <w:rFonts w:ascii="Cambria Math" w:hAnsi="Cambria Math"/>
              </w:rPr>
              <m:t>I</m:t>
            </m:r>
          </m:e>
          <m:sub>
            <m:r>
              <w:rPr>
                <w:rFonts w:ascii="Cambria Math" w:hAnsi="Cambria Math"/>
              </w:rPr>
              <m:t>B</m:t>
            </m:r>
          </m:sub>
        </m:sSub>
        <m:r>
          <w:rPr>
            <w:rFonts w:ascii="Cambria Math" w:hAnsi="Cambria Math"/>
          </w:rPr>
          <m:t>.</m:t>
        </m:r>
      </m:oMath>
      <w:r>
        <w:t xml:space="preserve">  Lai izmainītu </w:t>
      </w:r>
      <m:oMath>
        <m:sSub>
          <m:sSubPr>
            <m:ctrlPr>
              <w:rPr>
                <w:rFonts w:ascii="Cambria Math" w:hAnsi="Cambria Math"/>
                <w:i/>
              </w:rPr>
            </m:ctrlPr>
          </m:sSubPr>
          <m:e>
            <m:r>
              <w:rPr>
                <w:rFonts w:ascii="Cambria Math" w:hAnsi="Cambria Math"/>
              </w:rPr>
              <m:t>U</m:t>
            </m:r>
          </m:e>
          <m:sub>
            <m:r>
              <w:rPr>
                <w:rFonts w:ascii="Cambria Math" w:hAnsi="Cambria Math"/>
              </w:rPr>
              <m:t xml:space="preserve">EC </m:t>
            </m:r>
          </m:sub>
        </m:sSub>
      </m:oMath>
      <w:r>
        <w:t xml:space="preserve"> un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t xml:space="preserve">, shēmā paredzēti regulējami rezistori, kuru pretestības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un </w:t>
      </w:r>
      <m:oMath>
        <m:sSub>
          <m:sSubPr>
            <m:ctrlPr>
              <w:rPr>
                <w:rFonts w:ascii="Cambria Math" w:hAnsi="Cambria Math"/>
                <w:i/>
              </w:rPr>
            </m:ctrlPr>
          </m:sSubPr>
          <m:e>
            <m:r>
              <w:rPr>
                <w:rFonts w:ascii="Cambria Math" w:hAnsi="Cambria Math"/>
              </w:rPr>
              <m:t>r</m:t>
            </m:r>
          </m:e>
          <m:sub>
            <m:r>
              <w:rPr>
                <w:rFonts w:ascii="Cambria Math" w:hAnsi="Cambria Math"/>
              </w:rPr>
              <m:t>B</m:t>
            </m:r>
          </m:sub>
        </m:sSub>
      </m:oMath>
      <w:r>
        <w:t xml:space="preserve"> var izmainīt. Citu raksturlīkņu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t xml:space="preserve">  (</w:t>
      </w:r>
      <m:oMath>
        <m:sSub>
          <m:sSubPr>
            <m:ctrlPr>
              <w:rPr>
                <w:rFonts w:ascii="Cambria Math" w:hAnsi="Cambria Math"/>
                <w:i/>
              </w:rPr>
            </m:ctrlPr>
          </m:sSubPr>
          <m:e>
            <m:r>
              <w:rPr>
                <w:rFonts w:ascii="Cambria Math" w:hAnsi="Cambria Math"/>
              </w:rPr>
              <m:t>U</m:t>
            </m:r>
          </m:e>
          <m:sub>
            <m:r>
              <w:rPr>
                <w:rFonts w:ascii="Cambria Math" w:hAnsi="Cambria Math"/>
              </w:rPr>
              <m:t>EB</m:t>
            </m:r>
          </m:sub>
        </m:sSub>
      </m:oMath>
      <w:r>
        <w:t xml:space="preserve">) kopu iegūst pie dažādiem spriegumiem </w:t>
      </w:r>
      <m:oMath>
        <m:sSub>
          <m:sSubPr>
            <m:ctrlPr>
              <w:rPr>
                <w:rFonts w:ascii="Cambria Math" w:hAnsi="Cambria Math"/>
                <w:i/>
              </w:rPr>
            </m:ctrlPr>
          </m:sSubPr>
          <m:e>
            <m:r>
              <w:rPr>
                <w:rFonts w:ascii="Cambria Math" w:hAnsi="Cambria Math"/>
              </w:rPr>
              <m:t>U</m:t>
            </m:r>
          </m:e>
          <m:sub>
            <m:r>
              <w:rPr>
                <w:rFonts w:ascii="Cambria Math" w:hAnsi="Cambria Math"/>
              </w:rPr>
              <m:t>EC</m:t>
            </m:r>
          </m:sub>
        </m:sSub>
      </m:oMath>
      <w:r>
        <w:t>.</w:t>
      </w:r>
    </w:p>
    <w:p w:rsidR="00240383" w:rsidRDefault="00240383" w:rsidP="0069036C">
      <w:pPr>
        <w:spacing w:line="360" w:lineRule="auto"/>
        <w:ind w:firstLine="482"/>
      </w:pPr>
    </w:p>
    <w:p w:rsidR="00240383" w:rsidRDefault="00240383" w:rsidP="0069036C">
      <w:pPr>
        <w:spacing w:line="360" w:lineRule="auto"/>
        <w:ind w:firstLine="482"/>
      </w:pPr>
    </w:p>
    <w:p w:rsidR="00240383" w:rsidRDefault="00240383" w:rsidP="0069036C">
      <w:pPr>
        <w:spacing w:line="360" w:lineRule="auto"/>
        <w:ind w:firstLine="482"/>
      </w:pPr>
    </w:p>
    <w:p w:rsidR="00240383" w:rsidRDefault="00240383" w:rsidP="0069036C">
      <w:pPr>
        <w:spacing w:line="360" w:lineRule="auto"/>
        <w:ind w:firstLine="482"/>
      </w:pPr>
    </w:p>
    <w:p w:rsidR="00240383" w:rsidRDefault="00240383" w:rsidP="0069036C">
      <w:pPr>
        <w:spacing w:line="360" w:lineRule="auto"/>
        <w:ind w:firstLine="482"/>
      </w:pPr>
    </w:p>
    <w:p w:rsidR="00240383" w:rsidRDefault="00240383" w:rsidP="0069036C">
      <w:pPr>
        <w:spacing w:line="360" w:lineRule="auto"/>
        <w:ind w:firstLine="482"/>
      </w:pPr>
    </w:p>
    <w:p w:rsidR="00240383" w:rsidRDefault="00240383" w:rsidP="00240383">
      <w:pPr>
        <w:tabs>
          <w:tab w:val="left" w:pos="9072"/>
        </w:tabs>
        <w:jc w:val="center"/>
      </w:pPr>
      <w:r>
        <w:lastRenderedPageBreak/>
        <w:t>SATURS</w:t>
      </w:r>
    </w:p>
    <w:p w:rsidR="00240383" w:rsidRDefault="00240383" w:rsidP="00240383">
      <w:pPr>
        <w:tabs>
          <w:tab w:val="left" w:pos="9072"/>
        </w:tabs>
      </w:pPr>
      <w:r>
        <w:t xml:space="preserve">      Ievads</w:t>
      </w:r>
      <w:r>
        <w:tab/>
        <w:t>2</w:t>
      </w:r>
    </w:p>
    <w:p w:rsidR="00240383" w:rsidRPr="001A11DF" w:rsidRDefault="00240383" w:rsidP="00240383">
      <w:pPr>
        <w:pStyle w:val="ListParagraph"/>
        <w:numPr>
          <w:ilvl w:val="0"/>
          <w:numId w:val="91"/>
        </w:numPr>
        <w:rPr>
          <w:b w:val="0"/>
        </w:rPr>
      </w:pPr>
      <w:r w:rsidRPr="001A11DF">
        <w:rPr>
          <w:b w:val="0"/>
        </w:rPr>
        <w:t>Lodēšana.</w:t>
      </w:r>
      <w:r>
        <w:rPr>
          <w:b w:val="0"/>
        </w:rPr>
        <w:tab/>
        <w:t xml:space="preserve">                                                                                                                               2 </w:t>
      </w:r>
      <w:r>
        <w:rPr>
          <w:b w:val="0"/>
        </w:rPr>
        <w:tab/>
      </w:r>
    </w:p>
    <w:p w:rsidR="00240383" w:rsidRPr="001A11DF" w:rsidRDefault="00240383" w:rsidP="00240383">
      <w:pPr>
        <w:pStyle w:val="ListParagraph"/>
        <w:numPr>
          <w:ilvl w:val="1"/>
          <w:numId w:val="91"/>
        </w:numPr>
        <w:tabs>
          <w:tab w:val="left" w:pos="9072"/>
        </w:tabs>
        <w:rPr>
          <w:b w:val="0"/>
        </w:rPr>
      </w:pPr>
      <w:r w:rsidRPr="001A11DF">
        <w:rPr>
          <w:b w:val="0"/>
        </w:rPr>
        <w:t xml:space="preserve"> Bezsvina lodēšana.</w:t>
      </w:r>
      <w:r>
        <w:rPr>
          <w:b w:val="0"/>
        </w:rPr>
        <w:tab/>
        <w:t>7</w:t>
      </w:r>
    </w:p>
    <w:p w:rsidR="00240383" w:rsidRPr="001A11DF" w:rsidRDefault="00240383" w:rsidP="00240383">
      <w:pPr>
        <w:pStyle w:val="ListParagraph"/>
        <w:tabs>
          <w:tab w:val="left" w:pos="9072"/>
        </w:tabs>
        <w:ind w:left="961" w:firstLine="0"/>
        <w:jc w:val="both"/>
        <w:rPr>
          <w:b w:val="0"/>
        </w:rPr>
      </w:pPr>
      <w:r>
        <w:rPr>
          <w:b w:val="0"/>
        </w:rPr>
        <w:t xml:space="preserve">1.2. </w:t>
      </w:r>
      <w:r w:rsidRPr="001A11DF">
        <w:rPr>
          <w:b w:val="0"/>
        </w:rPr>
        <w:t>Lodējumu klasifikācija un veidošanas kinētika.</w:t>
      </w:r>
      <w:r>
        <w:rPr>
          <w:b w:val="0"/>
        </w:rPr>
        <w:tab/>
        <w:t>14</w:t>
      </w:r>
    </w:p>
    <w:p w:rsidR="00240383" w:rsidRPr="00E677C8" w:rsidRDefault="00240383" w:rsidP="00240383">
      <w:pPr>
        <w:tabs>
          <w:tab w:val="left" w:pos="9072"/>
        </w:tabs>
      </w:pPr>
      <w:r>
        <w:t xml:space="preserve">                 1.3. Me</w:t>
      </w:r>
      <w:r w:rsidRPr="00E677C8">
        <w:t>tālu salodēšana.</w:t>
      </w:r>
      <w:r w:rsidRPr="00E677C8">
        <w:tab/>
        <w:t>15</w:t>
      </w:r>
    </w:p>
    <w:p w:rsidR="00240383" w:rsidRPr="001A11DF" w:rsidRDefault="00240383" w:rsidP="00240383">
      <w:pPr>
        <w:pStyle w:val="ListParagraph"/>
        <w:tabs>
          <w:tab w:val="left" w:pos="9072"/>
        </w:tabs>
        <w:ind w:left="360" w:firstLine="0"/>
        <w:rPr>
          <w:b w:val="0"/>
        </w:rPr>
      </w:pPr>
      <w:r>
        <w:rPr>
          <w:b w:val="0"/>
        </w:rPr>
        <w:t xml:space="preserve">            1.4.</w:t>
      </w:r>
      <w:r w:rsidRPr="001A11DF">
        <w:rPr>
          <w:b w:val="0"/>
        </w:rPr>
        <w:t>Saslapināšana, kapilārā tecēšana, paškušņošana.</w:t>
      </w:r>
      <w:r>
        <w:rPr>
          <w:b w:val="0"/>
        </w:rPr>
        <w:tab/>
        <w:t>15</w:t>
      </w:r>
    </w:p>
    <w:p w:rsidR="00240383" w:rsidRPr="001A11DF" w:rsidRDefault="00240383" w:rsidP="00240383">
      <w:pPr>
        <w:tabs>
          <w:tab w:val="left" w:pos="9072"/>
        </w:tabs>
        <w:ind w:left="993"/>
      </w:pPr>
      <w:r>
        <w:t xml:space="preserve">           1.4.1.</w:t>
      </w:r>
      <w:r w:rsidRPr="001A11DF">
        <w:t>Saslapināšana.</w:t>
      </w:r>
      <w:r>
        <w:tab/>
        <w:t>15</w:t>
      </w:r>
    </w:p>
    <w:p w:rsidR="00240383" w:rsidRPr="001A11DF" w:rsidRDefault="00240383" w:rsidP="00240383">
      <w:pPr>
        <w:tabs>
          <w:tab w:val="left" w:pos="9072"/>
        </w:tabs>
        <w:ind w:left="993" w:hanging="426"/>
      </w:pPr>
      <w:r w:rsidRPr="001A11DF">
        <w:t xml:space="preserve">        </w:t>
      </w:r>
      <w:r>
        <w:t xml:space="preserve">          1.4.2.</w:t>
      </w:r>
      <w:r w:rsidRPr="001A11DF">
        <w:t xml:space="preserve"> Lodmateriāla kapilārā tecēšana.</w:t>
      </w:r>
      <w:r>
        <w:tab/>
        <w:t>17</w:t>
      </w:r>
    </w:p>
    <w:p w:rsidR="00240383" w:rsidRPr="001A11DF" w:rsidRDefault="00240383" w:rsidP="00240383">
      <w:pPr>
        <w:tabs>
          <w:tab w:val="left" w:pos="9072"/>
        </w:tabs>
        <w:ind w:left="993" w:hanging="426"/>
      </w:pPr>
      <w:r w:rsidRPr="001A11DF">
        <w:t xml:space="preserve">        </w:t>
      </w:r>
      <w:r>
        <w:t xml:space="preserve">          1.4.3.</w:t>
      </w:r>
      <w:r w:rsidRPr="001A11DF">
        <w:t xml:space="preserve"> Paškušņošanās.</w:t>
      </w:r>
      <w:r>
        <w:tab/>
        <w:t>19</w:t>
      </w:r>
    </w:p>
    <w:p w:rsidR="00240383" w:rsidRDefault="00240383" w:rsidP="00240383">
      <w:pPr>
        <w:pStyle w:val="ListParagraph"/>
        <w:tabs>
          <w:tab w:val="left" w:pos="9072"/>
        </w:tabs>
        <w:ind w:left="360" w:firstLine="0"/>
        <w:rPr>
          <w:b w:val="0"/>
        </w:rPr>
      </w:pPr>
      <w:r>
        <w:rPr>
          <w:b w:val="0"/>
        </w:rPr>
        <w:t xml:space="preserve">             1.5.</w:t>
      </w:r>
      <w:r w:rsidRPr="001A11DF">
        <w:rPr>
          <w:b w:val="0"/>
        </w:rPr>
        <w:t>Lodētā savienojuma formēšanas process.</w:t>
      </w:r>
      <w:r>
        <w:rPr>
          <w:b w:val="0"/>
        </w:rPr>
        <w:tab/>
        <w:t>20</w:t>
      </w:r>
    </w:p>
    <w:p w:rsidR="00240383" w:rsidRPr="001A11DF" w:rsidRDefault="00240383" w:rsidP="00240383">
      <w:pPr>
        <w:pStyle w:val="ListParagraph"/>
        <w:tabs>
          <w:tab w:val="left" w:pos="9072"/>
        </w:tabs>
        <w:ind w:left="360" w:firstLine="0"/>
        <w:rPr>
          <w:b w:val="0"/>
        </w:rPr>
      </w:pPr>
      <w:r>
        <w:rPr>
          <w:b w:val="0"/>
        </w:rPr>
        <w:t xml:space="preserve">                      1.5.1. Salodējamā metāla, lodmetāla un šķidrās fāzes ietekme šuvē</w:t>
      </w:r>
      <w:r>
        <w:rPr>
          <w:b w:val="0"/>
        </w:rPr>
        <w:tab/>
        <w:t>20</w:t>
      </w:r>
    </w:p>
    <w:p w:rsidR="00240383" w:rsidRPr="001A11DF" w:rsidRDefault="00240383" w:rsidP="00240383">
      <w:pPr>
        <w:pStyle w:val="ListParagraph"/>
        <w:tabs>
          <w:tab w:val="left" w:pos="9072"/>
        </w:tabs>
        <w:ind w:left="360" w:firstLine="0"/>
        <w:rPr>
          <w:b w:val="0"/>
        </w:rPr>
      </w:pPr>
      <w:r>
        <w:rPr>
          <w:b w:val="0"/>
        </w:rPr>
        <w:t xml:space="preserve">              1.6.</w:t>
      </w:r>
      <w:r w:rsidRPr="001A11DF">
        <w:rPr>
          <w:b w:val="0"/>
        </w:rPr>
        <w:t>Lodēto savienojumu apmales formēšana.</w:t>
      </w:r>
      <w:r>
        <w:rPr>
          <w:b w:val="0"/>
        </w:rPr>
        <w:tab/>
        <w:t>21</w:t>
      </w:r>
    </w:p>
    <w:p w:rsidR="00240383" w:rsidRPr="008B25A0" w:rsidRDefault="00240383" w:rsidP="00240383">
      <w:pPr>
        <w:tabs>
          <w:tab w:val="left" w:pos="9072"/>
        </w:tabs>
      </w:pPr>
      <w:r>
        <w:t xml:space="preserve">                    1.7. </w:t>
      </w:r>
      <w:r w:rsidRPr="008B25A0">
        <w:t xml:space="preserve"> Lodmetāla sastāva un gāzveida vides ietekme uz lodēto savienojumu.</w:t>
      </w:r>
      <w:r w:rsidRPr="008B25A0">
        <w:tab/>
        <w:t>21</w:t>
      </w:r>
    </w:p>
    <w:p w:rsidR="00240383" w:rsidRPr="001A11DF" w:rsidRDefault="00240383" w:rsidP="00240383">
      <w:pPr>
        <w:pStyle w:val="ListParagraph"/>
        <w:tabs>
          <w:tab w:val="left" w:pos="9072"/>
        </w:tabs>
        <w:ind w:left="360" w:firstLine="0"/>
        <w:rPr>
          <w:b w:val="0"/>
        </w:rPr>
      </w:pPr>
      <w:r>
        <w:rPr>
          <w:b w:val="0"/>
        </w:rPr>
        <w:t xml:space="preserve">               1.8.</w:t>
      </w:r>
      <w:r w:rsidRPr="001A11DF">
        <w:rPr>
          <w:b w:val="0"/>
        </w:rPr>
        <w:t>Lodēšanas paņēmieni.</w:t>
      </w:r>
      <w:r>
        <w:rPr>
          <w:b w:val="0"/>
        </w:rPr>
        <w:tab/>
        <w:t>21</w:t>
      </w:r>
    </w:p>
    <w:p w:rsidR="00240383" w:rsidRPr="008B25A0" w:rsidRDefault="00240383" w:rsidP="00240383">
      <w:pPr>
        <w:pStyle w:val="ListParagraph"/>
        <w:tabs>
          <w:tab w:val="left" w:pos="9072"/>
        </w:tabs>
        <w:ind w:left="961" w:firstLine="0"/>
        <w:jc w:val="both"/>
        <w:rPr>
          <w:b w:val="0"/>
        </w:rPr>
      </w:pPr>
      <w:r w:rsidRPr="008B25A0">
        <w:rPr>
          <w:b w:val="0"/>
        </w:rPr>
        <w:t xml:space="preserve">              1.8.1. Kapilārā lodēšana.</w:t>
      </w:r>
      <w:r>
        <w:rPr>
          <w:b w:val="0"/>
        </w:rPr>
        <w:tab/>
        <w:t>21</w:t>
      </w:r>
    </w:p>
    <w:p w:rsidR="00240383" w:rsidRPr="001A11DF" w:rsidRDefault="00240383" w:rsidP="00240383">
      <w:pPr>
        <w:tabs>
          <w:tab w:val="left" w:pos="9072"/>
        </w:tabs>
      </w:pPr>
      <w:r w:rsidRPr="001A11DF">
        <w:t xml:space="preserve">              </w:t>
      </w:r>
      <w:r>
        <w:t xml:space="preserve">              </w:t>
      </w:r>
      <w:r w:rsidRPr="001A11DF">
        <w:t xml:space="preserve">  </w:t>
      </w:r>
      <w:r>
        <w:t>1.8.2.</w:t>
      </w:r>
      <w:r w:rsidRPr="001A11DF">
        <w:t>.Kontakta</w:t>
      </w:r>
      <w:r>
        <w:t xml:space="preserve"> </w:t>
      </w:r>
      <w:r w:rsidRPr="001A11DF">
        <w:t>-</w:t>
      </w:r>
      <w:r>
        <w:t xml:space="preserve"> </w:t>
      </w:r>
      <w:r w:rsidRPr="001A11DF">
        <w:t>reaktīvā lodēšana.</w:t>
      </w:r>
      <w:r>
        <w:tab/>
        <w:t>22</w:t>
      </w:r>
    </w:p>
    <w:p w:rsidR="00240383" w:rsidRPr="008B25A0" w:rsidRDefault="00240383" w:rsidP="00240383">
      <w:pPr>
        <w:pStyle w:val="ListParagraph"/>
        <w:tabs>
          <w:tab w:val="left" w:pos="9072"/>
        </w:tabs>
        <w:ind w:left="0" w:firstLine="426"/>
        <w:rPr>
          <w:b w:val="0"/>
        </w:rPr>
      </w:pPr>
      <w:r w:rsidRPr="008B25A0">
        <w:rPr>
          <w:b w:val="0"/>
        </w:rPr>
        <w:t xml:space="preserve">                       1.8.3. Reaktīvā</w:t>
      </w:r>
      <w:r>
        <w:rPr>
          <w:b w:val="0"/>
        </w:rPr>
        <w:t xml:space="preserve"> </w:t>
      </w:r>
      <w:r w:rsidRPr="008B25A0">
        <w:rPr>
          <w:b w:val="0"/>
        </w:rPr>
        <w:t>-</w:t>
      </w:r>
      <w:r>
        <w:rPr>
          <w:b w:val="0"/>
        </w:rPr>
        <w:t xml:space="preserve"> </w:t>
      </w:r>
      <w:r w:rsidRPr="008B25A0">
        <w:rPr>
          <w:b w:val="0"/>
        </w:rPr>
        <w:t>kušņu lodēšana.</w:t>
      </w:r>
      <w:r>
        <w:rPr>
          <w:b w:val="0"/>
        </w:rPr>
        <w:tab/>
        <w:t>23</w:t>
      </w:r>
    </w:p>
    <w:p w:rsidR="00240383" w:rsidRPr="008B25A0" w:rsidRDefault="00240383" w:rsidP="00240383">
      <w:pPr>
        <w:pStyle w:val="ListParagraph"/>
        <w:tabs>
          <w:tab w:val="left" w:pos="9072"/>
        </w:tabs>
        <w:ind w:left="567" w:firstLine="0"/>
        <w:rPr>
          <w:b w:val="0"/>
        </w:rPr>
      </w:pPr>
      <w:r w:rsidRPr="008B25A0">
        <w:rPr>
          <w:b w:val="0"/>
        </w:rPr>
        <w:t xml:space="preserve">                     1.8.4.. Difūzijas lodēšana.</w:t>
      </w:r>
      <w:r>
        <w:rPr>
          <w:b w:val="0"/>
        </w:rPr>
        <w:tab/>
        <w:t>23</w:t>
      </w:r>
    </w:p>
    <w:p w:rsidR="00240383" w:rsidRPr="001A11DF" w:rsidRDefault="00240383" w:rsidP="00240383">
      <w:pPr>
        <w:pStyle w:val="ListParagraph"/>
        <w:tabs>
          <w:tab w:val="left" w:pos="9072"/>
        </w:tabs>
        <w:ind w:left="1311" w:firstLine="0"/>
        <w:rPr>
          <w:b w:val="0"/>
        </w:rPr>
      </w:pPr>
      <w:r>
        <w:rPr>
          <w:b w:val="0"/>
        </w:rPr>
        <w:t xml:space="preserve">        1.8.5.</w:t>
      </w:r>
      <w:r w:rsidRPr="001A11DF">
        <w:rPr>
          <w:b w:val="0"/>
        </w:rPr>
        <w:t xml:space="preserve"> Nekapilārā lodēšana.</w:t>
      </w:r>
      <w:r>
        <w:rPr>
          <w:b w:val="0"/>
        </w:rPr>
        <w:tab/>
        <w:t>23</w:t>
      </w:r>
    </w:p>
    <w:p w:rsidR="00240383" w:rsidRPr="001A11DF" w:rsidRDefault="00240383" w:rsidP="00240383">
      <w:pPr>
        <w:pStyle w:val="ListParagraph"/>
        <w:numPr>
          <w:ilvl w:val="1"/>
          <w:numId w:val="92"/>
        </w:numPr>
        <w:tabs>
          <w:tab w:val="left" w:pos="9072"/>
        </w:tabs>
        <w:rPr>
          <w:b w:val="0"/>
        </w:rPr>
      </w:pPr>
      <w:r>
        <w:rPr>
          <w:b w:val="0"/>
        </w:rPr>
        <w:t xml:space="preserve"> </w:t>
      </w:r>
      <w:r w:rsidRPr="001A11DF">
        <w:rPr>
          <w:b w:val="0"/>
        </w:rPr>
        <w:t>Lodēšana ar kompozītiem lodmetāliem.</w:t>
      </w:r>
      <w:r>
        <w:rPr>
          <w:b w:val="0"/>
        </w:rPr>
        <w:tab/>
        <w:t>24</w:t>
      </w:r>
    </w:p>
    <w:p w:rsidR="00240383" w:rsidRPr="001A11DF" w:rsidRDefault="00240383" w:rsidP="00240383">
      <w:pPr>
        <w:pStyle w:val="ListParagraph"/>
        <w:tabs>
          <w:tab w:val="left" w:pos="9072"/>
        </w:tabs>
        <w:ind w:left="360" w:firstLine="0"/>
        <w:rPr>
          <w:b w:val="0"/>
        </w:rPr>
      </w:pPr>
      <w:r>
        <w:rPr>
          <w:b w:val="0"/>
        </w:rPr>
        <w:t xml:space="preserve">                  1.10. </w:t>
      </w:r>
      <w:r w:rsidRPr="001A11DF">
        <w:rPr>
          <w:b w:val="0"/>
        </w:rPr>
        <w:t>Elektrokontaktlodēšana.</w:t>
      </w:r>
      <w:r>
        <w:rPr>
          <w:b w:val="0"/>
        </w:rPr>
        <w:tab/>
        <w:t>24</w:t>
      </w:r>
    </w:p>
    <w:p w:rsidR="00240383" w:rsidRPr="001A11DF" w:rsidRDefault="00240383" w:rsidP="00240383">
      <w:pPr>
        <w:pStyle w:val="ListParagraph"/>
        <w:numPr>
          <w:ilvl w:val="0"/>
          <w:numId w:val="92"/>
        </w:numPr>
        <w:shd w:val="clear" w:color="auto" w:fill="FFFFFF"/>
        <w:tabs>
          <w:tab w:val="left" w:pos="9072"/>
        </w:tabs>
        <w:rPr>
          <w:b w:val="0"/>
          <w:bCs/>
        </w:rPr>
      </w:pPr>
      <w:r w:rsidRPr="001A11DF">
        <w:rPr>
          <w:b w:val="0"/>
          <w:bCs/>
        </w:rPr>
        <w:t>Statiskā elektrība un aizsardzība pret to.</w:t>
      </w:r>
      <w:r>
        <w:rPr>
          <w:b w:val="0"/>
          <w:bCs/>
        </w:rPr>
        <w:tab/>
        <w:t>25</w:t>
      </w:r>
    </w:p>
    <w:p w:rsidR="00240383" w:rsidRPr="001A11DF" w:rsidRDefault="00240383" w:rsidP="00240383">
      <w:pPr>
        <w:shd w:val="clear" w:color="auto" w:fill="FFFFFF"/>
        <w:tabs>
          <w:tab w:val="left" w:pos="9072"/>
        </w:tabs>
        <w:ind w:left="386"/>
        <w:rPr>
          <w:bCs/>
        </w:rPr>
      </w:pPr>
      <w:r w:rsidRPr="001A11DF">
        <w:rPr>
          <w:bCs/>
        </w:rPr>
        <w:t xml:space="preserve">         </w:t>
      </w:r>
      <w:r>
        <w:rPr>
          <w:bCs/>
        </w:rPr>
        <w:t xml:space="preserve">        </w:t>
      </w:r>
      <w:r w:rsidRPr="001A11DF">
        <w:rPr>
          <w:bCs/>
        </w:rPr>
        <w:t>2.1.  Statiskas elektrības rašanās un bīstamība.</w:t>
      </w:r>
      <w:r>
        <w:rPr>
          <w:bCs/>
        </w:rPr>
        <w:tab/>
        <w:t>25</w:t>
      </w:r>
    </w:p>
    <w:p w:rsidR="00240383" w:rsidRPr="001A11DF" w:rsidRDefault="00240383" w:rsidP="00240383">
      <w:pPr>
        <w:shd w:val="clear" w:color="auto" w:fill="FFFFFF"/>
        <w:tabs>
          <w:tab w:val="left" w:pos="9072"/>
        </w:tabs>
        <w:ind w:left="397"/>
        <w:rPr>
          <w:bCs/>
        </w:rPr>
      </w:pPr>
      <w:r w:rsidRPr="001A11DF">
        <w:rPr>
          <w:bCs/>
        </w:rPr>
        <w:t xml:space="preserve">          </w:t>
      </w:r>
      <w:r>
        <w:rPr>
          <w:bCs/>
        </w:rPr>
        <w:t xml:space="preserve">       </w:t>
      </w:r>
      <w:r w:rsidRPr="001A11DF">
        <w:rPr>
          <w:bCs/>
        </w:rPr>
        <w:t>2.2. Aizsardzība pret statisko elektrību.</w:t>
      </w:r>
      <w:r>
        <w:rPr>
          <w:bCs/>
        </w:rPr>
        <w:tab/>
        <w:t>26</w:t>
      </w:r>
    </w:p>
    <w:p w:rsidR="00240383" w:rsidRPr="001A11DF" w:rsidRDefault="00240383" w:rsidP="00240383">
      <w:pPr>
        <w:shd w:val="clear" w:color="auto" w:fill="FFFFFF"/>
        <w:tabs>
          <w:tab w:val="left" w:pos="9072"/>
        </w:tabs>
        <w:ind w:left="24"/>
      </w:pPr>
      <w:r w:rsidRPr="001A11DF">
        <w:t xml:space="preserve">               </w:t>
      </w:r>
      <w:r>
        <w:t xml:space="preserve">        </w:t>
      </w:r>
      <w:r w:rsidRPr="001A11DF">
        <w:t>2.3. Aizsardzība pret elektrostatisko izlādi</w:t>
      </w:r>
      <w:r>
        <w:tab/>
        <w:t>27</w:t>
      </w:r>
    </w:p>
    <w:p w:rsidR="00240383" w:rsidRPr="001A11DF" w:rsidRDefault="00240383" w:rsidP="00240383">
      <w:pPr>
        <w:pStyle w:val="ListParagraph"/>
        <w:numPr>
          <w:ilvl w:val="0"/>
          <w:numId w:val="92"/>
        </w:numPr>
        <w:tabs>
          <w:tab w:val="left" w:pos="9072"/>
        </w:tabs>
        <w:rPr>
          <w:b w:val="0"/>
        </w:rPr>
      </w:pPr>
      <w:r w:rsidRPr="001A11DF">
        <w:rPr>
          <w:b w:val="0"/>
        </w:rPr>
        <w:t>Lodēšanas iekārtas.</w:t>
      </w:r>
      <w:r>
        <w:rPr>
          <w:b w:val="0"/>
        </w:rPr>
        <w:tab/>
        <w:t>28</w:t>
      </w:r>
    </w:p>
    <w:p w:rsidR="00240383" w:rsidRDefault="00240383" w:rsidP="00240383">
      <w:pPr>
        <w:pStyle w:val="ListParagraph"/>
        <w:tabs>
          <w:tab w:val="left" w:pos="9072"/>
        </w:tabs>
        <w:ind w:left="961" w:firstLine="0"/>
        <w:rPr>
          <w:b w:val="0"/>
        </w:rPr>
      </w:pPr>
      <w:r>
        <w:rPr>
          <w:b w:val="0"/>
        </w:rPr>
        <w:t xml:space="preserve">        </w:t>
      </w:r>
      <w:r w:rsidRPr="001A11DF">
        <w:rPr>
          <w:b w:val="0"/>
        </w:rPr>
        <w:t>3.1. Lodāmurs.</w:t>
      </w:r>
      <w:r>
        <w:rPr>
          <w:b w:val="0"/>
        </w:rPr>
        <w:tab/>
        <w:t>28</w:t>
      </w:r>
    </w:p>
    <w:p w:rsidR="00240383" w:rsidRDefault="00240383" w:rsidP="00240383">
      <w:pPr>
        <w:pStyle w:val="ListParagraph"/>
        <w:tabs>
          <w:tab w:val="left" w:pos="9072"/>
        </w:tabs>
        <w:ind w:left="961" w:firstLine="0"/>
        <w:rPr>
          <w:b w:val="0"/>
        </w:rPr>
      </w:pPr>
      <w:r>
        <w:rPr>
          <w:b w:val="0"/>
        </w:rPr>
        <w:t xml:space="preserve">                  3.1.1. Lodāmura  smailes temperatūras regulēšana</w:t>
      </w:r>
      <w:r>
        <w:rPr>
          <w:b w:val="0"/>
        </w:rPr>
        <w:tab/>
        <w:t>31</w:t>
      </w:r>
    </w:p>
    <w:p w:rsidR="00240383" w:rsidRDefault="00240383" w:rsidP="00240383">
      <w:pPr>
        <w:pStyle w:val="ListParagraph"/>
        <w:tabs>
          <w:tab w:val="left" w:pos="9072"/>
        </w:tabs>
        <w:ind w:left="961" w:firstLine="0"/>
        <w:rPr>
          <w:b w:val="0"/>
        </w:rPr>
      </w:pPr>
      <w:r>
        <w:rPr>
          <w:b w:val="0"/>
        </w:rPr>
        <w:t xml:space="preserve">                  3.1.2. Impulsu lodāmurs</w:t>
      </w:r>
      <w:r>
        <w:rPr>
          <w:b w:val="0"/>
        </w:rPr>
        <w:tab/>
        <w:t>31</w:t>
      </w:r>
    </w:p>
    <w:p w:rsidR="00240383" w:rsidRDefault="00240383" w:rsidP="00240383">
      <w:pPr>
        <w:pStyle w:val="ListParagraph"/>
        <w:tabs>
          <w:tab w:val="left" w:pos="9072"/>
        </w:tabs>
        <w:ind w:left="961" w:firstLine="0"/>
        <w:rPr>
          <w:b w:val="0"/>
        </w:rPr>
      </w:pPr>
      <w:r>
        <w:rPr>
          <w:b w:val="0"/>
        </w:rPr>
        <w:t xml:space="preserve">                  3.1.3. Lodāmuri lodēšanai ar mīkstiem lodmetāliem</w:t>
      </w:r>
      <w:r>
        <w:rPr>
          <w:b w:val="0"/>
        </w:rPr>
        <w:tab/>
        <w:t>35</w:t>
      </w:r>
    </w:p>
    <w:p w:rsidR="00240383" w:rsidRDefault="00240383" w:rsidP="00240383">
      <w:pPr>
        <w:pStyle w:val="ListParagraph"/>
        <w:tabs>
          <w:tab w:val="left" w:pos="9072"/>
        </w:tabs>
        <w:ind w:left="961" w:firstLine="0"/>
        <w:rPr>
          <w:b w:val="0"/>
        </w:rPr>
      </w:pPr>
      <w:r>
        <w:rPr>
          <w:b w:val="0"/>
        </w:rPr>
        <w:t xml:space="preserve">                   3.1.4. Lodēšana ar cietiem lodmetāliem</w:t>
      </w:r>
      <w:r>
        <w:rPr>
          <w:b w:val="0"/>
        </w:rPr>
        <w:tab/>
        <w:t>37</w:t>
      </w:r>
    </w:p>
    <w:p w:rsidR="00240383" w:rsidRPr="001A11DF" w:rsidRDefault="00240383" w:rsidP="00240383">
      <w:pPr>
        <w:pStyle w:val="ListParagraph"/>
        <w:tabs>
          <w:tab w:val="left" w:pos="9072"/>
        </w:tabs>
        <w:ind w:left="961" w:firstLine="0"/>
        <w:rPr>
          <w:b w:val="0"/>
        </w:rPr>
      </w:pPr>
      <w:r>
        <w:rPr>
          <w:b w:val="0"/>
        </w:rPr>
        <w:t xml:space="preserve">                   3.1.5. Siltuma procesi lodējot ar lodāmuru</w:t>
      </w:r>
      <w:r>
        <w:rPr>
          <w:b w:val="0"/>
        </w:rPr>
        <w:tab/>
        <w:t xml:space="preserve">41                          </w:t>
      </w:r>
    </w:p>
    <w:p w:rsidR="00240383" w:rsidRPr="001A11DF" w:rsidRDefault="00240383" w:rsidP="00240383">
      <w:pPr>
        <w:tabs>
          <w:tab w:val="left" w:pos="9072"/>
        </w:tabs>
        <w:ind w:left="960"/>
      </w:pPr>
      <w:r>
        <w:t xml:space="preserve">        </w:t>
      </w:r>
      <w:r w:rsidRPr="001A11DF">
        <w:t>3.2. Lodēšanas stacijas.</w:t>
      </w:r>
      <w:r>
        <w:tab/>
        <w:t>44</w:t>
      </w:r>
    </w:p>
    <w:p w:rsidR="00240383" w:rsidRDefault="00240383" w:rsidP="00240383">
      <w:pPr>
        <w:pStyle w:val="ListParagraph"/>
        <w:tabs>
          <w:tab w:val="left" w:pos="9072"/>
        </w:tabs>
        <w:ind w:left="993" w:firstLine="0"/>
        <w:rPr>
          <w:b w:val="0"/>
        </w:rPr>
      </w:pPr>
      <w:r>
        <w:rPr>
          <w:b w:val="0"/>
        </w:rPr>
        <w:t xml:space="preserve">        </w:t>
      </w:r>
      <w:r w:rsidRPr="001A11DF">
        <w:rPr>
          <w:b w:val="0"/>
        </w:rPr>
        <w:t>3.3. Lodēšanas krāsnis.</w:t>
      </w:r>
      <w:r>
        <w:rPr>
          <w:b w:val="0"/>
        </w:rPr>
        <w:tab/>
        <w:t>44</w:t>
      </w:r>
    </w:p>
    <w:p w:rsidR="00240383" w:rsidRDefault="00240383" w:rsidP="00240383">
      <w:pPr>
        <w:pStyle w:val="ListParagraph"/>
        <w:tabs>
          <w:tab w:val="left" w:pos="9072"/>
        </w:tabs>
        <w:ind w:left="993" w:firstLine="0"/>
        <w:rPr>
          <w:b w:val="0"/>
        </w:rPr>
      </w:pPr>
      <w:r>
        <w:rPr>
          <w:b w:val="0"/>
        </w:rPr>
        <w:t xml:space="preserve">                   3.3.1. Elektrokrāsnis sr kontrolējamu atmosfēru</w:t>
      </w:r>
      <w:r>
        <w:rPr>
          <w:b w:val="0"/>
        </w:rPr>
        <w:tab/>
        <w:t>45</w:t>
      </w:r>
    </w:p>
    <w:p w:rsidR="00240383" w:rsidRDefault="00240383" w:rsidP="00240383">
      <w:pPr>
        <w:pStyle w:val="ListParagraph"/>
        <w:tabs>
          <w:tab w:val="left" w:pos="9072"/>
        </w:tabs>
        <w:ind w:left="993" w:firstLine="0"/>
        <w:rPr>
          <w:b w:val="0"/>
        </w:rPr>
      </w:pPr>
      <w:r>
        <w:rPr>
          <w:b w:val="0"/>
        </w:rPr>
        <w:t xml:space="preserve">                   3.3.2. Iekārtas kontrolējamo atmosfēru iegūšanai</w:t>
      </w:r>
      <w:r>
        <w:rPr>
          <w:b w:val="0"/>
        </w:rPr>
        <w:tab/>
        <w:t>50</w:t>
      </w:r>
    </w:p>
    <w:p w:rsidR="00240383" w:rsidRDefault="00240383" w:rsidP="00240383">
      <w:pPr>
        <w:pStyle w:val="ListParagraph"/>
        <w:tabs>
          <w:tab w:val="left" w:pos="9072"/>
        </w:tabs>
        <w:ind w:left="993" w:firstLine="0"/>
        <w:rPr>
          <w:b w:val="0"/>
        </w:rPr>
      </w:pPr>
      <w:r>
        <w:rPr>
          <w:b w:val="0"/>
        </w:rPr>
        <w:t xml:space="preserve">                   3.3.3. Vakuuma elektrokrāsnis</w:t>
      </w:r>
      <w:r>
        <w:rPr>
          <w:b w:val="0"/>
        </w:rPr>
        <w:tab/>
        <w:t>53</w:t>
      </w:r>
    </w:p>
    <w:p w:rsidR="00240383" w:rsidRDefault="00240383" w:rsidP="00240383">
      <w:pPr>
        <w:pStyle w:val="ListParagraph"/>
        <w:tabs>
          <w:tab w:val="left" w:pos="9072"/>
        </w:tabs>
        <w:ind w:left="993" w:firstLine="0"/>
        <w:rPr>
          <w:b w:val="0"/>
        </w:rPr>
      </w:pPr>
      <w:r>
        <w:rPr>
          <w:b w:val="0"/>
        </w:rPr>
        <w:t xml:space="preserve">                   3.3.4. Vakuuma elektrokrāsņu sildelementi</w:t>
      </w:r>
      <w:r>
        <w:rPr>
          <w:b w:val="0"/>
        </w:rPr>
        <w:tab/>
        <w:t>55</w:t>
      </w:r>
    </w:p>
    <w:p w:rsidR="00240383" w:rsidRDefault="00240383" w:rsidP="00240383">
      <w:pPr>
        <w:pStyle w:val="ListParagraph"/>
        <w:tabs>
          <w:tab w:val="left" w:pos="9072"/>
        </w:tabs>
        <w:ind w:left="993" w:firstLine="0"/>
        <w:rPr>
          <w:b w:val="0"/>
        </w:rPr>
      </w:pPr>
      <w:r>
        <w:rPr>
          <w:b w:val="0"/>
        </w:rPr>
        <w:t xml:space="preserve">                   3.3.5. Atsūknēšanas līdzekļi</w:t>
      </w:r>
      <w:r>
        <w:rPr>
          <w:b w:val="0"/>
        </w:rPr>
        <w:tab/>
        <w:t>56</w:t>
      </w:r>
    </w:p>
    <w:p w:rsidR="00240383" w:rsidRDefault="00240383" w:rsidP="00240383">
      <w:pPr>
        <w:pStyle w:val="ListParagraph"/>
        <w:tabs>
          <w:tab w:val="left" w:pos="9072"/>
        </w:tabs>
        <w:ind w:left="993" w:firstLine="0"/>
        <w:rPr>
          <w:b w:val="0"/>
        </w:rPr>
      </w:pPr>
      <w:r>
        <w:rPr>
          <w:b w:val="0"/>
        </w:rPr>
        <w:t xml:space="preserve">                   3.3.6. Indukcijas krāsnis</w:t>
      </w:r>
      <w:r>
        <w:rPr>
          <w:b w:val="0"/>
        </w:rPr>
        <w:tab/>
        <w:t>57</w:t>
      </w:r>
    </w:p>
    <w:p w:rsidR="00240383" w:rsidRPr="001A11DF" w:rsidRDefault="00240383" w:rsidP="00240383">
      <w:pPr>
        <w:pStyle w:val="ListParagraph"/>
        <w:tabs>
          <w:tab w:val="left" w:pos="9072"/>
        </w:tabs>
        <w:ind w:left="993" w:firstLine="0"/>
        <w:rPr>
          <w:b w:val="0"/>
        </w:rPr>
      </w:pPr>
      <w:r>
        <w:rPr>
          <w:b w:val="0"/>
        </w:rPr>
        <w:t xml:space="preserve">        3.4. Indukcijas lodēšana</w:t>
      </w:r>
      <w:r>
        <w:rPr>
          <w:b w:val="0"/>
        </w:rPr>
        <w:tab/>
        <w:t>58</w:t>
      </w:r>
    </w:p>
    <w:p w:rsidR="00240383" w:rsidRPr="001A11DF" w:rsidRDefault="00240383" w:rsidP="00240383">
      <w:pPr>
        <w:tabs>
          <w:tab w:val="left" w:pos="9072"/>
        </w:tabs>
        <w:ind w:firstLine="426"/>
        <w:jc w:val="both"/>
      </w:pPr>
      <w:r w:rsidRPr="001A11DF">
        <w:t xml:space="preserve">         </w:t>
      </w:r>
      <w:r>
        <w:t xml:space="preserve">        </w:t>
      </w:r>
      <w:r w:rsidRPr="001A11DF">
        <w:t xml:space="preserve"> </w:t>
      </w:r>
      <w:r>
        <w:t>3.5.</w:t>
      </w:r>
      <w:r w:rsidRPr="001A11DF">
        <w:t>Lodēšana ar elektropretestību.</w:t>
      </w:r>
      <w:r>
        <w:tab/>
        <w:t>67</w:t>
      </w:r>
    </w:p>
    <w:p w:rsidR="00240383" w:rsidRPr="001A11DF" w:rsidRDefault="00240383" w:rsidP="00240383">
      <w:pPr>
        <w:tabs>
          <w:tab w:val="left" w:pos="9072"/>
        </w:tabs>
        <w:ind w:firstLine="426"/>
        <w:jc w:val="both"/>
      </w:pPr>
      <w:r w:rsidRPr="001A11DF">
        <w:t xml:space="preserve">       </w:t>
      </w:r>
      <w:r>
        <w:t xml:space="preserve">        </w:t>
      </w:r>
      <w:r w:rsidRPr="001A11DF">
        <w:t xml:space="preserve">   </w:t>
      </w:r>
      <w:r>
        <w:t>3.6.</w:t>
      </w:r>
      <w:r w:rsidRPr="001A11DF">
        <w:t>. Lodēšana ar iegremdēšanu.</w:t>
      </w:r>
      <w:r>
        <w:tab/>
        <w:t>69</w:t>
      </w:r>
    </w:p>
    <w:p w:rsidR="00240383" w:rsidRPr="001A11DF" w:rsidRDefault="00240383" w:rsidP="00240383">
      <w:pPr>
        <w:pStyle w:val="ListParagraph"/>
        <w:tabs>
          <w:tab w:val="left" w:pos="9072"/>
        </w:tabs>
        <w:ind w:left="0" w:firstLine="426"/>
        <w:jc w:val="both"/>
        <w:rPr>
          <w:b w:val="0"/>
        </w:rPr>
      </w:pPr>
      <w:r w:rsidRPr="001A11DF">
        <w:rPr>
          <w:b w:val="0"/>
        </w:rPr>
        <w:t xml:space="preserve">        </w:t>
      </w:r>
      <w:r>
        <w:rPr>
          <w:b w:val="0"/>
        </w:rPr>
        <w:t xml:space="preserve">        </w:t>
      </w:r>
      <w:r w:rsidRPr="001A11DF">
        <w:rPr>
          <w:b w:val="0"/>
        </w:rPr>
        <w:t xml:space="preserve">  </w:t>
      </w:r>
      <w:r>
        <w:rPr>
          <w:b w:val="0"/>
        </w:rPr>
        <w:t>3.7</w:t>
      </w:r>
      <w:r w:rsidRPr="001A11DF">
        <w:rPr>
          <w:b w:val="0"/>
        </w:rPr>
        <w:t>. Lodēšana ar koncentrētiem enerģijas avotiem.</w:t>
      </w:r>
      <w:r>
        <w:rPr>
          <w:b w:val="0"/>
        </w:rPr>
        <w:tab/>
        <w:t>72</w:t>
      </w:r>
    </w:p>
    <w:p w:rsidR="00240383" w:rsidRPr="001A11DF" w:rsidRDefault="00240383" w:rsidP="00240383">
      <w:pPr>
        <w:tabs>
          <w:tab w:val="left" w:pos="9072"/>
        </w:tabs>
        <w:ind w:firstLine="426"/>
        <w:jc w:val="both"/>
        <w:rPr>
          <w:i/>
        </w:rPr>
      </w:pPr>
      <w:r w:rsidRPr="001A11DF">
        <w:t xml:space="preserve">         </w:t>
      </w:r>
      <w:r>
        <w:t xml:space="preserve">        </w:t>
      </w:r>
      <w:r w:rsidRPr="001A11DF">
        <w:t xml:space="preserve"> </w:t>
      </w:r>
      <w:r>
        <w:t>3.8</w:t>
      </w:r>
      <w:r w:rsidRPr="001A11DF">
        <w:t>. Elektronu-staru iekārtas</w:t>
      </w:r>
      <w:r w:rsidRPr="001A11DF">
        <w:rPr>
          <w:i/>
        </w:rPr>
        <w:t>.</w:t>
      </w:r>
      <w:r>
        <w:rPr>
          <w:i/>
        </w:rPr>
        <w:tab/>
      </w:r>
      <w:r w:rsidRPr="000E5F77">
        <w:t>74</w:t>
      </w:r>
    </w:p>
    <w:p w:rsidR="00240383" w:rsidRDefault="00240383" w:rsidP="00240383">
      <w:pPr>
        <w:tabs>
          <w:tab w:val="left" w:pos="9072"/>
        </w:tabs>
        <w:ind w:firstLine="426"/>
        <w:jc w:val="both"/>
      </w:pPr>
      <w:r w:rsidRPr="001A11DF">
        <w:t xml:space="preserve">        </w:t>
      </w:r>
      <w:r>
        <w:t xml:space="preserve">        </w:t>
      </w:r>
      <w:r w:rsidRPr="001A11DF">
        <w:t xml:space="preserve">  </w:t>
      </w:r>
      <w:r>
        <w:t>3.9</w:t>
      </w:r>
      <w:r w:rsidRPr="001A11DF">
        <w:t>. Lāzeru iekārtas.</w:t>
      </w:r>
      <w:r>
        <w:tab/>
        <w:t>75</w:t>
      </w:r>
    </w:p>
    <w:p w:rsidR="00240383" w:rsidRPr="001A11DF" w:rsidRDefault="00240383" w:rsidP="00240383">
      <w:pPr>
        <w:tabs>
          <w:tab w:val="left" w:pos="9072"/>
        </w:tabs>
        <w:ind w:firstLine="426"/>
        <w:jc w:val="both"/>
      </w:pPr>
      <w:r>
        <w:t xml:space="preserve">                  3.10. Iekārtas lodēšanai ar gāzes liesmu</w:t>
      </w:r>
      <w:r>
        <w:tab/>
        <w:t>75</w:t>
      </w:r>
    </w:p>
    <w:p w:rsidR="00240383" w:rsidRDefault="00240383" w:rsidP="00240383">
      <w:pPr>
        <w:tabs>
          <w:tab w:val="left" w:pos="9072"/>
        </w:tabs>
        <w:ind w:firstLine="426"/>
        <w:jc w:val="both"/>
      </w:pPr>
      <w:r w:rsidRPr="001A11DF">
        <w:lastRenderedPageBreak/>
        <w:t xml:space="preserve">          </w:t>
      </w:r>
      <w:r>
        <w:t xml:space="preserve">                     3.10.1</w:t>
      </w:r>
      <w:r w:rsidRPr="001A11DF">
        <w:t>. Acetilēna ģeneratori.</w:t>
      </w:r>
      <w:r>
        <w:tab/>
        <w:t>75</w:t>
      </w:r>
    </w:p>
    <w:p w:rsidR="00240383" w:rsidRPr="001A11DF" w:rsidRDefault="00240383" w:rsidP="00240383">
      <w:pPr>
        <w:tabs>
          <w:tab w:val="left" w:pos="9072"/>
        </w:tabs>
        <w:ind w:firstLine="426"/>
        <w:jc w:val="both"/>
      </w:pPr>
      <w:r>
        <w:t xml:space="preserve">                                   3/10.2. Degļi</w:t>
      </w:r>
      <w:r>
        <w:tab/>
        <w:t>78</w:t>
      </w:r>
    </w:p>
    <w:p w:rsidR="00240383" w:rsidRPr="001A11DF" w:rsidRDefault="00240383" w:rsidP="00240383">
      <w:pPr>
        <w:pStyle w:val="ListParagraph"/>
        <w:numPr>
          <w:ilvl w:val="0"/>
          <w:numId w:val="92"/>
        </w:numPr>
        <w:tabs>
          <w:tab w:val="left" w:pos="9072"/>
        </w:tabs>
        <w:rPr>
          <w:b w:val="0"/>
        </w:rPr>
      </w:pPr>
      <w:r w:rsidRPr="001A11DF">
        <w:rPr>
          <w:b w:val="0"/>
        </w:rPr>
        <w:t>Lodmetāli.</w:t>
      </w:r>
      <w:r>
        <w:rPr>
          <w:b w:val="0"/>
        </w:rPr>
        <w:tab/>
        <w:t>80</w:t>
      </w:r>
    </w:p>
    <w:p w:rsidR="00240383" w:rsidRPr="001A11DF" w:rsidRDefault="00240383" w:rsidP="00240383">
      <w:pPr>
        <w:pStyle w:val="ListParagraph"/>
        <w:tabs>
          <w:tab w:val="left" w:pos="9072"/>
        </w:tabs>
        <w:ind w:left="961" w:firstLine="0"/>
        <w:rPr>
          <w:b w:val="0"/>
        </w:rPr>
      </w:pPr>
      <w:r w:rsidRPr="001A11DF">
        <w:rPr>
          <w:b w:val="0"/>
        </w:rPr>
        <w:t>4.1. Vara lodmetāli,</w:t>
      </w:r>
      <w:r>
        <w:rPr>
          <w:b w:val="0"/>
        </w:rPr>
        <w:tab/>
        <w:t>82</w:t>
      </w:r>
    </w:p>
    <w:p w:rsidR="00240383" w:rsidRPr="001A11DF" w:rsidRDefault="00240383" w:rsidP="00240383">
      <w:pPr>
        <w:tabs>
          <w:tab w:val="left" w:pos="9072"/>
        </w:tabs>
        <w:ind w:firstLine="426"/>
      </w:pPr>
      <w:r w:rsidRPr="001A11DF">
        <w:t xml:space="preserve">         4.2. Vara-cinka lodmetāli.</w:t>
      </w:r>
      <w:r>
        <w:tab/>
        <w:t>83</w:t>
      </w:r>
    </w:p>
    <w:p w:rsidR="00240383" w:rsidRPr="001A11DF" w:rsidRDefault="00240383" w:rsidP="00240383">
      <w:pPr>
        <w:tabs>
          <w:tab w:val="left" w:pos="9072"/>
        </w:tabs>
        <w:ind w:firstLine="426"/>
        <w:jc w:val="both"/>
      </w:pPr>
      <w:r w:rsidRPr="001A11DF">
        <w:t xml:space="preserve">         4.3. Vara-niķeļa lodmetāls.</w:t>
      </w:r>
      <w:r>
        <w:tab/>
        <w:t>84</w:t>
      </w:r>
    </w:p>
    <w:p w:rsidR="00240383" w:rsidRPr="001A11DF" w:rsidRDefault="00240383" w:rsidP="00240383">
      <w:pPr>
        <w:tabs>
          <w:tab w:val="left" w:pos="9072"/>
        </w:tabs>
        <w:ind w:firstLine="426"/>
      </w:pPr>
      <w:r w:rsidRPr="001A11DF">
        <w:t xml:space="preserve">         4.4. Vara-fosfora lodmetāli.</w:t>
      </w:r>
      <w:r>
        <w:tab/>
        <w:t>85</w:t>
      </w:r>
    </w:p>
    <w:p w:rsidR="00240383" w:rsidRPr="001A11DF" w:rsidRDefault="00240383" w:rsidP="00240383">
      <w:pPr>
        <w:tabs>
          <w:tab w:val="left" w:pos="9072"/>
        </w:tabs>
        <w:ind w:firstLine="426"/>
      </w:pPr>
      <w:r w:rsidRPr="001A11DF">
        <w:t xml:space="preserve">         4.</w:t>
      </w:r>
      <w:r>
        <w:t>5</w:t>
      </w:r>
      <w:r w:rsidRPr="001A11DF">
        <w:t xml:space="preserve"> Sudraba, zelta, pallādija un platīna lodmetāli.</w:t>
      </w:r>
      <w:r>
        <w:tab/>
        <w:t>86</w:t>
      </w:r>
    </w:p>
    <w:p w:rsidR="00240383" w:rsidRPr="001A11DF" w:rsidRDefault="00240383" w:rsidP="00240383">
      <w:pPr>
        <w:tabs>
          <w:tab w:val="left" w:pos="9072"/>
        </w:tabs>
        <w:jc w:val="both"/>
      </w:pPr>
      <w:r w:rsidRPr="001A11DF">
        <w:t xml:space="preserve">                4</w:t>
      </w:r>
      <w:r>
        <w:t>.6</w:t>
      </w:r>
      <w:r w:rsidRPr="001A11DF">
        <w:t>. Sudraba un pallādija lodmetāli.</w:t>
      </w:r>
      <w:r>
        <w:tab/>
        <w:t>86</w:t>
      </w:r>
    </w:p>
    <w:p w:rsidR="00240383" w:rsidRPr="001A11DF" w:rsidRDefault="00240383" w:rsidP="00240383">
      <w:pPr>
        <w:tabs>
          <w:tab w:val="left" w:pos="9072"/>
        </w:tabs>
        <w:jc w:val="both"/>
      </w:pPr>
      <w:r w:rsidRPr="001A11DF">
        <w:t xml:space="preserve">                4.</w:t>
      </w:r>
      <w:r>
        <w:t>7</w:t>
      </w:r>
      <w:r w:rsidRPr="001A11DF">
        <w:t xml:space="preserve">. Dzelzs un mangāna lodmetāli. </w:t>
      </w:r>
      <w:r>
        <w:tab/>
        <w:t>88</w:t>
      </w:r>
    </w:p>
    <w:p w:rsidR="00240383" w:rsidRPr="001A11DF" w:rsidRDefault="00240383" w:rsidP="00240383">
      <w:pPr>
        <w:tabs>
          <w:tab w:val="left" w:pos="9072"/>
        </w:tabs>
        <w:ind w:firstLine="426"/>
      </w:pPr>
      <w:r w:rsidRPr="001A11DF">
        <w:t xml:space="preserve">         4.</w:t>
      </w:r>
      <w:r>
        <w:t>8</w:t>
      </w:r>
      <w:r w:rsidRPr="001A11DF">
        <w:t>. Niķeļa lodmetāli.</w:t>
      </w:r>
      <w:r>
        <w:tab/>
        <w:t>89</w:t>
      </w:r>
    </w:p>
    <w:p w:rsidR="00240383" w:rsidRPr="001A11DF" w:rsidRDefault="00240383" w:rsidP="00240383">
      <w:pPr>
        <w:tabs>
          <w:tab w:val="left" w:pos="9072"/>
        </w:tabs>
        <w:ind w:firstLine="426"/>
      </w:pPr>
      <w:r w:rsidRPr="001A11DF">
        <w:t xml:space="preserve">         4.</w:t>
      </w:r>
      <w:r>
        <w:t>9</w:t>
      </w:r>
      <w:r w:rsidRPr="001A11DF">
        <w:t>. Alumīnija lodmetāli.</w:t>
      </w:r>
      <w:r>
        <w:tab/>
        <w:t>90</w:t>
      </w:r>
    </w:p>
    <w:p w:rsidR="00240383" w:rsidRPr="001A11DF" w:rsidRDefault="00240383" w:rsidP="00240383">
      <w:pPr>
        <w:tabs>
          <w:tab w:val="left" w:pos="9072"/>
        </w:tabs>
        <w:ind w:firstLine="426"/>
      </w:pPr>
      <w:r w:rsidRPr="001A11DF">
        <w:t xml:space="preserve">         4.1</w:t>
      </w:r>
      <w:r>
        <w:t>0</w:t>
      </w:r>
      <w:r w:rsidRPr="001A11DF">
        <w:t>. Indija lodmetāls.</w:t>
      </w:r>
      <w:r>
        <w:tab/>
        <w:t>91</w:t>
      </w:r>
    </w:p>
    <w:p w:rsidR="00240383" w:rsidRPr="001A11DF" w:rsidRDefault="00240383" w:rsidP="00240383">
      <w:pPr>
        <w:tabs>
          <w:tab w:val="left" w:pos="9072"/>
        </w:tabs>
      </w:pPr>
      <w:r w:rsidRPr="001A11DF">
        <w:t xml:space="preserve">                4.1</w:t>
      </w:r>
      <w:r>
        <w:t>1</w:t>
      </w:r>
      <w:r w:rsidRPr="001A11DF">
        <w:t>. Alvas-svina lodmetāli.</w:t>
      </w:r>
      <w:r>
        <w:tab/>
        <w:t>92</w:t>
      </w:r>
    </w:p>
    <w:p w:rsidR="00240383" w:rsidRDefault="00240383" w:rsidP="00240383">
      <w:pPr>
        <w:pStyle w:val="ListParagraph"/>
        <w:numPr>
          <w:ilvl w:val="0"/>
          <w:numId w:val="92"/>
        </w:numPr>
        <w:tabs>
          <w:tab w:val="left" w:pos="9072"/>
        </w:tabs>
        <w:rPr>
          <w:b w:val="0"/>
        </w:rPr>
      </w:pPr>
      <w:r w:rsidRPr="001A11DF">
        <w:rPr>
          <w:b w:val="0"/>
        </w:rPr>
        <w:t>Kušņi.</w:t>
      </w:r>
      <w:r>
        <w:rPr>
          <w:b w:val="0"/>
        </w:rPr>
        <w:tab/>
        <w:t>95</w:t>
      </w:r>
    </w:p>
    <w:p w:rsidR="00240383" w:rsidRPr="001A11DF" w:rsidRDefault="00240383" w:rsidP="00240383">
      <w:pPr>
        <w:pStyle w:val="ListParagraph"/>
        <w:tabs>
          <w:tab w:val="left" w:pos="9072"/>
        </w:tabs>
        <w:ind w:left="360" w:firstLine="0"/>
        <w:rPr>
          <w:b w:val="0"/>
        </w:rPr>
      </w:pPr>
      <w:r>
        <w:rPr>
          <w:b w:val="0"/>
        </w:rPr>
        <w:t xml:space="preserve">          5.1. Kušņu Raksturojums</w:t>
      </w:r>
      <w:r>
        <w:rPr>
          <w:b w:val="0"/>
        </w:rPr>
        <w:tab/>
        <w:t>95</w:t>
      </w:r>
    </w:p>
    <w:p w:rsidR="00240383" w:rsidRPr="001A11DF" w:rsidRDefault="00240383" w:rsidP="00240383">
      <w:pPr>
        <w:tabs>
          <w:tab w:val="left" w:pos="9072"/>
        </w:tabs>
        <w:ind w:left="993" w:hanging="392"/>
        <w:jc w:val="both"/>
        <w:rPr>
          <w:i/>
        </w:rPr>
      </w:pPr>
      <w:r w:rsidRPr="001A11DF">
        <w:t xml:space="preserve">      </w:t>
      </w:r>
      <w:r>
        <w:t xml:space="preserve">         </w:t>
      </w:r>
      <w:r w:rsidRPr="001A11DF">
        <w:t xml:space="preserve"> 5.1.</w:t>
      </w:r>
      <w:r>
        <w:t>1.</w:t>
      </w:r>
      <w:r w:rsidRPr="001A11DF">
        <w:t xml:space="preserve"> Kušņu daba.</w:t>
      </w:r>
      <w:r>
        <w:tab/>
        <w:t>96</w:t>
      </w:r>
    </w:p>
    <w:p w:rsidR="00240383" w:rsidRPr="001A11DF" w:rsidRDefault="00240383" w:rsidP="00240383">
      <w:pPr>
        <w:pStyle w:val="ListParagraph"/>
        <w:tabs>
          <w:tab w:val="left" w:pos="9072"/>
        </w:tabs>
        <w:ind w:left="0" w:firstLine="426"/>
        <w:rPr>
          <w:b w:val="0"/>
        </w:rPr>
      </w:pPr>
      <w:r w:rsidRPr="001A11DF">
        <w:rPr>
          <w:b w:val="0"/>
        </w:rPr>
        <w:t xml:space="preserve">          </w:t>
      </w:r>
      <w:r>
        <w:rPr>
          <w:b w:val="0"/>
        </w:rPr>
        <w:t xml:space="preserve">         </w:t>
      </w:r>
      <w:r w:rsidRPr="001A11DF">
        <w:rPr>
          <w:b w:val="0"/>
        </w:rPr>
        <w:t>5.</w:t>
      </w:r>
      <w:r>
        <w:rPr>
          <w:b w:val="0"/>
        </w:rPr>
        <w:t>1.</w:t>
      </w:r>
      <w:r w:rsidRPr="001A11DF">
        <w:rPr>
          <w:b w:val="0"/>
        </w:rPr>
        <w:t>2. Kušņu klasifikācija.</w:t>
      </w:r>
      <w:r>
        <w:rPr>
          <w:b w:val="0"/>
        </w:rPr>
        <w:tab/>
        <w:t>96</w:t>
      </w:r>
    </w:p>
    <w:p w:rsidR="00240383" w:rsidRPr="001A11DF" w:rsidRDefault="00240383" w:rsidP="00240383">
      <w:pPr>
        <w:tabs>
          <w:tab w:val="left" w:pos="9072"/>
        </w:tabs>
        <w:ind w:firstLine="600"/>
        <w:jc w:val="both"/>
      </w:pPr>
      <w:r w:rsidRPr="001A11DF">
        <w:t xml:space="preserve">       </w:t>
      </w:r>
      <w:r>
        <w:t xml:space="preserve">          </w:t>
      </w:r>
      <w:r w:rsidRPr="001A11DF">
        <w:t>5.</w:t>
      </w:r>
      <w:r>
        <w:t>1.</w:t>
      </w:r>
      <w:r w:rsidRPr="001A11DF">
        <w:t>3. Kušņu īpašības.</w:t>
      </w:r>
      <w:r>
        <w:tab/>
        <w:t>96</w:t>
      </w:r>
    </w:p>
    <w:p w:rsidR="00240383" w:rsidRDefault="00240383" w:rsidP="00240383">
      <w:pPr>
        <w:tabs>
          <w:tab w:val="left" w:pos="567"/>
          <w:tab w:val="left" w:pos="9072"/>
        </w:tabs>
        <w:jc w:val="both"/>
      </w:pPr>
      <w:r w:rsidRPr="001A11DF">
        <w:t xml:space="preserve">        </w:t>
      </w:r>
      <w:r>
        <w:t xml:space="preserve">        </w:t>
      </w:r>
      <w:r w:rsidRPr="001A11DF">
        <w:t xml:space="preserve"> </w:t>
      </w:r>
      <w:r>
        <w:t>5.2</w:t>
      </w:r>
      <w:r w:rsidRPr="001A11DF">
        <w:t>. Augstas temperatūras lodēšanas kušņi.</w:t>
      </w:r>
      <w:r>
        <w:tab/>
        <w:t>97</w:t>
      </w:r>
    </w:p>
    <w:p w:rsidR="00240383" w:rsidRDefault="00240383" w:rsidP="00240383">
      <w:pPr>
        <w:tabs>
          <w:tab w:val="left" w:pos="567"/>
          <w:tab w:val="left" w:pos="9072"/>
        </w:tabs>
        <w:jc w:val="both"/>
      </w:pPr>
      <w:r>
        <w:t xml:space="preserve">                            5.2.1. Kušņi melno un krāsaini metālu lodēšanai</w:t>
      </w:r>
      <w:r>
        <w:tab/>
        <w:t>97</w:t>
      </w:r>
    </w:p>
    <w:p w:rsidR="00240383" w:rsidRDefault="00240383" w:rsidP="00240383">
      <w:pPr>
        <w:tabs>
          <w:tab w:val="left" w:pos="567"/>
          <w:tab w:val="left" w:pos="9072"/>
        </w:tabs>
        <w:jc w:val="both"/>
      </w:pPr>
      <w:r>
        <w:t xml:space="preserve">                            5.2.2. Kušņi alumīnija sakausējumu lodēšanai</w:t>
      </w:r>
      <w:r>
        <w:tab/>
        <w:t>99</w:t>
      </w:r>
    </w:p>
    <w:p w:rsidR="00240383" w:rsidRDefault="00240383" w:rsidP="00240383">
      <w:pPr>
        <w:tabs>
          <w:tab w:val="left" w:pos="567"/>
          <w:tab w:val="left" w:pos="9072"/>
        </w:tabs>
        <w:jc w:val="both"/>
      </w:pPr>
      <w:r>
        <w:t xml:space="preserve">                            5.2.3. Kušņi magnija sakausējumu lodēšanai</w:t>
      </w:r>
      <w:r>
        <w:tab/>
        <w:t>100</w:t>
      </w:r>
    </w:p>
    <w:p w:rsidR="00240383" w:rsidRPr="001A11DF" w:rsidRDefault="00240383" w:rsidP="00240383">
      <w:pPr>
        <w:tabs>
          <w:tab w:val="left" w:pos="567"/>
          <w:tab w:val="left" w:pos="9072"/>
        </w:tabs>
        <w:jc w:val="both"/>
      </w:pPr>
      <w:r>
        <w:t xml:space="preserve">                            5.2.4. Kušņi titāna un tā sakausējumu lodēšanai</w:t>
      </w:r>
      <w:r>
        <w:tab/>
        <w:t>102</w:t>
      </w:r>
    </w:p>
    <w:p w:rsidR="00240383" w:rsidRPr="001A11DF" w:rsidRDefault="00240383" w:rsidP="00240383">
      <w:pPr>
        <w:tabs>
          <w:tab w:val="left" w:pos="9072"/>
        </w:tabs>
        <w:ind w:left="601"/>
        <w:rPr>
          <w:rFonts w:eastAsiaTheme="minorEastAsia"/>
        </w:rPr>
      </w:pPr>
      <w:r>
        <w:rPr>
          <w:rFonts w:eastAsiaTheme="minorEastAsia"/>
        </w:rPr>
        <w:t xml:space="preserve">        5.3</w:t>
      </w:r>
      <w:r w:rsidRPr="001A11DF">
        <w:rPr>
          <w:rFonts w:eastAsiaTheme="minorEastAsia"/>
        </w:rPr>
        <w:t>. Zemas temperatūras lodēšanas kušņi.</w:t>
      </w:r>
      <w:r>
        <w:rPr>
          <w:rFonts w:eastAsiaTheme="minorEastAsia"/>
        </w:rPr>
        <w:tab/>
        <w:t>102</w:t>
      </w:r>
    </w:p>
    <w:p w:rsidR="00240383" w:rsidRPr="001A11DF" w:rsidRDefault="00240383" w:rsidP="00240383">
      <w:pPr>
        <w:tabs>
          <w:tab w:val="left" w:pos="9072"/>
        </w:tabs>
        <w:ind w:left="906"/>
        <w:jc w:val="both"/>
        <w:rPr>
          <w:b/>
        </w:rPr>
      </w:pPr>
      <w:r w:rsidRPr="001A11DF">
        <w:rPr>
          <w:rFonts w:eastAsiaTheme="minorEastAsia"/>
        </w:rPr>
        <w:t xml:space="preserve">   </w:t>
      </w:r>
      <w:r w:rsidRPr="001A11DF">
        <w:t xml:space="preserve"> </w:t>
      </w:r>
      <w:r>
        <w:t xml:space="preserve">         5.3.1. </w:t>
      </w:r>
      <w:r w:rsidRPr="001A11DF">
        <w:t>Kušņi uz organisko savienojumu bāzes.</w:t>
      </w:r>
      <w:r>
        <w:tab/>
        <w:t>103</w:t>
      </w:r>
    </w:p>
    <w:p w:rsidR="00240383" w:rsidRPr="001A11DF" w:rsidRDefault="00240383" w:rsidP="00240383">
      <w:pPr>
        <w:pStyle w:val="ListParagraph"/>
        <w:tabs>
          <w:tab w:val="left" w:pos="1276"/>
          <w:tab w:val="left" w:pos="9072"/>
        </w:tabs>
        <w:ind w:left="1701" w:firstLine="0"/>
        <w:rPr>
          <w:b w:val="0"/>
        </w:rPr>
      </w:pPr>
      <w:r>
        <w:rPr>
          <w:b w:val="0"/>
        </w:rPr>
        <w:t>5.3.2.</w:t>
      </w:r>
      <w:r w:rsidRPr="001A11DF">
        <w:rPr>
          <w:b w:val="0"/>
        </w:rPr>
        <w:t xml:space="preserve"> Kušņi uz neorganisko savienojumu bāzes.</w:t>
      </w:r>
      <w:r>
        <w:rPr>
          <w:b w:val="0"/>
        </w:rPr>
        <w:tab/>
        <w:t>108</w:t>
      </w:r>
    </w:p>
    <w:p w:rsidR="00240383" w:rsidRPr="00D64A83" w:rsidRDefault="00240383" w:rsidP="00240383">
      <w:pPr>
        <w:pStyle w:val="ListParagraph"/>
        <w:numPr>
          <w:ilvl w:val="1"/>
          <w:numId w:val="93"/>
        </w:numPr>
        <w:tabs>
          <w:tab w:val="left" w:pos="9072"/>
        </w:tabs>
        <w:rPr>
          <w:b w:val="0"/>
        </w:rPr>
      </w:pPr>
      <w:r w:rsidRPr="00D64A83">
        <w:rPr>
          <w:b w:val="0"/>
        </w:rPr>
        <w:t xml:space="preserve"> Kušņu pārpalikumu noņemšana.</w:t>
      </w:r>
      <w:r>
        <w:rPr>
          <w:b w:val="0"/>
        </w:rPr>
        <w:tab/>
        <w:t>109</w:t>
      </w:r>
    </w:p>
    <w:p w:rsidR="00240383" w:rsidRDefault="00240383" w:rsidP="00240383">
      <w:pPr>
        <w:pStyle w:val="ListParagraph"/>
        <w:numPr>
          <w:ilvl w:val="2"/>
          <w:numId w:val="93"/>
        </w:numPr>
        <w:tabs>
          <w:tab w:val="left" w:pos="9072"/>
        </w:tabs>
        <w:rPr>
          <w:b w:val="0"/>
        </w:rPr>
      </w:pPr>
      <w:r w:rsidRPr="001A11DF">
        <w:rPr>
          <w:b w:val="0"/>
        </w:rPr>
        <w:t xml:space="preserve">Kušņu pārpalikumu noņemšana pie </w:t>
      </w:r>
      <w:r>
        <w:rPr>
          <w:b w:val="0"/>
        </w:rPr>
        <w:t>melno un krāsaino</w:t>
      </w:r>
      <w:r>
        <w:rPr>
          <w:b w:val="0"/>
        </w:rPr>
        <w:tab/>
        <w:t>109</w:t>
      </w:r>
    </w:p>
    <w:p w:rsidR="00240383" w:rsidRPr="001A11DF" w:rsidRDefault="00240383" w:rsidP="00240383">
      <w:pPr>
        <w:pStyle w:val="ListParagraph"/>
        <w:ind w:left="2850" w:firstLine="0"/>
        <w:rPr>
          <w:b w:val="0"/>
        </w:rPr>
      </w:pPr>
      <w:r>
        <w:rPr>
          <w:b w:val="0"/>
        </w:rPr>
        <w:t>metālu augstas temperatūras lodēšanas</w:t>
      </w:r>
    </w:p>
    <w:p w:rsidR="00240383" w:rsidRDefault="00240383" w:rsidP="00240383">
      <w:pPr>
        <w:pStyle w:val="ListParagraph"/>
        <w:numPr>
          <w:ilvl w:val="2"/>
          <w:numId w:val="93"/>
        </w:numPr>
        <w:tabs>
          <w:tab w:val="left" w:pos="9072"/>
        </w:tabs>
        <w:jc w:val="both"/>
        <w:rPr>
          <w:b w:val="0"/>
        </w:rPr>
      </w:pPr>
      <w:r w:rsidRPr="001A11DF">
        <w:rPr>
          <w:b w:val="0"/>
        </w:rPr>
        <w:t>Kušņu pārpalikumu noņemšana pie</w:t>
      </w:r>
      <w:r>
        <w:rPr>
          <w:b w:val="0"/>
        </w:rPr>
        <w:t xml:space="preserve"> vieglu sakausējumu</w:t>
      </w:r>
      <w:r>
        <w:rPr>
          <w:b w:val="0"/>
        </w:rPr>
        <w:tab/>
        <w:t>110</w:t>
      </w:r>
    </w:p>
    <w:p w:rsidR="00240383" w:rsidRDefault="00240383" w:rsidP="00240383">
      <w:pPr>
        <w:pStyle w:val="ListParagraph"/>
        <w:ind w:left="2850" w:firstLine="0"/>
        <w:jc w:val="both"/>
        <w:rPr>
          <w:b w:val="0"/>
        </w:rPr>
      </w:pPr>
      <w:r w:rsidRPr="001A11DF">
        <w:rPr>
          <w:b w:val="0"/>
        </w:rPr>
        <w:t xml:space="preserve"> lodēšanas.</w:t>
      </w:r>
    </w:p>
    <w:p w:rsidR="00240383" w:rsidRDefault="00240383" w:rsidP="00240383">
      <w:pPr>
        <w:pStyle w:val="ListParagraph"/>
        <w:numPr>
          <w:ilvl w:val="2"/>
          <w:numId w:val="93"/>
        </w:numPr>
        <w:tabs>
          <w:tab w:val="left" w:pos="9072"/>
        </w:tabs>
        <w:jc w:val="both"/>
        <w:rPr>
          <w:b w:val="0"/>
        </w:rPr>
      </w:pPr>
      <w:r>
        <w:rPr>
          <w:b w:val="0"/>
        </w:rPr>
        <w:t>Kušņu pārpalikumu noņemšana pie metālu zemas</w:t>
      </w:r>
      <w:r>
        <w:rPr>
          <w:b w:val="0"/>
        </w:rPr>
        <w:tab/>
        <w:t>110</w:t>
      </w:r>
    </w:p>
    <w:p w:rsidR="00240383" w:rsidRPr="001A11DF" w:rsidRDefault="00240383" w:rsidP="00240383">
      <w:pPr>
        <w:pStyle w:val="ListParagraph"/>
        <w:ind w:left="2850" w:firstLine="0"/>
        <w:jc w:val="both"/>
        <w:rPr>
          <w:b w:val="0"/>
        </w:rPr>
      </w:pPr>
      <w:r>
        <w:rPr>
          <w:b w:val="0"/>
        </w:rPr>
        <w:t xml:space="preserve"> temperatūras lodēšanas</w:t>
      </w:r>
    </w:p>
    <w:p w:rsidR="00240383" w:rsidRPr="001A11DF" w:rsidRDefault="00240383" w:rsidP="00240383">
      <w:pPr>
        <w:pStyle w:val="ListParagraph"/>
        <w:numPr>
          <w:ilvl w:val="0"/>
          <w:numId w:val="93"/>
        </w:numPr>
        <w:tabs>
          <w:tab w:val="left" w:pos="9072"/>
        </w:tabs>
        <w:rPr>
          <w:rFonts w:eastAsiaTheme="minorEastAsia"/>
          <w:b w:val="0"/>
        </w:rPr>
      </w:pPr>
      <w:r w:rsidRPr="001A11DF">
        <w:rPr>
          <w:rFonts w:eastAsiaTheme="minorEastAsia"/>
          <w:b w:val="0"/>
        </w:rPr>
        <w:t>Gāzes vides, kuras pielieto lodēšanai.</w:t>
      </w:r>
      <w:r>
        <w:rPr>
          <w:rFonts w:eastAsiaTheme="minorEastAsia"/>
          <w:b w:val="0"/>
        </w:rPr>
        <w:tab/>
        <w:t>111</w:t>
      </w:r>
    </w:p>
    <w:p w:rsidR="00240383" w:rsidRPr="00A47CC7" w:rsidRDefault="00240383" w:rsidP="00240383">
      <w:pPr>
        <w:pStyle w:val="ListParagraph"/>
        <w:numPr>
          <w:ilvl w:val="1"/>
          <w:numId w:val="94"/>
        </w:numPr>
        <w:tabs>
          <w:tab w:val="left" w:pos="9072"/>
        </w:tabs>
        <w:rPr>
          <w:b w:val="0"/>
        </w:rPr>
      </w:pPr>
      <w:r>
        <w:rPr>
          <w:b w:val="0"/>
        </w:rPr>
        <w:t xml:space="preserve"> </w:t>
      </w:r>
      <w:r w:rsidRPr="00A47CC7">
        <w:rPr>
          <w:b w:val="0"/>
        </w:rPr>
        <w:t>Lodēšana vakuumā un inerto gāzu vidē.</w:t>
      </w:r>
      <w:r>
        <w:rPr>
          <w:b w:val="0"/>
        </w:rPr>
        <w:tab/>
        <w:t>111</w:t>
      </w:r>
    </w:p>
    <w:p w:rsidR="00240383" w:rsidRPr="00A47CC7" w:rsidRDefault="00240383" w:rsidP="00240383">
      <w:pPr>
        <w:tabs>
          <w:tab w:val="left" w:pos="9072"/>
        </w:tabs>
        <w:jc w:val="both"/>
      </w:pPr>
      <w:r>
        <w:t xml:space="preserve">                       6.2.</w:t>
      </w:r>
      <w:r w:rsidRPr="00A47CC7">
        <w:t xml:space="preserve"> Lodēšana aktīvās gāzes vidēs.</w:t>
      </w:r>
      <w:r>
        <w:tab/>
        <w:t>116</w:t>
      </w:r>
    </w:p>
    <w:p w:rsidR="00240383" w:rsidRDefault="00240383" w:rsidP="00240383">
      <w:pPr>
        <w:tabs>
          <w:tab w:val="left" w:pos="9072"/>
        </w:tabs>
        <w:jc w:val="both"/>
        <w:rPr>
          <w:rFonts w:eastAsiaTheme="minorEastAsia"/>
        </w:rPr>
      </w:pPr>
      <w:r>
        <w:rPr>
          <w:rFonts w:eastAsiaTheme="minorEastAsia"/>
        </w:rPr>
        <w:t xml:space="preserve">                       6.3</w:t>
      </w:r>
      <w:r w:rsidRPr="00A47CC7">
        <w:rPr>
          <w:rFonts w:eastAsiaTheme="minorEastAsia"/>
        </w:rPr>
        <w:t xml:space="preserve">. Gāzes vides iedarbība uz pamata metāla īpašībām. </w:t>
      </w:r>
      <w:r>
        <w:rPr>
          <w:rFonts w:eastAsiaTheme="minorEastAsia"/>
        </w:rPr>
        <w:tab/>
        <w:t>118</w:t>
      </w:r>
    </w:p>
    <w:p w:rsidR="00240383" w:rsidRDefault="00240383" w:rsidP="00240383">
      <w:pPr>
        <w:tabs>
          <w:tab w:val="left" w:pos="9072"/>
        </w:tabs>
        <w:jc w:val="both"/>
        <w:rPr>
          <w:rFonts w:eastAsiaTheme="minorEastAsia"/>
        </w:rPr>
      </w:pPr>
      <w:r>
        <w:rPr>
          <w:rFonts w:eastAsiaTheme="minorEastAsia"/>
        </w:rPr>
        <w:t xml:space="preserve">                                       6.3.1. Gāzveida kušņi</w:t>
      </w:r>
      <w:r>
        <w:rPr>
          <w:rFonts w:eastAsiaTheme="minorEastAsia"/>
        </w:rPr>
        <w:tab/>
        <w:t>118</w:t>
      </w:r>
    </w:p>
    <w:p w:rsidR="00240383" w:rsidRPr="00A47CC7" w:rsidRDefault="00240383" w:rsidP="00240383">
      <w:pPr>
        <w:tabs>
          <w:tab w:val="left" w:pos="9072"/>
        </w:tabs>
        <w:jc w:val="both"/>
        <w:rPr>
          <w:rFonts w:eastAsiaTheme="minorEastAsia"/>
        </w:rPr>
      </w:pPr>
      <w:r>
        <w:rPr>
          <w:rFonts w:eastAsiaTheme="minorEastAsia"/>
        </w:rPr>
        <w:t xml:space="preserve">                                       6.3.2. Metālkeramisko cieto sakausējumu lodēšana</w:t>
      </w:r>
      <w:r>
        <w:rPr>
          <w:rFonts w:eastAsiaTheme="minorEastAsia"/>
        </w:rPr>
        <w:tab/>
        <w:t>119</w:t>
      </w:r>
    </w:p>
    <w:p w:rsidR="00240383" w:rsidRPr="00A47CC7" w:rsidRDefault="00240383" w:rsidP="00240383">
      <w:pPr>
        <w:pStyle w:val="ListParagraph"/>
        <w:numPr>
          <w:ilvl w:val="0"/>
          <w:numId w:val="94"/>
        </w:numPr>
        <w:tabs>
          <w:tab w:val="left" w:pos="9072"/>
        </w:tabs>
        <w:rPr>
          <w:rFonts w:eastAsiaTheme="minorEastAsia"/>
          <w:b w:val="0"/>
        </w:rPr>
      </w:pPr>
      <w:r w:rsidRPr="00A47CC7">
        <w:rPr>
          <w:rFonts w:eastAsiaTheme="minorEastAsia"/>
          <w:b w:val="0"/>
        </w:rPr>
        <w:t>Metāla salodēšana ar keramiku.</w:t>
      </w:r>
      <w:r>
        <w:rPr>
          <w:rFonts w:eastAsiaTheme="minorEastAsia"/>
          <w:b w:val="0"/>
        </w:rPr>
        <w:tab/>
        <w:t>121</w:t>
      </w:r>
    </w:p>
    <w:p w:rsidR="00240383" w:rsidRPr="00980873" w:rsidRDefault="00240383" w:rsidP="00240383">
      <w:pPr>
        <w:pStyle w:val="ListParagraph"/>
        <w:numPr>
          <w:ilvl w:val="1"/>
          <w:numId w:val="94"/>
        </w:numPr>
        <w:tabs>
          <w:tab w:val="left" w:pos="9072"/>
        </w:tabs>
        <w:jc w:val="both"/>
        <w:rPr>
          <w:b w:val="0"/>
        </w:rPr>
      </w:pPr>
      <w:r w:rsidRPr="00980873">
        <w:rPr>
          <w:b w:val="0"/>
        </w:rPr>
        <w:t xml:space="preserve"> Metalizētas keramikas lodēšana.</w:t>
      </w:r>
      <w:r>
        <w:rPr>
          <w:b w:val="0"/>
        </w:rPr>
        <w:tab/>
        <w:t>123</w:t>
      </w:r>
    </w:p>
    <w:p w:rsidR="00240383" w:rsidRPr="00980873" w:rsidRDefault="00240383" w:rsidP="00240383">
      <w:pPr>
        <w:pStyle w:val="ListParagraph"/>
        <w:numPr>
          <w:ilvl w:val="1"/>
          <w:numId w:val="94"/>
        </w:numPr>
        <w:tabs>
          <w:tab w:val="left" w:pos="9072"/>
        </w:tabs>
        <w:jc w:val="both"/>
        <w:rPr>
          <w:rFonts w:eastAsiaTheme="minorEastAsia"/>
          <w:b w:val="0"/>
        </w:rPr>
      </w:pPr>
      <w:r w:rsidRPr="00980873">
        <w:rPr>
          <w:rFonts w:eastAsiaTheme="minorEastAsia"/>
          <w:b w:val="0"/>
        </w:rPr>
        <w:t>Aktīvā lodēšana.</w:t>
      </w:r>
      <w:r>
        <w:rPr>
          <w:rFonts w:eastAsiaTheme="minorEastAsia"/>
          <w:b w:val="0"/>
        </w:rPr>
        <w:tab/>
        <w:t>130</w:t>
      </w:r>
    </w:p>
    <w:p w:rsidR="00240383" w:rsidRPr="00980873" w:rsidRDefault="00240383" w:rsidP="00240383">
      <w:pPr>
        <w:pStyle w:val="ListParagraph"/>
        <w:numPr>
          <w:ilvl w:val="1"/>
          <w:numId w:val="94"/>
        </w:numPr>
        <w:tabs>
          <w:tab w:val="left" w:pos="9072"/>
        </w:tabs>
        <w:jc w:val="both"/>
        <w:rPr>
          <w:rFonts w:eastAsiaTheme="minorEastAsia"/>
          <w:b w:val="0"/>
        </w:rPr>
      </w:pPr>
      <w:r w:rsidRPr="00980873">
        <w:rPr>
          <w:rFonts w:eastAsiaTheme="minorEastAsia"/>
          <w:b w:val="0"/>
        </w:rPr>
        <w:t xml:space="preserve"> Keramikas un metāla lodēšana ar stikla paņēmienu.</w:t>
      </w:r>
      <w:r>
        <w:rPr>
          <w:rFonts w:eastAsiaTheme="minorEastAsia"/>
          <w:b w:val="0"/>
        </w:rPr>
        <w:tab/>
        <w:t>133</w:t>
      </w:r>
    </w:p>
    <w:p w:rsidR="00240383" w:rsidRDefault="00240383" w:rsidP="00240383">
      <w:pPr>
        <w:pStyle w:val="ListParagraph"/>
        <w:numPr>
          <w:ilvl w:val="1"/>
          <w:numId w:val="94"/>
        </w:numPr>
        <w:tabs>
          <w:tab w:val="left" w:pos="9072"/>
        </w:tabs>
        <w:jc w:val="both"/>
        <w:rPr>
          <w:b w:val="0"/>
        </w:rPr>
      </w:pPr>
      <w:r w:rsidRPr="00980873">
        <w:rPr>
          <w:b w:val="0"/>
        </w:rPr>
        <w:t xml:space="preserve">  Keramikas salodēšana ar metālu bez metalizācijas slāņa </w:t>
      </w:r>
      <w:r>
        <w:rPr>
          <w:b w:val="0"/>
        </w:rPr>
        <w:tab/>
        <w:t>135</w:t>
      </w:r>
    </w:p>
    <w:p w:rsidR="00240383" w:rsidRPr="00980873" w:rsidRDefault="00240383" w:rsidP="00240383">
      <w:pPr>
        <w:pStyle w:val="ListParagraph"/>
        <w:ind w:left="1725" w:firstLine="0"/>
        <w:jc w:val="both"/>
        <w:rPr>
          <w:b w:val="0"/>
        </w:rPr>
      </w:pPr>
      <w:r w:rsidRPr="00980873">
        <w:rPr>
          <w:b w:val="0"/>
        </w:rPr>
        <w:t xml:space="preserve">aglomerācijas. </w:t>
      </w:r>
    </w:p>
    <w:p w:rsidR="00240383" w:rsidRPr="001A11DF" w:rsidRDefault="00240383" w:rsidP="00240383">
      <w:pPr>
        <w:pStyle w:val="ListParagraph"/>
        <w:numPr>
          <w:ilvl w:val="0"/>
          <w:numId w:val="94"/>
        </w:numPr>
        <w:tabs>
          <w:tab w:val="left" w:pos="9072"/>
        </w:tabs>
        <w:rPr>
          <w:b w:val="0"/>
        </w:rPr>
      </w:pPr>
      <w:r w:rsidRPr="001A11DF">
        <w:rPr>
          <w:b w:val="0"/>
        </w:rPr>
        <w:t>Ražošanas sanitārija, drošības tehnika .</w:t>
      </w:r>
      <w:r>
        <w:rPr>
          <w:b w:val="0"/>
        </w:rPr>
        <w:tab/>
        <w:t>135</w:t>
      </w:r>
    </w:p>
    <w:p w:rsidR="00240383" w:rsidRPr="001A11DF" w:rsidRDefault="00240383" w:rsidP="00240383">
      <w:pPr>
        <w:pStyle w:val="ListParagraph"/>
        <w:tabs>
          <w:tab w:val="left" w:pos="9072"/>
        </w:tabs>
        <w:ind w:left="480" w:firstLine="0"/>
        <w:rPr>
          <w:b w:val="0"/>
        </w:rPr>
      </w:pPr>
      <w:r w:rsidRPr="001A11DF">
        <w:rPr>
          <w:b w:val="0"/>
        </w:rPr>
        <w:t xml:space="preserve">        </w:t>
      </w:r>
      <w:r>
        <w:rPr>
          <w:b w:val="0"/>
        </w:rPr>
        <w:t xml:space="preserve">     </w:t>
      </w:r>
      <w:r w:rsidRPr="001A11DF">
        <w:rPr>
          <w:b w:val="0"/>
        </w:rPr>
        <w:t xml:space="preserve">   </w:t>
      </w:r>
      <w:r>
        <w:rPr>
          <w:b w:val="0"/>
        </w:rPr>
        <w:t>8.1.</w:t>
      </w:r>
      <w:r w:rsidRPr="001A11DF">
        <w:rPr>
          <w:b w:val="0"/>
        </w:rPr>
        <w:t>. Vispārīgie noteikumi.</w:t>
      </w:r>
      <w:r>
        <w:rPr>
          <w:b w:val="0"/>
        </w:rPr>
        <w:tab/>
        <w:t>135</w:t>
      </w:r>
    </w:p>
    <w:p w:rsidR="00240383" w:rsidRDefault="00240383" w:rsidP="00240383">
      <w:pPr>
        <w:shd w:val="clear" w:color="auto" w:fill="FFFFFF"/>
        <w:tabs>
          <w:tab w:val="left" w:pos="9072"/>
        </w:tabs>
        <w:spacing w:line="259" w:lineRule="exact"/>
        <w:ind w:left="130" w:right="3379" w:firstLine="295"/>
        <w:rPr>
          <w:bCs/>
        </w:rPr>
      </w:pPr>
      <w:r w:rsidRPr="001A11DF">
        <w:rPr>
          <w:bCs/>
        </w:rPr>
        <w:lastRenderedPageBreak/>
        <w:t xml:space="preserve">           </w:t>
      </w:r>
      <w:r>
        <w:rPr>
          <w:bCs/>
        </w:rPr>
        <w:t xml:space="preserve">     </w:t>
      </w:r>
      <w:r w:rsidRPr="001A11DF">
        <w:rPr>
          <w:bCs/>
        </w:rPr>
        <w:t xml:space="preserve"> </w:t>
      </w:r>
      <w:r>
        <w:rPr>
          <w:bCs/>
        </w:rPr>
        <w:t>8.2</w:t>
      </w:r>
      <w:r w:rsidRPr="001A11DF">
        <w:rPr>
          <w:bCs/>
        </w:rPr>
        <w:t>. Darba aizsardzības vispārīgie principi</w:t>
      </w:r>
      <w:r>
        <w:rPr>
          <w:bCs/>
        </w:rPr>
        <w:tab/>
        <w:t>137</w:t>
      </w:r>
    </w:p>
    <w:p w:rsidR="00240383" w:rsidRPr="001A11DF" w:rsidRDefault="00240383" w:rsidP="00240383">
      <w:pPr>
        <w:shd w:val="clear" w:color="auto" w:fill="FFFFFF"/>
        <w:tabs>
          <w:tab w:val="left" w:pos="9072"/>
        </w:tabs>
        <w:spacing w:line="259" w:lineRule="exact"/>
        <w:ind w:left="130" w:right="3379" w:firstLine="295"/>
        <w:rPr>
          <w:bCs/>
        </w:rPr>
      </w:pPr>
      <w:r>
        <w:rPr>
          <w:bCs/>
        </w:rPr>
        <w:t xml:space="preserve">                     8.3. Darba aizsardzības sistēmas organizēšana</w:t>
      </w:r>
      <w:r>
        <w:rPr>
          <w:bCs/>
        </w:rPr>
        <w:tab/>
        <w:t>137</w:t>
      </w:r>
    </w:p>
    <w:p w:rsidR="00240383" w:rsidRPr="001A11DF" w:rsidRDefault="00240383" w:rsidP="00240383">
      <w:pPr>
        <w:shd w:val="clear" w:color="auto" w:fill="FFFFFF"/>
        <w:tabs>
          <w:tab w:val="left" w:pos="9072"/>
        </w:tabs>
        <w:spacing w:line="259" w:lineRule="exact"/>
        <w:ind w:left="14" w:right="3091" w:firstLine="412"/>
        <w:rPr>
          <w:bCs/>
        </w:rPr>
      </w:pPr>
      <w:r w:rsidRPr="001A11DF">
        <w:rPr>
          <w:bCs/>
        </w:rPr>
        <w:t xml:space="preserve">         </w:t>
      </w:r>
      <w:r>
        <w:rPr>
          <w:bCs/>
        </w:rPr>
        <w:t xml:space="preserve">         </w:t>
      </w:r>
      <w:r w:rsidRPr="001A11DF">
        <w:rPr>
          <w:bCs/>
        </w:rPr>
        <w:t xml:space="preserve">   </w:t>
      </w:r>
      <w:r>
        <w:rPr>
          <w:bCs/>
        </w:rPr>
        <w:t>8.4</w:t>
      </w:r>
      <w:r w:rsidRPr="001A11DF">
        <w:rPr>
          <w:bCs/>
        </w:rPr>
        <w:t>.  Darba devēja tiesības</w:t>
      </w:r>
      <w:r>
        <w:rPr>
          <w:bCs/>
        </w:rPr>
        <w:tab/>
        <w:t>138</w:t>
      </w:r>
    </w:p>
    <w:p w:rsidR="00240383" w:rsidRPr="001A11DF" w:rsidRDefault="00240383" w:rsidP="00240383">
      <w:pPr>
        <w:shd w:val="clear" w:color="auto" w:fill="FFFFFF"/>
        <w:tabs>
          <w:tab w:val="left" w:pos="9072"/>
        </w:tabs>
        <w:spacing w:before="10" w:line="259" w:lineRule="exact"/>
        <w:ind w:firstLine="426"/>
        <w:rPr>
          <w:bCs/>
        </w:rPr>
      </w:pPr>
      <w:r w:rsidRPr="001A11DF">
        <w:rPr>
          <w:bCs/>
        </w:rPr>
        <w:t xml:space="preserve">          </w:t>
      </w:r>
      <w:r>
        <w:rPr>
          <w:bCs/>
        </w:rPr>
        <w:t xml:space="preserve">           8.5. </w:t>
      </w:r>
      <w:r w:rsidRPr="001A11DF">
        <w:rPr>
          <w:bCs/>
        </w:rPr>
        <w:t xml:space="preserve"> Darba vides iekšējā uzraudzība</w:t>
      </w:r>
      <w:r>
        <w:rPr>
          <w:bCs/>
        </w:rPr>
        <w:tab/>
        <w:t>138</w:t>
      </w:r>
    </w:p>
    <w:p w:rsidR="00240383" w:rsidRPr="001A11DF" w:rsidRDefault="00240383" w:rsidP="00240383">
      <w:pPr>
        <w:shd w:val="clear" w:color="auto" w:fill="FFFFFF"/>
        <w:tabs>
          <w:tab w:val="left" w:pos="9072"/>
        </w:tabs>
        <w:spacing w:line="259" w:lineRule="exact"/>
        <w:ind w:left="5" w:firstLine="421"/>
        <w:rPr>
          <w:bCs/>
        </w:rPr>
      </w:pPr>
      <w:r w:rsidRPr="001A11DF">
        <w:rPr>
          <w:bCs/>
        </w:rPr>
        <w:t xml:space="preserve">         </w:t>
      </w:r>
      <w:r>
        <w:rPr>
          <w:bCs/>
        </w:rPr>
        <w:t xml:space="preserve">          </w:t>
      </w:r>
      <w:r w:rsidRPr="001A11DF">
        <w:rPr>
          <w:bCs/>
        </w:rPr>
        <w:t xml:space="preserve">  </w:t>
      </w:r>
      <w:r>
        <w:rPr>
          <w:bCs/>
        </w:rPr>
        <w:t>8.6</w:t>
      </w:r>
      <w:r w:rsidRPr="001A11DF">
        <w:rPr>
          <w:bCs/>
        </w:rPr>
        <w:t>.  Darba vides riska novērtēšana</w:t>
      </w:r>
      <w:r>
        <w:rPr>
          <w:bCs/>
        </w:rPr>
        <w:tab/>
        <w:t>139</w:t>
      </w:r>
    </w:p>
    <w:p w:rsidR="00240383" w:rsidRPr="001A11DF" w:rsidRDefault="00240383" w:rsidP="00240383">
      <w:pPr>
        <w:shd w:val="clear" w:color="auto" w:fill="FFFFFF"/>
        <w:tabs>
          <w:tab w:val="left" w:pos="9072"/>
        </w:tabs>
        <w:spacing w:line="259" w:lineRule="exact"/>
        <w:ind w:left="14" w:firstLine="412"/>
        <w:rPr>
          <w:bCs/>
        </w:rPr>
      </w:pPr>
      <w:r w:rsidRPr="001A11DF">
        <w:rPr>
          <w:bCs/>
        </w:rPr>
        <w:t xml:space="preserve">         </w:t>
      </w:r>
      <w:r>
        <w:rPr>
          <w:bCs/>
        </w:rPr>
        <w:t xml:space="preserve">          </w:t>
      </w:r>
      <w:r w:rsidRPr="001A11DF">
        <w:rPr>
          <w:bCs/>
        </w:rPr>
        <w:t xml:space="preserve">  </w:t>
      </w:r>
      <w:r>
        <w:rPr>
          <w:bCs/>
        </w:rPr>
        <w:t>8.7</w:t>
      </w:r>
      <w:r w:rsidRPr="001A11DF">
        <w:rPr>
          <w:bCs/>
        </w:rPr>
        <w:t>. Darba aizsardzības organizatoriskā struktūra</w:t>
      </w:r>
      <w:r>
        <w:rPr>
          <w:bCs/>
        </w:rPr>
        <w:tab/>
        <w:t>139</w:t>
      </w:r>
    </w:p>
    <w:p w:rsidR="00240383" w:rsidRPr="001A11DF" w:rsidRDefault="00240383" w:rsidP="00240383">
      <w:pPr>
        <w:shd w:val="clear" w:color="auto" w:fill="FFFFFF"/>
        <w:tabs>
          <w:tab w:val="left" w:pos="9072"/>
          <w:tab w:val="left" w:pos="9498"/>
        </w:tabs>
        <w:spacing w:line="259" w:lineRule="exact"/>
        <w:ind w:left="2127" w:hanging="1701"/>
        <w:rPr>
          <w:bCs/>
          <w:spacing w:val="-1"/>
        </w:rPr>
      </w:pPr>
      <w:r w:rsidRPr="001A11DF">
        <w:rPr>
          <w:bCs/>
          <w:spacing w:val="-1"/>
        </w:rPr>
        <w:t xml:space="preserve">            </w:t>
      </w:r>
      <w:r>
        <w:rPr>
          <w:bCs/>
          <w:spacing w:val="-1"/>
        </w:rPr>
        <w:t xml:space="preserve">         </w:t>
      </w:r>
      <w:r w:rsidRPr="001A11DF">
        <w:rPr>
          <w:bCs/>
          <w:spacing w:val="-1"/>
        </w:rPr>
        <w:t xml:space="preserve"> </w:t>
      </w:r>
      <w:r>
        <w:rPr>
          <w:bCs/>
          <w:spacing w:val="-1"/>
        </w:rPr>
        <w:t>8.8</w:t>
      </w:r>
      <w:r w:rsidRPr="001A11DF">
        <w:rPr>
          <w:bCs/>
          <w:spacing w:val="-1"/>
        </w:rPr>
        <w:t xml:space="preserve">. Konsultēšanās, nodarbināto informēšana un līdzdalība darba  </w:t>
      </w:r>
      <w:r>
        <w:rPr>
          <w:bCs/>
          <w:spacing w:val="-1"/>
        </w:rPr>
        <w:t xml:space="preserve">                   140</w:t>
      </w:r>
      <w:r w:rsidRPr="001A11DF">
        <w:rPr>
          <w:bCs/>
          <w:spacing w:val="-1"/>
        </w:rPr>
        <w:t xml:space="preserve">  </w:t>
      </w:r>
      <w:r>
        <w:rPr>
          <w:bCs/>
          <w:spacing w:val="-1"/>
        </w:rPr>
        <w:t xml:space="preserve"> </w:t>
      </w:r>
      <w:r w:rsidRPr="001A11DF">
        <w:rPr>
          <w:bCs/>
          <w:spacing w:val="-1"/>
        </w:rPr>
        <w:t>aizsardzībā</w:t>
      </w:r>
    </w:p>
    <w:p w:rsidR="00240383" w:rsidRPr="001A11DF" w:rsidRDefault="00240383" w:rsidP="00240383">
      <w:pPr>
        <w:shd w:val="clear" w:color="auto" w:fill="FFFFFF"/>
        <w:tabs>
          <w:tab w:val="left" w:pos="9072"/>
        </w:tabs>
        <w:spacing w:line="259" w:lineRule="exact"/>
        <w:ind w:left="29"/>
        <w:rPr>
          <w:bCs/>
        </w:rPr>
      </w:pPr>
      <w:r w:rsidRPr="001A11DF">
        <w:rPr>
          <w:bCs/>
        </w:rPr>
        <w:t xml:space="preserve">                  </w:t>
      </w:r>
      <w:r>
        <w:rPr>
          <w:bCs/>
        </w:rPr>
        <w:t xml:space="preserve">         </w:t>
      </w:r>
      <w:r w:rsidRPr="001A11DF">
        <w:rPr>
          <w:bCs/>
        </w:rPr>
        <w:t xml:space="preserve"> </w:t>
      </w:r>
      <w:r>
        <w:rPr>
          <w:bCs/>
        </w:rPr>
        <w:t>8.9.</w:t>
      </w:r>
      <w:r w:rsidRPr="001A11DF">
        <w:rPr>
          <w:bCs/>
        </w:rPr>
        <w:t xml:space="preserve"> Aizsardzība pret nopietnām un tiešām briesmām</w:t>
      </w:r>
      <w:r>
        <w:rPr>
          <w:bCs/>
        </w:rPr>
        <w:tab/>
        <w:t>141</w:t>
      </w:r>
    </w:p>
    <w:p w:rsidR="00240383" w:rsidRPr="001A11DF" w:rsidRDefault="00240383" w:rsidP="00240383">
      <w:pPr>
        <w:shd w:val="clear" w:color="auto" w:fill="FFFFFF"/>
        <w:tabs>
          <w:tab w:val="left" w:pos="9072"/>
        </w:tabs>
        <w:spacing w:line="259" w:lineRule="exact"/>
        <w:ind w:left="19"/>
        <w:rPr>
          <w:bCs/>
        </w:rPr>
      </w:pPr>
      <w:r w:rsidRPr="001A11DF">
        <w:rPr>
          <w:bCs/>
        </w:rPr>
        <w:t xml:space="preserve">                   </w:t>
      </w:r>
      <w:r>
        <w:rPr>
          <w:bCs/>
        </w:rPr>
        <w:t xml:space="preserve">         8.10</w:t>
      </w:r>
      <w:r w:rsidRPr="001A11DF">
        <w:rPr>
          <w:bCs/>
        </w:rPr>
        <w:t>. Nodarbināto un uzticības personu instruktāža un apmācība</w:t>
      </w:r>
      <w:r>
        <w:rPr>
          <w:bCs/>
        </w:rPr>
        <w:tab/>
        <w:t>141</w:t>
      </w:r>
    </w:p>
    <w:p w:rsidR="00240383" w:rsidRPr="001A11DF" w:rsidRDefault="00240383" w:rsidP="00240383">
      <w:pPr>
        <w:pStyle w:val="ListParagraph"/>
        <w:shd w:val="clear" w:color="auto" w:fill="FFFFFF"/>
        <w:tabs>
          <w:tab w:val="left" w:pos="9072"/>
        </w:tabs>
        <w:spacing w:line="259" w:lineRule="exact"/>
        <w:ind w:left="0" w:firstLine="0"/>
        <w:rPr>
          <w:rFonts w:eastAsia="Times New Roman"/>
          <w:b w:val="0"/>
          <w:bCs/>
          <w:spacing w:val="-1"/>
        </w:rPr>
      </w:pPr>
      <w:r w:rsidRPr="001A11DF">
        <w:rPr>
          <w:b w:val="0"/>
          <w:bCs/>
          <w:spacing w:val="-1"/>
        </w:rPr>
        <w:t xml:space="preserve">                   </w:t>
      </w:r>
      <w:r>
        <w:rPr>
          <w:b w:val="0"/>
          <w:bCs/>
          <w:spacing w:val="-1"/>
        </w:rPr>
        <w:t xml:space="preserve">         </w:t>
      </w:r>
      <w:r w:rsidRPr="001A11DF">
        <w:rPr>
          <w:b w:val="0"/>
          <w:bCs/>
          <w:spacing w:val="-1"/>
        </w:rPr>
        <w:t xml:space="preserve"> </w:t>
      </w:r>
      <w:r>
        <w:rPr>
          <w:b w:val="0"/>
          <w:bCs/>
          <w:spacing w:val="-1"/>
        </w:rPr>
        <w:t>8.11</w:t>
      </w:r>
      <w:r w:rsidRPr="001A11DF">
        <w:rPr>
          <w:b w:val="0"/>
          <w:bCs/>
          <w:spacing w:val="-1"/>
        </w:rPr>
        <w:t>. Oblig</w:t>
      </w:r>
      <w:r w:rsidRPr="001A11DF">
        <w:rPr>
          <w:rFonts w:eastAsia="Times New Roman"/>
          <w:b w:val="0"/>
          <w:bCs/>
          <w:spacing w:val="-1"/>
        </w:rPr>
        <w:t>āta veselības pārbaude</w:t>
      </w:r>
      <w:r>
        <w:rPr>
          <w:rFonts w:eastAsia="Times New Roman"/>
          <w:b w:val="0"/>
          <w:bCs/>
          <w:spacing w:val="-1"/>
        </w:rPr>
        <w:tab/>
        <w:t>142</w:t>
      </w:r>
    </w:p>
    <w:p w:rsidR="00240383" w:rsidRPr="001A11DF" w:rsidRDefault="00240383" w:rsidP="00240383">
      <w:pPr>
        <w:widowControl w:val="0"/>
        <w:shd w:val="clear" w:color="auto" w:fill="FFFFFF"/>
        <w:tabs>
          <w:tab w:val="left" w:pos="245"/>
          <w:tab w:val="left" w:pos="9072"/>
        </w:tabs>
        <w:autoSpaceDE w:val="0"/>
        <w:autoSpaceDN w:val="0"/>
        <w:adjustRightInd w:val="0"/>
        <w:spacing w:line="259" w:lineRule="exact"/>
        <w:ind w:left="5"/>
      </w:pPr>
      <w:r w:rsidRPr="001A11DF">
        <w:t xml:space="preserve">                  </w:t>
      </w:r>
      <w:r>
        <w:t xml:space="preserve">         </w:t>
      </w:r>
      <w:r w:rsidRPr="001A11DF">
        <w:t xml:space="preserve">  </w:t>
      </w:r>
      <w:r>
        <w:t>8.12</w:t>
      </w:r>
      <w:r w:rsidRPr="001A11DF">
        <w:t>. Nodarbinātā tiesības</w:t>
      </w:r>
      <w:r>
        <w:tab/>
        <w:t>142</w:t>
      </w:r>
    </w:p>
    <w:p w:rsidR="00240383" w:rsidRDefault="00240383" w:rsidP="00240383">
      <w:pPr>
        <w:pStyle w:val="ListParagraph"/>
        <w:numPr>
          <w:ilvl w:val="0"/>
          <w:numId w:val="94"/>
        </w:numPr>
        <w:tabs>
          <w:tab w:val="left" w:pos="9072"/>
        </w:tabs>
        <w:rPr>
          <w:b w:val="0"/>
        </w:rPr>
      </w:pPr>
      <w:r w:rsidRPr="001A11DF">
        <w:rPr>
          <w:b w:val="0"/>
        </w:rPr>
        <w:t>Sagatavošanās lodēšanai. Lodētāja darba vieta.</w:t>
      </w:r>
      <w:r>
        <w:rPr>
          <w:b w:val="0"/>
        </w:rPr>
        <w:tab/>
        <w:t>143</w:t>
      </w:r>
    </w:p>
    <w:p w:rsidR="00240383" w:rsidRPr="001A11DF" w:rsidRDefault="00240383" w:rsidP="00240383">
      <w:pPr>
        <w:pStyle w:val="ListParagraph"/>
        <w:tabs>
          <w:tab w:val="left" w:pos="9072"/>
        </w:tabs>
        <w:ind w:left="1725" w:firstLine="0"/>
        <w:rPr>
          <w:b w:val="0"/>
        </w:rPr>
      </w:pPr>
      <w:r>
        <w:rPr>
          <w:b w:val="0"/>
        </w:rPr>
        <w:t>9.1. Drošības tehnika pie iekārtas ekspluatācijas</w:t>
      </w:r>
      <w:r>
        <w:rPr>
          <w:b w:val="0"/>
        </w:rPr>
        <w:tab/>
        <w:t>146</w:t>
      </w:r>
    </w:p>
    <w:p w:rsidR="00240383" w:rsidRPr="001A11DF" w:rsidRDefault="00240383" w:rsidP="00240383">
      <w:pPr>
        <w:pStyle w:val="ListParagraph"/>
        <w:tabs>
          <w:tab w:val="left" w:pos="9072"/>
        </w:tabs>
        <w:ind w:left="480" w:firstLine="0"/>
        <w:rPr>
          <w:b w:val="0"/>
        </w:rPr>
      </w:pPr>
      <w:r w:rsidRPr="001A11DF">
        <w:rPr>
          <w:b w:val="0"/>
        </w:rPr>
        <w:t xml:space="preserve">            </w:t>
      </w:r>
      <w:r>
        <w:rPr>
          <w:b w:val="0"/>
        </w:rPr>
        <w:t xml:space="preserve">         9</w:t>
      </w:r>
      <w:r w:rsidRPr="001A11DF">
        <w:rPr>
          <w:b w:val="0"/>
        </w:rPr>
        <w:t>.</w:t>
      </w:r>
      <w:r>
        <w:rPr>
          <w:b w:val="0"/>
        </w:rPr>
        <w:t>2.</w:t>
      </w:r>
      <w:r w:rsidRPr="001A11DF">
        <w:rPr>
          <w:b w:val="0"/>
        </w:rPr>
        <w:t xml:space="preserve"> Drošības tehnikas noteikumi, izpildot lodēšanas darbus ar lodāmuru.</w:t>
      </w:r>
      <w:r>
        <w:rPr>
          <w:b w:val="0"/>
        </w:rPr>
        <w:tab/>
        <w:t>147</w:t>
      </w:r>
    </w:p>
    <w:p w:rsidR="00240383" w:rsidRDefault="00240383" w:rsidP="00240383">
      <w:pPr>
        <w:pStyle w:val="ListParagraph"/>
        <w:numPr>
          <w:ilvl w:val="0"/>
          <w:numId w:val="94"/>
        </w:numPr>
        <w:shd w:val="clear" w:color="auto" w:fill="FFFFFF"/>
        <w:tabs>
          <w:tab w:val="left" w:pos="9072"/>
        </w:tabs>
        <w:spacing w:line="259" w:lineRule="exact"/>
        <w:rPr>
          <w:b w:val="0"/>
          <w:bCs/>
        </w:rPr>
      </w:pPr>
      <w:r w:rsidRPr="0056157C">
        <w:rPr>
          <w:b w:val="0"/>
          <w:bCs/>
        </w:rPr>
        <w:t xml:space="preserve"> </w:t>
      </w:r>
      <w:r>
        <w:rPr>
          <w:b w:val="0"/>
          <w:bCs/>
        </w:rPr>
        <w:t xml:space="preserve"> </w:t>
      </w:r>
      <w:r w:rsidRPr="0056157C">
        <w:rPr>
          <w:b w:val="0"/>
          <w:bCs/>
        </w:rPr>
        <w:t>Pirmā palīdzība un citi neatliekamie pasākumi</w:t>
      </w:r>
      <w:r>
        <w:rPr>
          <w:b w:val="0"/>
          <w:bCs/>
        </w:rPr>
        <w:tab/>
        <w:t>148</w:t>
      </w:r>
    </w:p>
    <w:p w:rsidR="00240383" w:rsidRPr="0056157C" w:rsidRDefault="00240383" w:rsidP="00240383">
      <w:pPr>
        <w:pStyle w:val="ListParagraph"/>
        <w:shd w:val="clear" w:color="auto" w:fill="FFFFFF"/>
        <w:tabs>
          <w:tab w:val="left" w:pos="9072"/>
        </w:tabs>
        <w:spacing w:line="259" w:lineRule="exact"/>
        <w:ind w:left="0" w:firstLine="0"/>
        <w:rPr>
          <w:b w:val="0"/>
          <w:bCs/>
        </w:rPr>
      </w:pPr>
      <w:r>
        <w:rPr>
          <w:b w:val="0"/>
          <w:bCs/>
        </w:rPr>
        <w:t xml:space="preserve">                             10.1.  Nelaimes gadījumu darbā izmeklēšana</w:t>
      </w:r>
      <w:r>
        <w:rPr>
          <w:b w:val="0"/>
          <w:bCs/>
        </w:rPr>
        <w:tab/>
        <w:t>148</w:t>
      </w:r>
    </w:p>
    <w:p w:rsidR="00240383" w:rsidRDefault="00240383" w:rsidP="00240383">
      <w:pPr>
        <w:pStyle w:val="ListParagraph"/>
        <w:numPr>
          <w:ilvl w:val="1"/>
          <w:numId w:val="95"/>
        </w:numPr>
        <w:tabs>
          <w:tab w:val="left" w:pos="9072"/>
        </w:tabs>
        <w:rPr>
          <w:b w:val="0"/>
        </w:rPr>
      </w:pPr>
      <w:r w:rsidRPr="001A11DF">
        <w:rPr>
          <w:b w:val="0"/>
        </w:rPr>
        <w:t xml:space="preserve"> Pirmā palīdzība cietušajam, kurš nokļuvis zem dzīvībai </w:t>
      </w:r>
      <w:r>
        <w:rPr>
          <w:b w:val="0"/>
        </w:rPr>
        <w:tab/>
        <w:t>149</w:t>
      </w:r>
    </w:p>
    <w:p w:rsidR="00240383" w:rsidRPr="001A11DF" w:rsidRDefault="00240383" w:rsidP="00240383">
      <w:pPr>
        <w:pStyle w:val="ListParagraph"/>
        <w:ind w:left="2268" w:firstLine="0"/>
        <w:rPr>
          <w:b w:val="0"/>
        </w:rPr>
      </w:pPr>
      <w:r w:rsidRPr="001A11DF">
        <w:rPr>
          <w:b w:val="0"/>
        </w:rPr>
        <w:t>bīstama sprieguma.</w:t>
      </w:r>
    </w:p>
    <w:p w:rsidR="00240383" w:rsidRPr="001A11DF" w:rsidRDefault="00240383" w:rsidP="00240383">
      <w:pPr>
        <w:tabs>
          <w:tab w:val="left" w:pos="9072"/>
        </w:tabs>
      </w:pPr>
      <w:r>
        <w:t xml:space="preserve">11.   </w:t>
      </w:r>
      <w:r w:rsidRPr="0056157C">
        <w:t>Sanitārā higiēna izpildot lodēšanas darbus.</w:t>
      </w:r>
      <w:r>
        <w:tab/>
        <w:t xml:space="preserve">152 12.  </w:t>
      </w:r>
      <w:r w:rsidRPr="001A11DF">
        <w:t>Ugunsdrošības noteikumi.</w:t>
      </w:r>
      <w:r>
        <w:tab/>
        <w:t>154</w:t>
      </w:r>
    </w:p>
    <w:p w:rsidR="00240383" w:rsidRPr="0056157C" w:rsidRDefault="00240383" w:rsidP="00240383">
      <w:pPr>
        <w:pStyle w:val="ListParagraph"/>
        <w:numPr>
          <w:ilvl w:val="0"/>
          <w:numId w:val="96"/>
        </w:numPr>
        <w:tabs>
          <w:tab w:val="left" w:pos="993"/>
          <w:tab w:val="left" w:pos="9072"/>
        </w:tabs>
        <w:ind w:left="426" w:hanging="426"/>
        <w:rPr>
          <w:b w:val="0"/>
        </w:rPr>
      </w:pPr>
      <w:r w:rsidRPr="0056157C">
        <w:rPr>
          <w:b w:val="0"/>
        </w:rPr>
        <w:t>Lodēšanas darbu izpilde.</w:t>
      </w:r>
      <w:r>
        <w:rPr>
          <w:b w:val="0"/>
        </w:rPr>
        <w:tab/>
        <w:t>156</w:t>
      </w:r>
    </w:p>
    <w:p w:rsidR="00240383" w:rsidRDefault="00240383" w:rsidP="00240383">
      <w:pPr>
        <w:pStyle w:val="ListParagraph"/>
        <w:numPr>
          <w:ilvl w:val="1"/>
          <w:numId w:val="96"/>
        </w:numPr>
        <w:tabs>
          <w:tab w:val="left" w:pos="9072"/>
        </w:tabs>
        <w:rPr>
          <w:b w:val="0"/>
        </w:rPr>
      </w:pPr>
      <w:r>
        <w:rPr>
          <w:b w:val="0"/>
        </w:rPr>
        <w:t xml:space="preserve"> </w:t>
      </w:r>
      <w:r w:rsidRPr="001A11DF">
        <w:rPr>
          <w:b w:val="0"/>
        </w:rPr>
        <w:t>Lodējamās virsmas notīrīšana.</w:t>
      </w:r>
      <w:r>
        <w:rPr>
          <w:b w:val="0"/>
        </w:rPr>
        <w:tab/>
        <w:t>156</w:t>
      </w:r>
    </w:p>
    <w:p w:rsidR="00240383" w:rsidRDefault="00240383" w:rsidP="00240383">
      <w:pPr>
        <w:pStyle w:val="ListParagraph"/>
        <w:tabs>
          <w:tab w:val="left" w:pos="9072"/>
        </w:tabs>
        <w:ind w:left="2181" w:firstLine="0"/>
        <w:rPr>
          <w:b w:val="0"/>
        </w:rPr>
      </w:pPr>
      <w:r>
        <w:rPr>
          <w:b w:val="0"/>
        </w:rPr>
        <w:t xml:space="preserve">        13.1.1. Mehāniskā tīrīšana</w:t>
      </w:r>
      <w:r>
        <w:rPr>
          <w:b w:val="0"/>
        </w:rPr>
        <w:tab/>
        <w:t>157</w:t>
      </w:r>
    </w:p>
    <w:p w:rsidR="00240383" w:rsidRPr="001A11DF" w:rsidRDefault="00240383" w:rsidP="00240383">
      <w:pPr>
        <w:pStyle w:val="ListParagraph"/>
        <w:tabs>
          <w:tab w:val="left" w:pos="9072"/>
        </w:tabs>
        <w:ind w:left="2181" w:firstLine="0"/>
        <w:rPr>
          <w:b w:val="0"/>
        </w:rPr>
      </w:pPr>
      <w:r>
        <w:rPr>
          <w:b w:val="0"/>
        </w:rPr>
        <w:t xml:space="preserve">         13.1.2. Ķīmiskā tīrīšana</w:t>
      </w:r>
      <w:r>
        <w:rPr>
          <w:b w:val="0"/>
        </w:rPr>
        <w:tab/>
        <w:t>157</w:t>
      </w:r>
    </w:p>
    <w:p w:rsidR="00240383" w:rsidRPr="001A11DF" w:rsidRDefault="00240383" w:rsidP="00240383">
      <w:pPr>
        <w:pStyle w:val="ListParagraph"/>
        <w:tabs>
          <w:tab w:val="left" w:pos="9072"/>
        </w:tabs>
        <w:ind w:left="786" w:firstLine="0"/>
        <w:rPr>
          <w:b w:val="0"/>
        </w:rPr>
      </w:pPr>
      <w:r w:rsidRPr="001A11DF">
        <w:rPr>
          <w:b w:val="0"/>
        </w:rPr>
        <w:t xml:space="preserve">       </w:t>
      </w:r>
      <w:r>
        <w:rPr>
          <w:b w:val="0"/>
        </w:rPr>
        <w:t xml:space="preserve">          13.2. </w:t>
      </w:r>
      <w:r w:rsidRPr="001A11DF">
        <w:rPr>
          <w:b w:val="0"/>
        </w:rPr>
        <w:t>Ķīmiskā kodināšana un pulēšana.</w:t>
      </w:r>
      <w:r>
        <w:rPr>
          <w:b w:val="0"/>
        </w:rPr>
        <w:tab/>
        <w:t>160</w:t>
      </w:r>
    </w:p>
    <w:p w:rsidR="00240383" w:rsidRDefault="00240383" w:rsidP="00240383">
      <w:pPr>
        <w:pStyle w:val="ListParagraph"/>
        <w:tabs>
          <w:tab w:val="left" w:pos="9072"/>
        </w:tabs>
        <w:ind w:left="480" w:firstLine="0"/>
        <w:rPr>
          <w:b w:val="0"/>
        </w:rPr>
      </w:pPr>
      <w:r>
        <w:rPr>
          <w:b w:val="0"/>
        </w:rPr>
        <w:t xml:space="preserve">                      13.3. </w:t>
      </w:r>
      <w:r w:rsidRPr="001A11DF">
        <w:rPr>
          <w:b w:val="0"/>
        </w:rPr>
        <w:t xml:space="preserve"> Izolācijas noņemšana no vadiem ķīmiskā ceļā.</w:t>
      </w:r>
      <w:r>
        <w:rPr>
          <w:b w:val="0"/>
        </w:rPr>
        <w:tab/>
        <w:t>161</w:t>
      </w:r>
    </w:p>
    <w:p w:rsidR="00240383" w:rsidRPr="001A11DF" w:rsidRDefault="00240383" w:rsidP="00240383">
      <w:pPr>
        <w:pStyle w:val="ListParagraph"/>
        <w:tabs>
          <w:tab w:val="left" w:pos="9072"/>
        </w:tabs>
        <w:ind w:left="480" w:firstLine="0"/>
        <w:rPr>
          <w:b w:val="0"/>
        </w:rPr>
      </w:pPr>
      <w:r>
        <w:rPr>
          <w:b w:val="0"/>
        </w:rPr>
        <w:t xml:space="preserve">                                      13.3.1. Elektroķīmiskā kodināšana</w:t>
      </w:r>
      <w:r>
        <w:rPr>
          <w:b w:val="0"/>
        </w:rPr>
        <w:tab/>
        <w:t>161</w:t>
      </w:r>
    </w:p>
    <w:p w:rsidR="00240383" w:rsidRPr="001A11DF" w:rsidRDefault="00240383" w:rsidP="00240383">
      <w:pPr>
        <w:tabs>
          <w:tab w:val="left" w:pos="9072"/>
        </w:tabs>
        <w:ind w:firstLine="600"/>
      </w:pPr>
      <w:r>
        <w:t xml:space="preserve">                     13.4.</w:t>
      </w:r>
      <w:r w:rsidRPr="001A11DF">
        <w:t xml:space="preserve"> Notīrītās virsmas saglabāšana.</w:t>
      </w:r>
      <w:r>
        <w:tab/>
        <w:t>163</w:t>
      </w:r>
    </w:p>
    <w:p w:rsidR="00240383" w:rsidRPr="001A11DF" w:rsidRDefault="00240383" w:rsidP="00240383">
      <w:pPr>
        <w:pStyle w:val="ListParagraph"/>
        <w:tabs>
          <w:tab w:val="left" w:pos="9072"/>
        </w:tabs>
        <w:ind w:left="0" w:firstLine="0"/>
        <w:rPr>
          <w:b w:val="0"/>
        </w:rPr>
      </w:pPr>
      <w:r>
        <w:rPr>
          <w:b w:val="0"/>
        </w:rPr>
        <w:t xml:space="preserve">                               13.5.</w:t>
      </w:r>
      <w:r w:rsidRPr="001A11DF">
        <w:rPr>
          <w:b w:val="0"/>
        </w:rPr>
        <w:t xml:space="preserve"> Sagatavotās virsmas kvalitātes pārbaude.</w:t>
      </w:r>
      <w:r>
        <w:rPr>
          <w:b w:val="0"/>
        </w:rPr>
        <w:tab/>
        <w:t>163</w:t>
      </w:r>
    </w:p>
    <w:p w:rsidR="00240383" w:rsidRDefault="00240383" w:rsidP="00240383">
      <w:pPr>
        <w:tabs>
          <w:tab w:val="left" w:pos="9072"/>
        </w:tabs>
        <w:ind w:firstLine="600"/>
      </w:pPr>
      <w:r>
        <w:t xml:space="preserve">                     13.6. </w:t>
      </w:r>
      <w:r w:rsidRPr="001A11DF">
        <w:t>Metāla slāņa uzklāšana uz salodējamās virsmas pirms salodēšanas</w:t>
      </w:r>
      <w:r>
        <w:tab/>
        <w:t>163</w:t>
      </w:r>
    </w:p>
    <w:p w:rsidR="00240383" w:rsidRPr="001A11DF" w:rsidRDefault="00240383" w:rsidP="00240383">
      <w:pPr>
        <w:tabs>
          <w:tab w:val="left" w:pos="9072"/>
        </w:tabs>
        <w:ind w:firstLine="600"/>
      </w:pPr>
      <w:r>
        <w:t xml:space="preserve">                                      13.6.1. Slāņa uzklāšanas paņēmieni</w:t>
      </w:r>
      <w:r>
        <w:tab/>
        <w:t>163</w:t>
      </w:r>
    </w:p>
    <w:p w:rsidR="00240383" w:rsidRPr="00CB19FA" w:rsidRDefault="00240383" w:rsidP="00240383">
      <w:pPr>
        <w:pStyle w:val="ListParagraph"/>
        <w:numPr>
          <w:ilvl w:val="0"/>
          <w:numId w:val="96"/>
        </w:numPr>
        <w:tabs>
          <w:tab w:val="left" w:pos="9072"/>
        </w:tabs>
        <w:ind w:left="426" w:hanging="426"/>
        <w:rPr>
          <w:b w:val="0"/>
        </w:rPr>
      </w:pPr>
      <w:r w:rsidRPr="00CB19FA">
        <w:rPr>
          <w:b w:val="0"/>
        </w:rPr>
        <w:t>Lodēto savienojumu stiprība.</w:t>
      </w:r>
      <w:r>
        <w:rPr>
          <w:b w:val="0"/>
        </w:rPr>
        <w:tab/>
        <w:t>165</w:t>
      </w:r>
    </w:p>
    <w:p w:rsidR="00240383" w:rsidRPr="001A11DF" w:rsidRDefault="00240383" w:rsidP="00240383">
      <w:pPr>
        <w:pStyle w:val="ListParagraph"/>
        <w:tabs>
          <w:tab w:val="left" w:pos="9072"/>
        </w:tabs>
        <w:ind w:left="480" w:firstLine="0"/>
        <w:rPr>
          <w:b w:val="0"/>
        </w:rPr>
      </w:pPr>
      <w:r w:rsidRPr="001A11DF">
        <w:rPr>
          <w:b w:val="0"/>
        </w:rPr>
        <w:t xml:space="preserve">             </w:t>
      </w:r>
      <w:r>
        <w:rPr>
          <w:b w:val="0"/>
        </w:rPr>
        <w:t xml:space="preserve">        </w:t>
      </w:r>
      <w:r w:rsidRPr="001A11DF">
        <w:rPr>
          <w:b w:val="0"/>
        </w:rPr>
        <w:t xml:space="preserve">  </w:t>
      </w:r>
      <w:r>
        <w:rPr>
          <w:b w:val="0"/>
        </w:rPr>
        <w:t>14</w:t>
      </w:r>
      <w:r w:rsidRPr="001A11DF">
        <w:rPr>
          <w:b w:val="0"/>
        </w:rPr>
        <w:t>.1.  Faktori, kas ietekmē lodēto savienojumu struktūru un īpašības.</w:t>
      </w:r>
      <w:r>
        <w:rPr>
          <w:b w:val="0"/>
        </w:rPr>
        <w:tab/>
        <w:t>165</w:t>
      </w:r>
    </w:p>
    <w:p w:rsidR="00240383" w:rsidRPr="001A11DF" w:rsidRDefault="00240383" w:rsidP="00240383">
      <w:pPr>
        <w:pStyle w:val="ListParagraph"/>
        <w:numPr>
          <w:ilvl w:val="0"/>
          <w:numId w:val="96"/>
        </w:numPr>
        <w:tabs>
          <w:tab w:val="left" w:pos="9072"/>
        </w:tabs>
        <w:ind w:left="426" w:hanging="426"/>
        <w:rPr>
          <w:b w:val="0"/>
        </w:rPr>
      </w:pPr>
      <w:r w:rsidRPr="001A11DF">
        <w:rPr>
          <w:b w:val="0"/>
        </w:rPr>
        <w:t>Lodējuma kvalitātes kontrole.</w:t>
      </w:r>
      <w:r>
        <w:rPr>
          <w:b w:val="0"/>
        </w:rPr>
        <w:tab/>
        <w:t>168</w:t>
      </w:r>
    </w:p>
    <w:p w:rsidR="00240383" w:rsidRPr="001A11DF" w:rsidRDefault="00240383" w:rsidP="00240383">
      <w:pPr>
        <w:pStyle w:val="ListParagraph"/>
        <w:tabs>
          <w:tab w:val="left" w:pos="9072"/>
        </w:tabs>
        <w:ind w:left="480" w:firstLine="0"/>
        <w:rPr>
          <w:b w:val="0"/>
        </w:rPr>
      </w:pPr>
      <w:r w:rsidRPr="001A11DF">
        <w:rPr>
          <w:b w:val="0"/>
        </w:rPr>
        <w:t xml:space="preserve">               </w:t>
      </w:r>
      <w:r>
        <w:rPr>
          <w:b w:val="0"/>
        </w:rPr>
        <w:t xml:space="preserve">        </w:t>
      </w:r>
      <w:r w:rsidRPr="001A11DF">
        <w:rPr>
          <w:b w:val="0"/>
        </w:rPr>
        <w:t xml:space="preserve"> </w:t>
      </w:r>
      <w:r>
        <w:rPr>
          <w:b w:val="0"/>
        </w:rPr>
        <w:t>15</w:t>
      </w:r>
      <w:r w:rsidRPr="001A11DF">
        <w:rPr>
          <w:b w:val="0"/>
        </w:rPr>
        <w:t>.1. Lodēto savienojumu defekti.</w:t>
      </w:r>
      <w:r>
        <w:rPr>
          <w:b w:val="0"/>
        </w:rPr>
        <w:tab/>
        <w:t>168</w:t>
      </w:r>
    </w:p>
    <w:p w:rsidR="00240383" w:rsidRPr="001A11DF" w:rsidRDefault="00240383" w:rsidP="00240383">
      <w:pPr>
        <w:pStyle w:val="ListParagraph"/>
        <w:tabs>
          <w:tab w:val="left" w:pos="9072"/>
        </w:tabs>
        <w:ind w:left="0" w:firstLine="426"/>
        <w:rPr>
          <w:b w:val="0"/>
        </w:rPr>
      </w:pPr>
      <w:r>
        <w:rPr>
          <w:b w:val="0"/>
        </w:rPr>
        <w:t xml:space="preserve">                         15</w:t>
      </w:r>
      <w:r w:rsidRPr="001A11DF">
        <w:rPr>
          <w:b w:val="0"/>
        </w:rPr>
        <w:t>.2. Lodēto savienojumu kvalitātes kontrole.</w:t>
      </w:r>
      <w:r>
        <w:rPr>
          <w:b w:val="0"/>
        </w:rPr>
        <w:tab/>
        <w:t>168</w:t>
      </w:r>
    </w:p>
    <w:p w:rsidR="00240383" w:rsidRPr="001A11DF" w:rsidRDefault="00240383" w:rsidP="00240383">
      <w:pPr>
        <w:pStyle w:val="ListParagraph"/>
        <w:numPr>
          <w:ilvl w:val="0"/>
          <w:numId w:val="96"/>
        </w:numPr>
        <w:tabs>
          <w:tab w:val="left" w:pos="9072"/>
        </w:tabs>
        <w:ind w:left="426" w:hanging="426"/>
        <w:rPr>
          <w:b w:val="0"/>
        </w:rPr>
      </w:pPr>
      <w:r w:rsidRPr="001A11DF">
        <w:rPr>
          <w:b w:val="0"/>
        </w:rPr>
        <w:t>Vara un tā sakausējumu lodēšana.</w:t>
      </w:r>
      <w:r>
        <w:rPr>
          <w:b w:val="0"/>
        </w:rPr>
        <w:tab/>
        <w:t>170</w:t>
      </w:r>
      <w:r w:rsidRPr="001A11DF">
        <w:rPr>
          <w:b w:val="0"/>
        </w:rPr>
        <w:t xml:space="preserve"> </w:t>
      </w:r>
    </w:p>
    <w:p w:rsidR="00240383" w:rsidRPr="001A11DF" w:rsidRDefault="00240383" w:rsidP="00240383">
      <w:pPr>
        <w:pStyle w:val="ListParagraph"/>
        <w:numPr>
          <w:ilvl w:val="0"/>
          <w:numId w:val="96"/>
        </w:numPr>
        <w:tabs>
          <w:tab w:val="left" w:pos="9072"/>
        </w:tabs>
        <w:ind w:left="426" w:hanging="426"/>
        <w:rPr>
          <w:b w:val="0"/>
        </w:rPr>
      </w:pPr>
      <w:r w:rsidRPr="001A11DF">
        <w:rPr>
          <w:b w:val="0"/>
        </w:rPr>
        <w:t>Alumīnija un tā sakausējumu lodēšana.</w:t>
      </w:r>
      <w:r>
        <w:rPr>
          <w:b w:val="0"/>
        </w:rPr>
        <w:tab/>
        <w:t>172</w:t>
      </w:r>
    </w:p>
    <w:p w:rsidR="00240383" w:rsidRPr="001A11DF" w:rsidRDefault="00240383" w:rsidP="00240383">
      <w:pPr>
        <w:pStyle w:val="ListParagraph"/>
        <w:numPr>
          <w:ilvl w:val="0"/>
          <w:numId w:val="96"/>
        </w:numPr>
        <w:tabs>
          <w:tab w:val="left" w:pos="9072"/>
        </w:tabs>
        <w:ind w:left="426" w:hanging="426"/>
        <w:rPr>
          <w:b w:val="0"/>
        </w:rPr>
      </w:pPr>
      <w:r w:rsidRPr="001A11DF">
        <w:rPr>
          <w:b w:val="0"/>
        </w:rPr>
        <w:t>Vadu un kabeļu kontaktu savienojumi.</w:t>
      </w:r>
      <w:r>
        <w:rPr>
          <w:b w:val="0"/>
        </w:rPr>
        <w:tab/>
        <w:t>173</w:t>
      </w:r>
    </w:p>
    <w:p w:rsidR="00240383" w:rsidRPr="007A2CF9" w:rsidRDefault="00240383" w:rsidP="00240383">
      <w:pPr>
        <w:tabs>
          <w:tab w:val="left" w:pos="9072"/>
        </w:tabs>
      </w:pPr>
      <w:r>
        <w:t xml:space="preserve">19.  </w:t>
      </w:r>
      <w:r w:rsidRPr="007A2CF9">
        <w:t>.Pusvadītāju lodēšana.</w:t>
      </w:r>
      <w:r>
        <w:tab/>
        <w:t>177</w:t>
      </w:r>
    </w:p>
    <w:p w:rsidR="00240383" w:rsidRPr="007A2CF9" w:rsidRDefault="00240383" w:rsidP="00240383">
      <w:pPr>
        <w:tabs>
          <w:tab w:val="left" w:pos="9072"/>
        </w:tabs>
      </w:pPr>
      <w:r>
        <w:t xml:space="preserve">20.   </w:t>
      </w:r>
      <w:r w:rsidRPr="007A2CF9">
        <w:t>Iespiesto plašu lodēšana.</w:t>
      </w:r>
      <w:r>
        <w:tab/>
        <w:t>178</w:t>
      </w:r>
    </w:p>
    <w:p w:rsidR="00240383" w:rsidRPr="007A2CF9" w:rsidRDefault="00240383" w:rsidP="00240383">
      <w:pPr>
        <w:tabs>
          <w:tab w:val="left" w:pos="9072"/>
        </w:tabs>
      </w:pPr>
      <w:r>
        <w:t xml:space="preserve">21.   </w:t>
      </w:r>
      <w:r w:rsidRPr="007A2CF9">
        <w:t>Elektriskā pretestība.</w:t>
      </w:r>
      <w:r>
        <w:tab/>
        <w:t>182</w:t>
      </w:r>
    </w:p>
    <w:p w:rsidR="00240383" w:rsidRPr="007A2CF9" w:rsidRDefault="00240383" w:rsidP="00240383">
      <w:pPr>
        <w:tabs>
          <w:tab w:val="left" w:pos="9072"/>
        </w:tabs>
      </w:pPr>
      <w:r>
        <w:t xml:space="preserve">22.   </w:t>
      </w:r>
      <w:r w:rsidRPr="007A2CF9">
        <w:t>Rezistori.</w:t>
      </w:r>
      <w:r>
        <w:tab/>
        <w:t>183</w:t>
      </w:r>
    </w:p>
    <w:p w:rsidR="00240383" w:rsidRPr="007A2CF9" w:rsidRDefault="00240383" w:rsidP="00240383">
      <w:pPr>
        <w:tabs>
          <w:tab w:val="left" w:pos="9072"/>
        </w:tabs>
      </w:pPr>
      <w:r>
        <w:t xml:space="preserve">                                    22.1. </w:t>
      </w:r>
      <w:r w:rsidRPr="007A2CF9">
        <w:t>Pretestības atkarība no temperatūras.</w:t>
      </w:r>
      <w:r>
        <w:tab/>
        <w:t>184</w:t>
      </w:r>
    </w:p>
    <w:p w:rsidR="00240383" w:rsidRPr="007A2CF9" w:rsidRDefault="00240383" w:rsidP="00240383">
      <w:pPr>
        <w:tabs>
          <w:tab w:val="left" w:pos="9072"/>
        </w:tabs>
      </w:pPr>
      <w:r>
        <w:t xml:space="preserve">                                    22.2.  </w:t>
      </w:r>
      <w:r w:rsidRPr="007A2CF9">
        <w:t>Krāsu kodi</w:t>
      </w:r>
      <w:r>
        <w:tab/>
        <w:t>186</w:t>
      </w:r>
    </w:p>
    <w:p w:rsidR="00240383" w:rsidRPr="001A11DF" w:rsidRDefault="00240383" w:rsidP="00240383">
      <w:pPr>
        <w:pStyle w:val="ListParagraph"/>
        <w:tabs>
          <w:tab w:val="left" w:pos="9072"/>
        </w:tabs>
        <w:ind w:left="993" w:firstLine="0"/>
        <w:rPr>
          <w:b w:val="0"/>
        </w:rPr>
      </w:pPr>
      <w:r>
        <w:rPr>
          <w:b w:val="0"/>
        </w:rPr>
        <w:t xml:space="preserve">                    22.3. </w:t>
      </w:r>
      <w:r w:rsidRPr="001A11DF">
        <w:rPr>
          <w:b w:val="0"/>
        </w:rPr>
        <w:t>Rezistoru apzīmēšana.</w:t>
      </w:r>
      <w:r>
        <w:rPr>
          <w:b w:val="0"/>
        </w:rPr>
        <w:tab/>
        <w:t>187</w:t>
      </w:r>
    </w:p>
    <w:p w:rsidR="00240383" w:rsidRPr="00C351B7" w:rsidRDefault="00240383" w:rsidP="00240383">
      <w:pPr>
        <w:tabs>
          <w:tab w:val="left" w:pos="9072"/>
        </w:tabs>
      </w:pPr>
      <w:r>
        <w:t xml:space="preserve">                                                         22.3.1.</w:t>
      </w:r>
      <w:r w:rsidRPr="00C351B7">
        <w:t>Krāsu kodi rezistoriem ar četriem krāsu riņķiem</w:t>
      </w:r>
      <w:r>
        <w:tab/>
        <w:t>187</w:t>
      </w:r>
      <w:r w:rsidRPr="00C351B7">
        <w:t>.</w:t>
      </w:r>
    </w:p>
    <w:p w:rsidR="00240383" w:rsidRPr="00C351B7" w:rsidRDefault="00240383" w:rsidP="00240383">
      <w:pPr>
        <w:tabs>
          <w:tab w:val="left" w:pos="9072"/>
        </w:tabs>
      </w:pPr>
      <w:r>
        <w:t xml:space="preserve">                                                         22.3.2.</w:t>
      </w:r>
      <w:r w:rsidRPr="00C351B7">
        <w:t>Krāsu kodi ar pieciem krāsu riņķiem.</w:t>
      </w:r>
      <w:r>
        <w:tab/>
        <w:t>188</w:t>
      </w:r>
    </w:p>
    <w:p w:rsidR="00240383" w:rsidRPr="00C351B7" w:rsidRDefault="00240383" w:rsidP="00240383">
      <w:pPr>
        <w:tabs>
          <w:tab w:val="left" w:pos="9072"/>
        </w:tabs>
      </w:pPr>
      <w:r>
        <w:lastRenderedPageBreak/>
        <w:t xml:space="preserve">                                      22.4. </w:t>
      </w:r>
      <w:r w:rsidRPr="00C351B7">
        <w:t>Rezistoru slēgumi.</w:t>
      </w:r>
      <w:r>
        <w:tab/>
        <w:t>188</w:t>
      </w:r>
    </w:p>
    <w:p w:rsidR="00240383" w:rsidRPr="001A11DF" w:rsidRDefault="00240383" w:rsidP="00240383">
      <w:pPr>
        <w:pStyle w:val="ListParagraph"/>
        <w:tabs>
          <w:tab w:val="left" w:pos="9072"/>
        </w:tabs>
        <w:ind w:left="0" w:firstLine="0"/>
        <w:rPr>
          <w:b w:val="0"/>
        </w:rPr>
      </w:pPr>
      <w:r>
        <w:rPr>
          <w:b w:val="0"/>
        </w:rPr>
        <w:t xml:space="preserve">23.   </w:t>
      </w:r>
      <w:r w:rsidRPr="001A11DF">
        <w:rPr>
          <w:b w:val="0"/>
        </w:rPr>
        <w:t>Kondensatori.</w:t>
      </w:r>
      <w:r>
        <w:rPr>
          <w:b w:val="0"/>
        </w:rPr>
        <w:tab/>
        <w:t>191</w:t>
      </w:r>
    </w:p>
    <w:p w:rsidR="00240383" w:rsidRDefault="00240383" w:rsidP="00240383">
      <w:pPr>
        <w:pStyle w:val="ListParagraph"/>
        <w:numPr>
          <w:ilvl w:val="1"/>
          <w:numId w:val="97"/>
        </w:numPr>
        <w:tabs>
          <w:tab w:val="left" w:pos="9072"/>
        </w:tabs>
        <w:rPr>
          <w:b w:val="0"/>
        </w:rPr>
      </w:pPr>
      <w:r>
        <w:rPr>
          <w:b w:val="0"/>
        </w:rPr>
        <w:t xml:space="preserve"> </w:t>
      </w:r>
      <w:r w:rsidRPr="00C16411">
        <w:rPr>
          <w:b w:val="0"/>
        </w:rPr>
        <w:t xml:space="preserve"> Kondensatora </w:t>
      </w:r>
      <w:r>
        <w:rPr>
          <w:b w:val="0"/>
        </w:rPr>
        <w:t>pārbaude</w:t>
      </w:r>
      <w:r w:rsidRPr="00C16411">
        <w:rPr>
          <w:b w:val="0"/>
        </w:rPr>
        <w:t xml:space="preserve"> </w:t>
      </w:r>
      <w:r>
        <w:rPr>
          <w:b w:val="0"/>
        </w:rPr>
        <w:tab/>
        <w:t>193</w:t>
      </w:r>
    </w:p>
    <w:p w:rsidR="00240383" w:rsidRPr="00C16411" w:rsidRDefault="00240383" w:rsidP="00240383">
      <w:pPr>
        <w:pStyle w:val="ListParagraph"/>
        <w:numPr>
          <w:ilvl w:val="1"/>
          <w:numId w:val="97"/>
        </w:numPr>
        <w:tabs>
          <w:tab w:val="left" w:pos="9072"/>
        </w:tabs>
        <w:rPr>
          <w:b w:val="0"/>
        </w:rPr>
      </w:pPr>
      <w:r>
        <w:rPr>
          <w:b w:val="0"/>
        </w:rPr>
        <w:t xml:space="preserve">  Kondemsatora uzbūve</w:t>
      </w:r>
      <w:r>
        <w:rPr>
          <w:b w:val="0"/>
        </w:rPr>
        <w:tab/>
        <w:t>194</w:t>
      </w:r>
    </w:p>
    <w:p w:rsidR="00240383" w:rsidRPr="00C16411" w:rsidRDefault="00240383" w:rsidP="00240383">
      <w:pPr>
        <w:pStyle w:val="ListParagraph"/>
        <w:numPr>
          <w:ilvl w:val="1"/>
          <w:numId w:val="97"/>
        </w:numPr>
        <w:tabs>
          <w:tab w:val="left" w:pos="9072"/>
        </w:tabs>
        <w:rPr>
          <w:b w:val="0"/>
        </w:rPr>
      </w:pPr>
      <w:r w:rsidRPr="00C16411">
        <w:rPr>
          <w:b w:val="0"/>
        </w:rPr>
        <w:t xml:space="preserve">  Radiotehnikā pielietojamie kondensatori.</w:t>
      </w:r>
      <w:r>
        <w:rPr>
          <w:b w:val="0"/>
        </w:rPr>
        <w:tab/>
        <w:t>195</w:t>
      </w:r>
    </w:p>
    <w:p w:rsidR="00240383" w:rsidRPr="001A11DF" w:rsidRDefault="00240383" w:rsidP="00240383">
      <w:pPr>
        <w:pStyle w:val="ListParagraph"/>
        <w:numPr>
          <w:ilvl w:val="1"/>
          <w:numId w:val="97"/>
        </w:numPr>
        <w:tabs>
          <w:tab w:val="left" w:pos="9072"/>
        </w:tabs>
        <w:rPr>
          <w:b w:val="0"/>
        </w:rPr>
      </w:pPr>
      <w:r w:rsidRPr="001A11DF">
        <w:rPr>
          <w:b w:val="0"/>
        </w:rPr>
        <w:t>Kondensatoru savienošana.</w:t>
      </w:r>
      <w:r>
        <w:rPr>
          <w:b w:val="0"/>
        </w:rPr>
        <w:tab/>
        <w:t>197</w:t>
      </w:r>
    </w:p>
    <w:p w:rsidR="00240383" w:rsidRPr="001A11DF" w:rsidRDefault="00240383" w:rsidP="00240383">
      <w:pPr>
        <w:pStyle w:val="ListParagraph"/>
        <w:numPr>
          <w:ilvl w:val="0"/>
          <w:numId w:val="97"/>
        </w:numPr>
        <w:tabs>
          <w:tab w:val="left" w:pos="9072"/>
        </w:tabs>
        <w:rPr>
          <w:b w:val="0"/>
        </w:rPr>
      </w:pPr>
      <w:r w:rsidRPr="001A11DF">
        <w:rPr>
          <w:b w:val="0"/>
        </w:rPr>
        <w:t>Pusvadītāju elektrovad</w:t>
      </w:r>
      <w:r>
        <w:rPr>
          <w:b w:val="0"/>
        </w:rPr>
        <w:t>ā</w:t>
      </w:r>
      <w:r w:rsidRPr="001A11DF">
        <w:rPr>
          <w:b w:val="0"/>
        </w:rPr>
        <w:t>mība.</w:t>
      </w:r>
      <w:r>
        <w:rPr>
          <w:b w:val="0"/>
        </w:rPr>
        <w:tab/>
        <w:t>198</w:t>
      </w:r>
    </w:p>
    <w:p w:rsidR="00240383" w:rsidRPr="00C16411" w:rsidRDefault="00240383" w:rsidP="00240383">
      <w:pPr>
        <w:pStyle w:val="ListParagraph"/>
        <w:numPr>
          <w:ilvl w:val="0"/>
          <w:numId w:val="97"/>
        </w:numPr>
        <w:tabs>
          <w:tab w:val="left" w:pos="9072"/>
        </w:tabs>
        <w:rPr>
          <w:b w:val="0"/>
        </w:rPr>
      </w:pPr>
      <w:r w:rsidRPr="00C16411">
        <w:rPr>
          <w:b w:val="0"/>
        </w:rPr>
        <w:t>Pusvadītāju aparāti.</w:t>
      </w:r>
      <w:r>
        <w:rPr>
          <w:b w:val="0"/>
        </w:rPr>
        <w:tab/>
        <w:t>199</w:t>
      </w:r>
    </w:p>
    <w:p w:rsidR="00240383" w:rsidRPr="001A11DF" w:rsidRDefault="00240383" w:rsidP="00240383">
      <w:pPr>
        <w:pStyle w:val="ListParagraph"/>
        <w:numPr>
          <w:ilvl w:val="0"/>
          <w:numId w:val="97"/>
        </w:numPr>
        <w:tabs>
          <w:tab w:val="left" w:pos="9072"/>
        </w:tabs>
        <w:rPr>
          <w:b w:val="0"/>
        </w:rPr>
      </w:pPr>
      <w:r w:rsidRPr="001A11DF">
        <w:rPr>
          <w:b w:val="0"/>
        </w:rPr>
        <w:t>Pusvadītāju diode.</w:t>
      </w:r>
      <w:r>
        <w:rPr>
          <w:b w:val="0"/>
        </w:rPr>
        <w:tab/>
        <w:t>200</w:t>
      </w:r>
    </w:p>
    <w:p w:rsidR="00240383" w:rsidRDefault="00240383" w:rsidP="00240383">
      <w:pPr>
        <w:tabs>
          <w:tab w:val="left" w:pos="9072"/>
        </w:tabs>
      </w:pPr>
      <w:r>
        <w:t>27</w:t>
      </w:r>
      <w:r w:rsidRPr="00C16411">
        <w:t xml:space="preserve">. </w:t>
      </w:r>
      <w:r>
        <w:t xml:space="preserve"> </w:t>
      </w:r>
      <w:r w:rsidRPr="00C16411">
        <w:t>Tranzistora uzbūve.</w:t>
      </w:r>
      <w:r>
        <w:tab/>
        <w:t>203</w:t>
      </w:r>
    </w:p>
    <w:p w:rsidR="00E70D03" w:rsidRPr="00C16411" w:rsidRDefault="00E70D03" w:rsidP="00240383">
      <w:pPr>
        <w:tabs>
          <w:tab w:val="left" w:pos="9072"/>
        </w:tabs>
      </w:pPr>
      <w:r>
        <w:t>Literatūras saraksts</w:t>
      </w:r>
      <w:r>
        <w:tab/>
        <w:t>210</w:t>
      </w:r>
    </w:p>
    <w:p w:rsidR="00240383" w:rsidRPr="001A42E5" w:rsidRDefault="00240383" w:rsidP="00240383">
      <w:pPr>
        <w:pStyle w:val="ListParagraph"/>
        <w:ind w:hanging="11"/>
      </w:pPr>
    </w:p>
    <w:p w:rsidR="00240383" w:rsidRPr="00C1203B" w:rsidRDefault="00240383" w:rsidP="00240383">
      <w:pPr>
        <w:pStyle w:val="ListParagraph"/>
        <w:ind w:left="993" w:firstLine="0"/>
        <w:jc w:val="both"/>
      </w:pPr>
    </w:p>
    <w:p w:rsidR="00240383" w:rsidRPr="00D84F84" w:rsidRDefault="00240383" w:rsidP="00240383">
      <w:pPr>
        <w:pStyle w:val="ListParagraph"/>
        <w:ind w:left="993" w:firstLine="0"/>
      </w:pPr>
    </w:p>
    <w:p w:rsidR="00240383" w:rsidRDefault="0024038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240383">
      <w:pPr>
        <w:pStyle w:val="ListParagraph"/>
        <w:ind w:left="993" w:firstLine="0"/>
        <w:jc w:val="both"/>
      </w:pPr>
    </w:p>
    <w:p w:rsidR="00E70D03" w:rsidRDefault="00E70D03" w:rsidP="00E70D03">
      <w:pPr>
        <w:ind w:left="284" w:hanging="284"/>
        <w:jc w:val="center"/>
      </w:pPr>
      <w:r>
        <w:t>LITERATŪRAS SARAKSTS</w:t>
      </w:r>
    </w:p>
    <w:p w:rsidR="00E70D03" w:rsidRDefault="00E70D03" w:rsidP="00E70D03">
      <w:pPr>
        <w:ind w:left="284" w:hanging="284"/>
        <w:jc w:val="center"/>
      </w:pPr>
    </w:p>
    <w:p w:rsidR="00E70D03" w:rsidRDefault="00E70D03" w:rsidP="00E70D03">
      <w:pPr>
        <w:ind w:left="284" w:hanging="284"/>
        <w:rPr>
          <w:lang w:val="ru-RU"/>
        </w:rPr>
      </w:pPr>
      <w:r>
        <w:t xml:space="preserve">1. </w:t>
      </w:r>
      <w:r>
        <w:rPr>
          <w:lang w:val="ru-RU"/>
        </w:rPr>
        <w:t>С. Н. Лоцманов, И. Е. Петрунина, В, П, Фролова Справочник по пайке – Машиносероение, 1975.</w:t>
      </w:r>
    </w:p>
    <w:p w:rsidR="00E70D03" w:rsidRDefault="00E70D03" w:rsidP="00E70D03">
      <w:pPr>
        <w:ind w:left="284" w:hanging="284"/>
        <w:rPr>
          <w:lang w:val="ru-RU"/>
        </w:rPr>
      </w:pPr>
      <w:r>
        <w:rPr>
          <w:lang w:val="ru-RU"/>
        </w:rPr>
        <w:t xml:space="preserve">2, А. Новроцкий Рабоеы по мееаллу. Сварка, пайка, клепка – РИПОЛ КЛАССИК, 2003. </w:t>
      </w:r>
    </w:p>
    <w:p w:rsidR="00E70D03" w:rsidRDefault="00E70D03" w:rsidP="00E70D03">
      <w:pPr>
        <w:ind w:left="284" w:hanging="284"/>
      </w:pPr>
      <w:r>
        <w:t>3. V. Ziemelis Elektrodrošība – RTU izdevniecība, 2008.</w:t>
      </w:r>
    </w:p>
    <w:p w:rsidR="00E70D03" w:rsidRDefault="00E70D03" w:rsidP="00E70D03">
      <w:pPr>
        <w:ind w:left="284" w:hanging="284"/>
      </w:pPr>
      <w:r>
        <w:t>4. Latvijas energostandarts LEK 025 Drošības prasības, veicot darbus elektroietaisēs.</w:t>
      </w:r>
    </w:p>
    <w:p w:rsidR="00E70D03" w:rsidRDefault="00E70D03" w:rsidP="00E70D03">
      <w:pPr>
        <w:ind w:left="284" w:hanging="284"/>
      </w:pPr>
      <w:r>
        <w:t>5. Latvijas energostandarts LEK 002 Elektrostaciju, tīklu un lietotāju elektroietaišu tehniskā ekspluatācija.</w:t>
      </w:r>
    </w:p>
    <w:p w:rsidR="00E70D03" w:rsidRDefault="00E70D03" w:rsidP="00E70D03">
      <w:pPr>
        <w:ind w:left="284" w:hanging="284"/>
      </w:pPr>
      <w:r>
        <w:t>6. Valsts Darba inspekcija Darba aizsardzības likuma vadlīnijas – Madonas Poligrāfists,2003.</w:t>
      </w:r>
    </w:p>
    <w:p w:rsidR="00E70D03" w:rsidRDefault="00E70D03" w:rsidP="00E70D03">
      <w:pPr>
        <w:ind w:left="284" w:hanging="284"/>
      </w:pPr>
      <w:r>
        <w:t>7. Valsts Darba inspekcija Ar darba aprīkojuma lietošanu saistīto risku novērtēšanas vadlīnijas - Madonas Poligrāfists, 2003.</w:t>
      </w:r>
    </w:p>
    <w:p w:rsidR="00E70D03" w:rsidRDefault="00E70D03" w:rsidP="00E70D03">
      <w:pPr>
        <w:ind w:left="284" w:hanging="284"/>
      </w:pPr>
      <w:r>
        <w:t>8. Valsts Darba inspekcija Drošības prasības, veicot darbus elektroietaisēs, Madonas Poligrāfists, 2006</w:t>
      </w:r>
    </w:p>
    <w:p w:rsidR="00E70D03" w:rsidRDefault="00E70D03" w:rsidP="00E70D03">
      <w:pPr>
        <w:ind w:left="284" w:hanging="284"/>
      </w:pPr>
      <w:r>
        <w:t>8. Ministru kabineta noteikumi Nr. 82 Ugunsdrošības noteikumi, 2004.</w:t>
      </w:r>
    </w:p>
    <w:p w:rsidR="00E70D03" w:rsidRPr="002912F4" w:rsidRDefault="00E70D03" w:rsidP="00E70D03">
      <w:pPr>
        <w:ind w:left="284" w:hanging="284"/>
      </w:pPr>
      <w:r>
        <w:t>9. Informatīvie materiāli Internetā.</w:t>
      </w:r>
    </w:p>
    <w:p w:rsidR="00E70D03" w:rsidRDefault="00E70D03" w:rsidP="00240383">
      <w:pPr>
        <w:pStyle w:val="ListParagraph"/>
        <w:ind w:left="993" w:firstLine="0"/>
        <w:jc w:val="both"/>
      </w:pPr>
    </w:p>
    <w:p w:rsidR="00240383" w:rsidRPr="001A42E5" w:rsidRDefault="00240383" w:rsidP="00240383">
      <w:pPr>
        <w:jc w:val="both"/>
      </w:pPr>
    </w:p>
    <w:p w:rsidR="00240383" w:rsidRPr="001A42E5" w:rsidRDefault="00240383" w:rsidP="00240383">
      <w:pPr>
        <w:pStyle w:val="ListParagraph"/>
        <w:ind w:left="1905" w:firstLine="0"/>
      </w:pPr>
    </w:p>
    <w:p w:rsidR="00240383" w:rsidRPr="001A42E5" w:rsidRDefault="00240383" w:rsidP="00240383">
      <w:pPr>
        <w:pStyle w:val="ListParagraph"/>
        <w:ind w:left="1905" w:firstLine="0"/>
      </w:pPr>
    </w:p>
    <w:p w:rsidR="00240383" w:rsidRDefault="00240383" w:rsidP="00240383">
      <w:pPr>
        <w:pStyle w:val="ListParagraph"/>
        <w:ind w:left="993" w:firstLine="0"/>
      </w:pPr>
    </w:p>
    <w:p w:rsidR="00240383" w:rsidRPr="00E61C3D" w:rsidRDefault="00240383" w:rsidP="00240383">
      <w:pPr>
        <w:pStyle w:val="ListParagraph"/>
        <w:ind w:left="993" w:firstLine="0"/>
      </w:pPr>
    </w:p>
    <w:p w:rsidR="00240383" w:rsidRPr="0077581C" w:rsidRDefault="00240383" w:rsidP="00240383">
      <w:pPr>
        <w:pStyle w:val="ListParagraph"/>
        <w:ind w:left="1905" w:firstLine="0"/>
        <w:jc w:val="both"/>
      </w:pPr>
    </w:p>
    <w:p w:rsidR="00240383" w:rsidRPr="00A14853" w:rsidRDefault="00240383" w:rsidP="00240383">
      <w:pPr>
        <w:pStyle w:val="ListParagraph"/>
        <w:ind w:left="993" w:firstLine="0"/>
      </w:pPr>
    </w:p>
    <w:p w:rsidR="00240383" w:rsidRPr="00581CF1" w:rsidRDefault="00240383" w:rsidP="00240383">
      <w:pPr>
        <w:pStyle w:val="ListParagraph"/>
        <w:ind w:left="993" w:firstLine="0"/>
      </w:pPr>
    </w:p>
    <w:p w:rsidR="00240383" w:rsidRDefault="00240383" w:rsidP="00240383">
      <w:pPr>
        <w:pStyle w:val="ListParagraph"/>
        <w:ind w:left="993" w:firstLine="0"/>
      </w:pPr>
    </w:p>
    <w:p w:rsidR="00240383" w:rsidRDefault="00240383" w:rsidP="00240383">
      <w:pPr>
        <w:pStyle w:val="ListParagraph"/>
        <w:ind w:left="993" w:firstLine="0"/>
        <w:jc w:val="both"/>
      </w:pPr>
    </w:p>
    <w:p w:rsidR="00240383" w:rsidRDefault="00240383" w:rsidP="0069036C">
      <w:pPr>
        <w:spacing w:line="360" w:lineRule="auto"/>
        <w:ind w:firstLine="482"/>
      </w:pPr>
    </w:p>
    <w:p w:rsidR="003B751B" w:rsidRDefault="003B751B" w:rsidP="003B751B">
      <w:pPr>
        <w:ind w:firstLine="480"/>
      </w:pPr>
    </w:p>
    <w:p w:rsidR="003B751B" w:rsidRDefault="003B751B" w:rsidP="003B751B">
      <w:pPr>
        <w:ind w:firstLine="480"/>
      </w:pPr>
    </w:p>
    <w:p w:rsidR="003B751B" w:rsidRDefault="003B751B" w:rsidP="003B751B">
      <w:pPr>
        <w:ind w:firstLine="480"/>
      </w:pPr>
    </w:p>
    <w:p w:rsidR="003B751B" w:rsidRDefault="003B751B" w:rsidP="003B751B">
      <w:pPr>
        <w:ind w:firstLine="480"/>
      </w:pPr>
    </w:p>
    <w:p w:rsidR="003B751B" w:rsidRDefault="003B751B" w:rsidP="003B751B">
      <w:pPr>
        <w:ind w:firstLine="480"/>
      </w:pPr>
    </w:p>
    <w:p w:rsidR="003B751B" w:rsidRPr="004C5B9C" w:rsidRDefault="003B751B" w:rsidP="005E337D">
      <w:pPr>
        <w:spacing w:line="360" w:lineRule="auto"/>
        <w:ind w:firstLine="601"/>
        <w:jc w:val="both"/>
      </w:pPr>
    </w:p>
    <w:p w:rsidR="003A24AF" w:rsidRDefault="003A24AF"/>
    <w:sectPr w:rsidR="003A24AF" w:rsidSect="00AF33CD">
      <w:headerReference w:type="default" r:id="rId165"/>
      <w:footerReference w:type="default" r:id="rId166"/>
      <w:headerReference w:type="first" r:id="rId167"/>
      <w:footerReference w:type="first" r:id="rId168"/>
      <w:pgSz w:w="11907" w:h="16839" w:code="9"/>
      <w:pgMar w:top="1418" w:right="1134" w:bottom="1418"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6C25" w:rsidRDefault="00D56C25" w:rsidP="00C31AC0">
      <w:r>
        <w:separator/>
      </w:r>
    </w:p>
  </w:endnote>
  <w:endnote w:type="continuationSeparator" w:id="0">
    <w:p w:rsidR="00D56C25" w:rsidRDefault="00D56C25" w:rsidP="00C31A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BA"/>
    <w:family w:val="swiss"/>
    <w:pitch w:val="variable"/>
    <w:sig w:usb0="E10002FF" w:usb1="4000ACFF" w:usb2="00000009"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 w:name="Cambria Math">
    <w:panose1 w:val="02040503050406030204"/>
    <w:charset w:val="BA"/>
    <w:family w:val="roman"/>
    <w:pitch w:val="variable"/>
    <w:sig w:usb0="E00002FF" w:usb1="420024FF" w:usb2="00000000" w:usb3="00000000" w:csb0="0000019F" w:csb1="00000000"/>
  </w:font>
  <w:font w:name="Arial">
    <w:panose1 w:val="020B0604020202020204"/>
    <w:charset w:val="BA"/>
    <w:family w:val="swiss"/>
    <w:pitch w:val="variable"/>
    <w:sig w:usb0="20002A87" w:usb1="00000000" w:usb2="00000000" w:usb3="00000000" w:csb0="000001FF"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Euclid Symbol">
    <w:altName w:val="Times New Roman"/>
    <w:charset w:val="02"/>
    <w:family w:val="roman"/>
    <w:pitch w:val="variable"/>
    <w:sig w:usb0="80000083" w:usb1="10000000" w:usb2="00000000" w:usb3="00000000" w:csb0="800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08474"/>
      <w:docPartObj>
        <w:docPartGallery w:val="Page Numbers (Bottom of Page)"/>
        <w:docPartUnique/>
      </w:docPartObj>
    </w:sdtPr>
    <w:sdtEndPr/>
    <w:sdtContent>
      <w:p w:rsidR="00D6454B" w:rsidRDefault="00D56C25">
        <w:pPr>
          <w:pStyle w:val="Footer"/>
          <w:jc w:val="right"/>
        </w:pPr>
        <w:r>
          <w:fldChar w:fldCharType="begin"/>
        </w:r>
        <w:r>
          <w:instrText xml:space="preserve"> PAGE   \* MERGEFORMAT </w:instrText>
        </w:r>
        <w:r>
          <w:fldChar w:fldCharType="separate"/>
        </w:r>
        <w:r w:rsidR="00AF4907">
          <w:rPr>
            <w:noProof/>
          </w:rPr>
          <w:t>210</w:t>
        </w:r>
        <w:r>
          <w:rPr>
            <w:noProof/>
          </w:rPr>
          <w:fldChar w:fldCharType="end"/>
        </w:r>
      </w:p>
    </w:sdtContent>
  </w:sdt>
  <w:p w:rsidR="00D6454B" w:rsidRDefault="00D6454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08791"/>
      <w:docPartObj>
        <w:docPartGallery w:val="Page Numbers (Bottom of Page)"/>
        <w:docPartUnique/>
      </w:docPartObj>
    </w:sdtPr>
    <w:sdtEndPr/>
    <w:sdtContent>
      <w:p w:rsidR="00D6454B" w:rsidRDefault="00D56C25">
        <w:pPr>
          <w:pStyle w:val="Footer"/>
          <w:jc w:val="right"/>
        </w:pPr>
        <w:r>
          <w:fldChar w:fldCharType="begin"/>
        </w:r>
        <w:r>
          <w:instrText xml:space="preserve"> PAGE   \* MERGEFORMAT </w:instrText>
        </w:r>
        <w:r>
          <w:fldChar w:fldCharType="separate"/>
        </w:r>
        <w:r w:rsidR="00AF4907">
          <w:rPr>
            <w:noProof/>
          </w:rPr>
          <w:t>1</w:t>
        </w:r>
        <w:r>
          <w:rPr>
            <w:noProof/>
          </w:rPr>
          <w:fldChar w:fldCharType="end"/>
        </w:r>
      </w:p>
    </w:sdtContent>
  </w:sdt>
  <w:p w:rsidR="00D6454B" w:rsidRDefault="00D6454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6C25" w:rsidRDefault="00D56C25" w:rsidP="00C31AC0">
      <w:r>
        <w:separator/>
      </w:r>
    </w:p>
  </w:footnote>
  <w:footnote w:type="continuationSeparator" w:id="0">
    <w:p w:rsidR="00D56C25" w:rsidRDefault="00D56C25" w:rsidP="00C31A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454B" w:rsidRDefault="00D6454B">
    <w:pPr>
      <w:pStyle w:val="Header"/>
      <w:rPr>
        <w:sz w:val="20"/>
        <w:szCs w:val="20"/>
      </w:rPr>
    </w:pPr>
    <w:r w:rsidRPr="009D1ACB">
      <w:rPr>
        <w:sz w:val="20"/>
        <w:szCs w:val="20"/>
      </w:rPr>
      <w:t>Proje</w:t>
    </w:r>
    <w:r>
      <w:rPr>
        <w:sz w:val="20"/>
        <w:szCs w:val="20"/>
      </w:rPr>
      <w:t>k</w:t>
    </w:r>
    <w:r w:rsidRPr="009D1ACB">
      <w:rPr>
        <w:sz w:val="20"/>
        <w:szCs w:val="20"/>
      </w:rPr>
      <w:t>ts: „Rīgas Valsts tehnikuma sākotnējās profesionālās izglītības programmu īstenošanas</w:t>
    </w:r>
    <w:r>
      <w:rPr>
        <w:sz w:val="20"/>
        <w:szCs w:val="20"/>
      </w:rPr>
      <w:t xml:space="preserve"> kvalitātes uzlabošana”</w:t>
    </w:r>
  </w:p>
  <w:p w:rsidR="00D6454B" w:rsidRDefault="00D6454B" w:rsidP="009D1ACB">
    <w:pPr>
      <w:pStyle w:val="Header"/>
      <w:jc w:val="center"/>
      <w:rPr>
        <w:sz w:val="20"/>
        <w:szCs w:val="20"/>
      </w:rPr>
    </w:pPr>
    <w:r>
      <w:rPr>
        <w:sz w:val="20"/>
        <w:szCs w:val="20"/>
      </w:rPr>
      <w:t xml:space="preserve">Vienošanās Nr.: 2010/0106/1DP/1.2.1.1.3/09/APIA/VIAA/047 </w:t>
    </w:r>
  </w:p>
  <w:p w:rsidR="00D6454B" w:rsidRPr="009D1ACB" w:rsidRDefault="00D6454B" w:rsidP="009D1ACB">
    <w:pPr>
      <w:pStyle w:val="Header"/>
      <w:jc w:val="center"/>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454B" w:rsidRPr="009D1ACB" w:rsidRDefault="00D6454B">
    <w:pPr>
      <w:pStyle w:val="Header"/>
      <w:rPr>
        <w:sz w:val="20"/>
        <w:szCs w:val="20"/>
      </w:rPr>
    </w:pPr>
    <w:r w:rsidRPr="009D1ACB">
      <w:rPr>
        <w:sz w:val="20"/>
        <w:szCs w:val="20"/>
      </w:rPr>
      <w:t>Projekts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55341836"/>
    <w:lvl w:ilvl="0">
      <w:numFmt w:val="bullet"/>
      <w:lvlText w:val="*"/>
      <w:lvlJc w:val="left"/>
    </w:lvl>
  </w:abstractNum>
  <w:abstractNum w:abstractNumId="1">
    <w:nsid w:val="0008598B"/>
    <w:multiLevelType w:val="singleLevel"/>
    <w:tmpl w:val="EF5AF9A8"/>
    <w:lvl w:ilvl="0">
      <w:start w:val="1"/>
      <w:numFmt w:val="decimal"/>
      <w:lvlText w:val="%1)"/>
      <w:legacy w:legacy="1" w:legacySpace="0" w:legacyIndent="235"/>
      <w:lvlJc w:val="left"/>
      <w:rPr>
        <w:rFonts w:ascii="Times New Roman" w:hAnsi="Times New Roman" w:cs="Times New Roman" w:hint="default"/>
      </w:rPr>
    </w:lvl>
  </w:abstractNum>
  <w:abstractNum w:abstractNumId="2">
    <w:nsid w:val="011E1CB7"/>
    <w:multiLevelType w:val="multilevel"/>
    <w:tmpl w:val="D2628E64"/>
    <w:lvl w:ilvl="0">
      <w:start w:val="1"/>
      <w:numFmt w:val="decimal"/>
      <w:lvlText w:val="%1."/>
      <w:lvlJc w:val="left"/>
      <w:pPr>
        <w:tabs>
          <w:tab w:val="num" w:pos="960"/>
        </w:tabs>
        <w:ind w:left="960" w:hanging="360"/>
      </w:pPr>
      <w:rPr>
        <w:rFonts w:hint="default"/>
      </w:rPr>
    </w:lvl>
    <w:lvl w:ilvl="1">
      <w:start w:val="2"/>
      <w:numFmt w:val="decimal"/>
      <w:isLgl/>
      <w:lvlText w:val="%1.%2."/>
      <w:lvlJc w:val="left"/>
      <w:pPr>
        <w:ind w:left="960" w:hanging="360"/>
      </w:pPr>
      <w:rPr>
        <w:rFonts w:hint="default"/>
        <w:i w:val="0"/>
      </w:rPr>
    </w:lvl>
    <w:lvl w:ilvl="2">
      <w:start w:val="1"/>
      <w:numFmt w:val="decimal"/>
      <w:isLgl/>
      <w:lvlText w:val="%1.%2.%3."/>
      <w:lvlJc w:val="left"/>
      <w:pPr>
        <w:ind w:left="1320" w:hanging="720"/>
      </w:pPr>
      <w:rPr>
        <w:rFonts w:hint="default"/>
        <w:i w:val="0"/>
      </w:rPr>
    </w:lvl>
    <w:lvl w:ilvl="3">
      <w:start w:val="1"/>
      <w:numFmt w:val="decimal"/>
      <w:isLgl/>
      <w:lvlText w:val="%1.%2.%3.%4."/>
      <w:lvlJc w:val="left"/>
      <w:pPr>
        <w:ind w:left="1320" w:hanging="720"/>
      </w:pPr>
      <w:rPr>
        <w:rFonts w:hint="default"/>
        <w:i w:val="0"/>
      </w:rPr>
    </w:lvl>
    <w:lvl w:ilvl="4">
      <w:start w:val="1"/>
      <w:numFmt w:val="decimal"/>
      <w:isLgl/>
      <w:lvlText w:val="%1.%2.%3.%4.%5."/>
      <w:lvlJc w:val="left"/>
      <w:pPr>
        <w:ind w:left="1680" w:hanging="1080"/>
      </w:pPr>
      <w:rPr>
        <w:rFonts w:hint="default"/>
        <w:i w:val="0"/>
      </w:rPr>
    </w:lvl>
    <w:lvl w:ilvl="5">
      <w:start w:val="1"/>
      <w:numFmt w:val="decimal"/>
      <w:isLgl/>
      <w:lvlText w:val="%1.%2.%3.%4.%5.%6."/>
      <w:lvlJc w:val="left"/>
      <w:pPr>
        <w:ind w:left="1680" w:hanging="1080"/>
      </w:pPr>
      <w:rPr>
        <w:rFonts w:hint="default"/>
        <w:i w:val="0"/>
      </w:rPr>
    </w:lvl>
    <w:lvl w:ilvl="6">
      <w:start w:val="1"/>
      <w:numFmt w:val="decimal"/>
      <w:isLgl/>
      <w:lvlText w:val="%1.%2.%3.%4.%5.%6.%7."/>
      <w:lvlJc w:val="left"/>
      <w:pPr>
        <w:ind w:left="2040" w:hanging="1440"/>
      </w:pPr>
      <w:rPr>
        <w:rFonts w:hint="default"/>
        <w:i w:val="0"/>
      </w:rPr>
    </w:lvl>
    <w:lvl w:ilvl="7">
      <w:start w:val="1"/>
      <w:numFmt w:val="decimal"/>
      <w:isLgl/>
      <w:lvlText w:val="%1.%2.%3.%4.%5.%6.%7.%8."/>
      <w:lvlJc w:val="left"/>
      <w:pPr>
        <w:ind w:left="2040" w:hanging="1440"/>
      </w:pPr>
      <w:rPr>
        <w:rFonts w:hint="default"/>
        <w:i w:val="0"/>
      </w:rPr>
    </w:lvl>
    <w:lvl w:ilvl="8">
      <w:start w:val="1"/>
      <w:numFmt w:val="decimal"/>
      <w:isLgl/>
      <w:lvlText w:val="%1.%2.%3.%4.%5.%6.%7.%8.%9."/>
      <w:lvlJc w:val="left"/>
      <w:pPr>
        <w:ind w:left="2400" w:hanging="1800"/>
      </w:pPr>
      <w:rPr>
        <w:rFonts w:hint="default"/>
        <w:i w:val="0"/>
      </w:rPr>
    </w:lvl>
  </w:abstractNum>
  <w:abstractNum w:abstractNumId="3">
    <w:nsid w:val="01FD75DD"/>
    <w:multiLevelType w:val="singleLevel"/>
    <w:tmpl w:val="CB0E4F46"/>
    <w:lvl w:ilvl="0">
      <w:start w:val="1"/>
      <w:numFmt w:val="decimal"/>
      <w:lvlText w:val="%1)"/>
      <w:legacy w:legacy="1" w:legacySpace="0" w:legacyIndent="254"/>
      <w:lvlJc w:val="left"/>
      <w:rPr>
        <w:rFonts w:ascii="Times New Roman" w:hAnsi="Times New Roman" w:cs="Times New Roman" w:hint="default"/>
      </w:rPr>
    </w:lvl>
  </w:abstractNum>
  <w:abstractNum w:abstractNumId="4">
    <w:nsid w:val="033E06ED"/>
    <w:multiLevelType w:val="multilevel"/>
    <w:tmpl w:val="52666A98"/>
    <w:lvl w:ilvl="0">
      <w:start w:val="1"/>
      <w:numFmt w:val="decimal"/>
      <w:lvlText w:val="%1."/>
      <w:lvlJc w:val="left"/>
      <w:pPr>
        <w:ind w:left="786" w:hanging="360"/>
      </w:pPr>
      <w:rPr>
        <w:rFonts w:hint="default"/>
      </w:rPr>
    </w:lvl>
    <w:lvl w:ilvl="1">
      <w:start w:val="1"/>
      <w:numFmt w:val="decimal"/>
      <w:isLgl/>
      <w:lvlText w:val="%1.%2."/>
      <w:lvlJc w:val="left"/>
      <w:pPr>
        <w:ind w:left="1146"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5">
    <w:nsid w:val="041B3976"/>
    <w:multiLevelType w:val="multilevel"/>
    <w:tmpl w:val="4F68B502"/>
    <w:lvl w:ilvl="0">
      <w:start w:val="22"/>
      <w:numFmt w:val="decimal"/>
      <w:lvlText w:val="%1."/>
      <w:lvlJc w:val="left"/>
      <w:pPr>
        <w:ind w:left="480" w:hanging="480"/>
      </w:pPr>
      <w:rPr>
        <w:rFonts w:hint="default"/>
      </w:rPr>
    </w:lvl>
    <w:lvl w:ilvl="1">
      <w:start w:val="1"/>
      <w:numFmt w:val="decimal"/>
      <w:lvlText w:val="%1.%2."/>
      <w:lvlJc w:val="left"/>
      <w:pPr>
        <w:ind w:left="1800" w:hanging="48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360" w:hanging="108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360" w:hanging="144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360" w:hanging="1800"/>
      </w:pPr>
      <w:rPr>
        <w:rFonts w:hint="default"/>
      </w:rPr>
    </w:lvl>
  </w:abstractNum>
  <w:abstractNum w:abstractNumId="6">
    <w:nsid w:val="04F13F5A"/>
    <w:multiLevelType w:val="multilevel"/>
    <w:tmpl w:val="60EA6AC0"/>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7">
    <w:nsid w:val="06FF1D55"/>
    <w:multiLevelType w:val="singleLevel"/>
    <w:tmpl w:val="183C3F9E"/>
    <w:lvl w:ilvl="0">
      <w:start w:val="1"/>
      <w:numFmt w:val="decimal"/>
      <w:lvlText w:val="(%1)"/>
      <w:legacy w:legacy="1" w:legacySpace="0" w:legacyIndent="307"/>
      <w:lvlJc w:val="left"/>
      <w:rPr>
        <w:rFonts w:ascii="Times New Roman" w:hAnsi="Times New Roman" w:cs="Times New Roman" w:hint="default"/>
      </w:rPr>
    </w:lvl>
  </w:abstractNum>
  <w:abstractNum w:abstractNumId="8">
    <w:nsid w:val="078B20F9"/>
    <w:multiLevelType w:val="hybridMultilevel"/>
    <w:tmpl w:val="25F20C9C"/>
    <w:lvl w:ilvl="0" w:tplc="DF24039E">
      <w:start w:val="1"/>
      <w:numFmt w:val="decimal"/>
      <w:lvlText w:val="%1."/>
      <w:lvlJc w:val="left"/>
      <w:pPr>
        <w:tabs>
          <w:tab w:val="num" w:pos="960"/>
        </w:tabs>
        <w:ind w:left="960" w:hanging="360"/>
      </w:pPr>
      <w:rPr>
        <w:rFonts w:hint="default"/>
      </w:rPr>
    </w:lvl>
    <w:lvl w:ilvl="1" w:tplc="04260019" w:tentative="1">
      <w:start w:val="1"/>
      <w:numFmt w:val="lowerLetter"/>
      <w:lvlText w:val="%2."/>
      <w:lvlJc w:val="left"/>
      <w:pPr>
        <w:tabs>
          <w:tab w:val="num" w:pos="1680"/>
        </w:tabs>
        <w:ind w:left="1680" w:hanging="360"/>
      </w:pPr>
    </w:lvl>
    <w:lvl w:ilvl="2" w:tplc="0426001B" w:tentative="1">
      <w:start w:val="1"/>
      <w:numFmt w:val="lowerRoman"/>
      <w:lvlText w:val="%3."/>
      <w:lvlJc w:val="right"/>
      <w:pPr>
        <w:tabs>
          <w:tab w:val="num" w:pos="2400"/>
        </w:tabs>
        <w:ind w:left="2400" w:hanging="180"/>
      </w:pPr>
    </w:lvl>
    <w:lvl w:ilvl="3" w:tplc="0426000F" w:tentative="1">
      <w:start w:val="1"/>
      <w:numFmt w:val="decimal"/>
      <w:lvlText w:val="%4."/>
      <w:lvlJc w:val="left"/>
      <w:pPr>
        <w:tabs>
          <w:tab w:val="num" w:pos="3120"/>
        </w:tabs>
        <w:ind w:left="3120" w:hanging="360"/>
      </w:pPr>
    </w:lvl>
    <w:lvl w:ilvl="4" w:tplc="04260019" w:tentative="1">
      <w:start w:val="1"/>
      <w:numFmt w:val="lowerLetter"/>
      <w:lvlText w:val="%5."/>
      <w:lvlJc w:val="left"/>
      <w:pPr>
        <w:tabs>
          <w:tab w:val="num" w:pos="3840"/>
        </w:tabs>
        <w:ind w:left="3840" w:hanging="360"/>
      </w:pPr>
    </w:lvl>
    <w:lvl w:ilvl="5" w:tplc="0426001B" w:tentative="1">
      <w:start w:val="1"/>
      <w:numFmt w:val="lowerRoman"/>
      <w:lvlText w:val="%6."/>
      <w:lvlJc w:val="right"/>
      <w:pPr>
        <w:tabs>
          <w:tab w:val="num" w:pos="4560"/>
        </w:tabs>
        <w:ind w:left="4560" w:hanging="180"/>
      </w:pPr>
    </w:lvl>
    <w:lvl w:ilvl="6" w:tplc="0426000F" w:tentative="1">
      <w:start w:val="1"/>
      <w:numFmt w:val="decimal"/>
      <w:lvlText w:val="%7."/>
      <w:lvlJc w:val="left"/>
      <w:pPr>
        <w:tabs>
          <w:tab w:val="num" w:pos="5280"/>
        </w:tabs>
        <w:ind w:left="5280" w:hanging="360"/>
      </w:pPr>
    </w:lvl>
    <w:lvl w:ilvl="7" w:tplc="04260019" w:tentative="1">
      <w:start w:val="1"/>
      <w:numFmt w:val="lowerLetter"/>
      <w:lvlText w:val="%8."/>
      <w:lvlJc w:val="left"/>
      <w:pPr>
        <w:tabs>
          <w:tab w:val="num" w:pos="6000"/>
        </w:tabs>
        <w:ind w:left="6000" w:hanging="360"/>
      </w:pPr>
    </w:lvl>
    <w:lvl w:ilvl="8" w:tplc="0426001B" w:tentative="1">
      <w:start w:val="1"/>
      <w:numFmt w:val="lowerRoman"/>
      <w:lvlText w:val="%9."/>
      <w:lvlJc w:val="right"/>
      <w:pPr>
        <w:tabs>
          <w:tab w:val="num" w:pos="6720"/>
        </w:tabs>
        <w:ind w:left="6720" w:hanging="180"/>
      </w:pPr>
    </w:lvl>
  </w:abstractNum>
  <w:abstractNum w:abstractNumId="9">
    <w:nsid w:val="07D92E9C"/>
    <w:multiLevelType w:val="multilevel"/>
    <w:tmpl w:val="2586DDA8"/>
    <w:lvl w:ilvl="0">
      <w:start w:val="1"/>
      <w:numFmt w:val="decimal"/>
      <w:lvlText w:val="%1."/>
      <w:lvlJc w:val="left"/>
      <w:pPr>
        <w:ind w:left="961" w:hanging="360"/>
      </w:pPr>
      <w:rPr>
        <w:rFonts w:hint="default"/>
      </w:rPr>
    </w:lvl>
    <w:lvl w:ilvl="1">
      <w:start w:val="1"/>
      <w:numFmt w:val="decimal"/>
      <w:isLgl/>
      <w:lvlText w:val="%1.%2."/>
      <w:lvlJc w:val="left"/>
      <w:pPr>
        <w:ind w:left="961" w:hanging="360"/>
      </w:pPr>
      <w:rPr>
        <w:rFonts w:hint="default"/>
      </w:rPr>
    </w:lvl>
    <w:lvl w:ilvl="2">
      <w:start w:val="1"/>
      <w:numFmt w:val="decimal"/>
      <w:isLgl/>
      <w:lvlText w:val="%1.%2.%3."/>
      <w:lvlJc w:val="left"/>
      <w:pPr>
        <w:ind w:left="1321" w:hanging="720"/>
      </w:pPr>
      <w:rPr>
        <w:rFonts w:hint="default"/>
      </w:rPr>
    </w:lvl>
    <w:lvl w:ilvl="3">
      <w:start w:val="1"/>
      <w:numFmt w:val="decimal"/>
      <w:isLgl/>
      <w:lvlText w:val="%1.%2.%3.%4."/>
      <w:lvlJc w:val="left"/>
      <w:pPr>
        <w:ind w:left="1321" w:hanging="720"/>
      </w:pPr>
      <w:rPr>
        <w:rFonts w:hint="default"/>
      </w:rPr>
    </w:lvl>
    <w:lvl w:ilvl="4">
      <w:start w:val="1"/>
      <w:numFmt w:val="decimal"/>
      <w:isLgl/>
      <w:lvlText w:val="%1.%2.%3.%4.%5."/>
      <w:lvlJc w:val="left"/>
      <w:pPr>
        <w:ind w:left="1681" w:hanging="1080"/>
      </w:pPr>
      <w:rPr>
        <w:rFonts w:hint="default"/>
      </w:rPr>
    </w:lvl>
    <w:lvl w:ilvl="5">
      <w:start w:val="1"/>
      <w:numFmt w:val="decimal"/>
      <w:isLgl/>
      <w:lvlText w:val="%1.%2.%3.%4.%5.%6."/>
      <w:lvlJc w:val="left"/>
      <w:pPr>
        <w:ind w:left="1681" w:hanging="1080"/>
      </w:pPr>
      <w:rPr>
        <w:rFonts w:hint="default"/>
      </w:rPr>
    </w:lvl>
    <w:lvl w:ilvl="6">
      <w:start w:val="1"/>
      <w:numFmt w:val="decimal"/>
      <w:isLgl/>
      <w:lvlText w:val="%1.%2.%3.%4.%5.%6.%7."/>
      <w:lvlJc w:val="left"/>
      <w:pPr>
        <w:ind w:left="2041" w:hanging="1440"/>
      </w:pPr>
      <w:rPr>
        <w:rFonts w:hint="default"/>
      </w:rPr>
    </w:lvl>
    <w:lvl w:ilvl="7">
      <w:start w:val="1"/>
      <w:numFmt w:val="decimal"/>
      <w:isLgl/>
      <w:lvlText w:val="%1.%2.%3.%4.%5.%6.%7.%8."/>
      <w:lvlJc w:val="left"/>
      <w:pPr>
        <w:ind w:left="2041" w:hanging="1440"/>
      </w:pPr>
      <w:rPr>
        <w:rFonts w:hint="default"/>
      </w:rPr>
    </w:lvl>
    <w:lvl w:ilvl="8">
      <w:start w:val="1"/>
      <w:numFmt w:val="decimal"/>
      <w:isLgl/>
      <w:lvlText w:val="%1.%2.%3.%4.%5.%6.%7.%8.%9."/>
      <w:lvlJc w:val="left"/>
      <w:pPr>
        <w:ind w:left="2401" w:hanging="1800"/>
      </w:pPr>
      <w:rPr>
        <w:rFonts w:hint="default"/>
      </w:rPr>
    </w:lvl>
  </w:abstractNum>
  <w:abstractNum w:abstractNumId="10">
    <w:nsid w:val="0B706BCE"/>
    <w:multiLevelType w:val="hybridMultilevel"/>
    <w:tmpl w:val="6E52B738"/>
    <w:lvl w:ilvl="0" w:tplc="F46A1246">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11">
    <w:nsid w:val="0C292C9E"/>
    <w:multiLevelType w:val="singleLevel"/>
    <w:tmpl w:val="A62ED4AC"/>
    <w:lvl w:ilvl="0">
      <w:start w:val="1"/>
      <w:numFmt w:val="decimal"/>
      <w:lvlText w:val="%1)"/>
      <w:legacy w:legacy="1" w:legacySpace="0" w:legacyIndent="235"/>
      <w:lvlJc w:val="left"/>
      <w:rPr>
        <w:rFonts w:ascii="Times New Roman" w:hAnsi="Times New Roman" w:cs="Times New Roman" w:hint="default"/>
      </w:rPr>
    </w:lvl>
  </w:abstractNum>
  <w:abstractNum w:abstractNumId="12">
    <w:nsid w:val="0E162300"/>
    <w:multiLevelType w:val="multilevel"/>
    <w:tmpl w:val="DEE816CA"/>
    <w:lvl w:ilvl="0">
      <w:start w:val="13"/>
      <w:numFmt w:val="decimal"/>
      <w:lvlText w:val="%1."/>
      <w:lvlJc w:val="left"/>
      <w:pPr>
        <w:ind w:left="480" w:hanging="480"/>
      </w:pPr>
      <w:rPr>
        <w:rFonts w:hint="default"/>
      </w:rPr>
    </w:lvl>
    <w:lvl w:ilvl="1">
      <w:start w:val="4"/>
      <w:numFmt w:val="decimal"/>
      <w:lvlText w:val="%1.%2."/>
      <w:lvlJc w:val="left"/>
      <w:pPr>
        <w:ind w:left="1320" w:hanging="480"/>
      </w:pPr>
      <w:rPr>
        <w:rFonts w:hint="default"/>
      </w:rPr>
    </w:lvl>
    <w:lvl w:ilvl="2">
      <w:start w:val="1"/>
      <w:numFmt w:val="decimal"/>
      <w:lvlText w:val="%1.%2.%3."/>
      <w:lvlJc w:val="left"/>
      <w:pPr>
        <w:ind w:left="240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520" w:hanging="1800"/>
      </w:pPr>
      <w:rPr>
        <w:rFonts w:hint="default"/>
      </w:rPr>
    </w:lvl>
  </w:abstractNum>
  <w:abstractNum w:abstractNumId="13">
    <w:nsid w:val="0E9F1949"/>
    <w:multiLevelType w:val="hybridMultilevel"/>
    <w:tmpl w:val="CBE211E4"/>
    <w:lvl w:ilvl="0" w:tplc="70A867CE">
      <w:start w:val="1"/>
      <w:numFmt w:val="decimal"/>
      <w:lvlText w:val="%1."/>
      <w:lvlJc w:val="left"/>
      <w:pPr>
        <w:tabs>
          <w:tab w:val="num" w:pos="1515"/>
        </w:tabs>
        <w:ind w:left="1515" w:hanging="915"/>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abstractNum w:abstractNumId="14">
    <w:nsid w:val="0FAD203D"/>
    <w:multiLevelType w:val="multilevel"/>
    <w:tmpl w:val="F2821A0E"/>
    <w:lvl w:ilvl="0">
      <w:start w:val="1"/>
      <w:numFmt w:val="decimal"/>
      <w:lvlText w:val="%1."/>
      <w:lvlJc w:val="left"/>
      <w:pPr>
        <w:ind w:left="360" w:hanging="360"/>
      </w:pPr>
      <w:rPr>
        <w:rFonts w:hint="default"/>
      </w:rPr>
    </w:lvl>
    <w:lvl w:ilvl="1">
      <w:start w:val="1"/>
      <w:numFmt w:val="decimal"/>
      <w:lvlText w:val="%1.%2."/>
      <w:lvlJc w:val="left"/>
      <w:pPr>
        <w:ind w:left="1321" w:hanging="360"/>
      </w:pPr>
      <w:rPr>
        <w:rFonts w:hint="default"/>
      </w:rPr>
    </w:lvl>
    <w:lvl w:ilvl="2">
      <w:start w:val="1"/>
      <w:numFmt w:val="decimal"/>
      <w:lvlText w:val="%1.%2.%3."/>
      <w:lvlJc w:val="left"/>
      <w:pPr>
        <w:ind w:left="2642" w:hanging="720"/>
      </w:pPr>
      <w:rPr>
        <w:rFonts w:hint="default"/>
      </w:rPr>
    </w:lvl>
    <w:lvl w:ilvl="3">
      <w:start w:val="1"/>
      <w:numFmt w:val="decimal"/>
      <w:lvlText w:val="%1.%2.%3.%4."/>
      <w:lvlJc w:val="left"/>
      <w:pPr>
        <w:ind w:left="3603" w:hanging="720"/>
      </w:pPr>
      <w:rPr>
        <w:rFonts w:hint="default"/>
      </w:rPr>
    </w:lvl>
    <w:lvl w:ilvl="4">
      <w:start w:val="1"/>
      <w:numFmt w:val="decimal"/>
      <w:lvlText w:val="%1.%2.%3.%4.%5."/>
      <w:lvlJc w:val="left"/>
      <w:pPr>
        <w:ind w:left="4924" w:hanging="1080"/>
      </w:pPr>
      <w:rPr>
        <w:rFonts w:hint="default"/>
      </w:rPr>
    </w:lvl>
    <w:lvl w:ilvl="5">
      <w:start w:val="1"/>
      <w:numFmt w:val="decimal"/>
      <w:lvlText w:val="%1.%2.%3.%4.%5.%6."/>
      <w:lvlJc w:val="left"/>
      <w:pPr>
        <w:ind w:left="5885" w:hanging="1080"/>
      </w:pPr>
      <w:rPr>
        <w:rFonts w:hint="default"/>
      </w:rPr>
    </w:lvl>
    <w:lvl w:ilvl="6">
      <w:start w:val="1"/>
      <w:numFmt w:val="decimal"/>
      <w:lvlText w:val="%1.%2.%3.%4.%5.%6.%7."/>
      <w:lvlJc w:val="left"/>
      <w:pPr>
        <w:ind w:left="7206" w:hanging="1440"/>
      </w:pPr>
      <w:rPr>
        <w:rFonts w:hint="default"/>
      </w:rPr>
    </w:lvl>
    <w:lvl w:ilvl="7">
      <w:start w:val="1"/>
      <w:numFmt w:val="decimal"/>
      <w:lvlText w:val="%1.%2.%3.%4.%5.%6.%7.%8."/>
      <w:lvlJc w:val="left"/>
      <w:pPr>
        <w:ind w:left="8167" w:hanging="1440"/>
      </w:pPr>
      <w:rPr>
        <w:rFonts w:hint="default"/>
      </w:rPr>
    </w:lvl>
    <w:lvl w:ilvl="8">
      <w:start w:val="1"/>
      <w:numFmt w:val="decimal"/>
      <w:lvlText w:val="%1.%2.%3.%4.%5.%6.%7.%8.%9."/>
      <w:lvlJc w:val="left"/>
      <w:pPr>
        <w:ind w:left="9488" w:hanging="1800"/>
      </w:pPr>
      <w:rPr>
        <w:rFonts w:hint="default"/>
      </w:rPr>
    </w:lvl>
  </w:abstractNum>
  <w:abstractNum w:abstractNumId="15">
    <w:nsid w:val="124630DE"/>
    <w:multiLevelType w:val="multilevel"/>
    <w:tmpl w:val="3A846410"/>
    <w:lvl w:ilvl="0">
      <w:start w:val="13"/>
      <w:numFmt w:val="decimal"/>
      <w:lvlText w:val="%1."/>
      <w:lvlJc w:val="left"/>
      <w:pPr>
        <w:ind w:left="720" w:hanging="360"/>
      </w:pPr>
      <w:rPr>
        <w:rFonts w:hint="default"/>
      </w:rPr>
    </w:lvl>
    <w:lvl w:ilvl="1">
      <w:start w:val="1"/>
      <w:numFmt w:val="decimal"/>
      <w:isLgl/>
      <w:lvlText w:val="%1.%2."/>
      <w:lvlJc w:val="left"/>
      <w:pPr>
        <w:ind w:left="2181" w:hanging="480"/>
      </w:pPr>
      <w:rPr>
        <w:rFonts w:hint="default"/>
      </w:rPr>
    </w:lvl>
    <w:lvl w:ilvl="2">
      <w:start w:val="1"/>
      <w:numFmt w:val="decimal"/>
      <w:isLgl/>
      <w:lvlText w:val="%1.%2.%3."/>
      <w:lvlJc w:val="left"/>
      <w:pPr>
        <w:ind w:left="3762" w:hanging="720"/>
      </w:pPr>
      <w:rPr>
        <w:rFonts w:hint="default"/>
      </w:rPr>
    </w:lvl>
    <w:lvl w:ilvl="3">
      <w:start w:val="1"/>
      <w:numFmt w:val="decimal"/>
      <w:isLgl/>
      <w:lvlText w:val="%1.%2.%3.%4."/>
      <w:lvlJc w:val="left"/>
      <w:pPr>
        <w:ind w:left="5103" w:hanging="720"/>
      </w:pPr>
      <w:rPr>
        <w:rFonts w:hint="default"/>
      </w:rPr>
    </w:lvl>
    <w:lvl w:ilvl="4">
      <w:start w:val="1"/>
      <w:numFmt w:val="decimal"/>
      <w:isLgl/>
      <w:lvlText w:val="%1.%2.%3.%4.%5."/>
      <w:lvlJc w:val="left"/>
      <w:pPr>
        <w:ind w:left="6804" w:hanging="1080"/>
      </w:pPr>
      <w:rPr>
        <w:rFonts w:hint="default"/>
      </w:rPr>
    </w:lvl>
    <w:lvl w:ilvl="5">
      <w:start w:val="1"/>
      <w:numFmt w:val="decimal"/>
      <w:isLgl/>
      <w:lvlText w:val="%1.%2.%3.%4.%5.%6."/>
      <w:lvlJc w:val="left"/>
      <w:pPr>
        <w:ind w:left="8145" w:hanging="1080"/>
      </w:pPr>
      <w:rPr>
        <w:rFonts w:hint="default"/>
      </w:rPr>
    </w:lvl>
    <w:lvl w:ilvl="6">
      <w:start w:val="1"/>
      <w:numFmt w:val="decimal"/>
      <w:isLgl/>
      <w:lvlText w:val="%1.%2.%3.%4.%5.%6.%7."/>
      <w:lvlJc w:val="left"/>
      <w:pPr>
        <w:ind w:left="9846" w:hanging="1440"/>
      </w:pPr>
      <w:rPr>
        <w:rFonts w:hint="default"/>
      </w:rPr>
    </w:lvl>
    <w:lvl w:ilvl="7">
      <w:start w:val="1"/>
      <w:numFmt w:val="decimal"/>
      <w:isLgl/>
      <w:lvlText w:val="%1.%2.%3.%4.%5.%6.%7.%8."/>
      <w:lvlJc w:val="left"/>
      <w:pPr>
        <w:ind w:left="11187" w:hanging="1440"/>
      </w:pPr>
      <w:rPr>
        <w:rFonts w:hint="default"/>
      </w:rPr>
    </w:lvl>
    <w:lvl w:ilvl="8">
      <w:start w:val="1"/>
      <w:numFmt w:val="decimal"/>
      <w:isLgl/>
      <w:lvlText w:val="%1.%2.%3.%4.%5.%6.%7.%8.%9."/>
      <w:lvlJc w:val="left"/>
      <w:pPr>
        <w:ind w:left="12888" w:hanging="1800"/>
      </w:pPr>
      <w:rPr>
        <w:rFonts w:hint="default"/>
      </w:rPr>
    </w:lvl>
  </w:abstractNum>
  <w:abstractNum w:abstractNumId="16">
    <w:nsid w:val="136D6762"/>
    <w:multiLevelType w:val="singleLevel"/>
    <w:tmpl w:val="EC5E56E8"/>
    <w:lvl w:ilvl="0">
      <w:start w:val="2"/>
      <w:numFmt w:val="decimal"/>
      <w:lvlText w:val="(%1)"/>
      <w:legacy w:legacy="1" w:legacySpace="0" w:legacyIndent="307"/>
      <w:lvlJc w:val="left"/>
      <w:rPr>
        <w:rFonts w:ascii="Times New Roman" w:hAnsi="Times New Roman" w:cs="Times New Roman" w:hint="default"/>
      </w:rPr>
    </w:lvl>
  </w:abstractNum>
  <w:abstractNum w:abstractNumId="17">
    <w:nsid w:val="167C46A6"/>
    <w:multiLevelType w:val="hybridMultilevel"/>
    <w:tmpl w:val="E29616D4"/>
    <w:lvl w:ilvl="0" w:tplc="227EA380">
      <w:start w:val="1"/>
      <w:numFmt w:val="lowerLetter"/>
      <w:lvlText w:val="%1)"/>
      <w:lvlJc w:val="left"/>
      <w:pPr>
        <w:ind w:left="1026" w:hanging="360"/>
      </w:pPr>
      <w:rPr>
        <w:rFonts w:hint="default"/>
      </w:rPr>
    </w:lvl>
    <w:lvl w:ilvl="1" w:tplc="04090019" w:tentative="1">
      <w:start w:val="1"/>
      <w:numFmt w:val="lowerLetter"/>
      <w:lvlText w:val="%2."/>
      <w:lvlJc w:val="left"/>
      <w:pPr>
        <w:ind w:left="1746" w:hanging="360"/>
      </w:pPr>
    </w:lvl>
    <w:lvl w:ilvl="2" w:tplc="0409001B" w:tentative="1">
      <w:start w:val="1"/>
      <w:numFmt w:val="lowerRoman"/>
      <w:lvlText w:val="%3."/>
      <w:lvlJc w:val="right"/>
      <w:pPr>
        <w:ind w:left="2466" w:hanging="180"/>
      </w:pPr>
    </w:lvl>
    <w:lvl w:ilvl="3" w:tplc="0409000F" w:tentative="1">
      <w:start w:val="1"/>
      <w:numFmt w:val="decimal"/>
      <w:lvlText w:val="%4."/>
      <w:lvlJc w:val="left"/>
      <w:pPr>
        <w:ind w:left="3186" w:hanging="360"/>
      </w:pPr>
    </w:lvl>
    <w:lvl w:ilvl="4" w:tplc="04090019" w:tentative="1">
      <w:start w:val="1"/>
      <w:numFmt w:val="lowerLetter"/>
      <w:lvlText w:val="%5."/>
      <w:lvlJc w:val="left"/>
      <w:pPr>
        <w:ind w:left="3906" w:hanging="360"/>
      </w:pPr>
    </w:lvl>
    <w:lvl w:ilvl="5" w:tplc="0409001B" w:tentative="1">
      <w:start w:val="1"/>
      <w:numFmt w:val="lowerRoman"/>
      <w:lvlText w:val="%6."/>
      <w:lvlJc w:val="right"/>
      <w:pPr>
        <w:ind w:left="4626" w:hanging="180"/>
      </w:pPr>
    </w:lvl>
    <w:lvl w:ilvl="6" w:tplc="0409000F" w:tentative="1">
      <w:start w:val="1"/>
      <w:numFmt w:val="decimal"/>
      <w:lvlText w:val="%7."/>
      <w:lvlJc w:val="left"/>
      <w:pPr>
        <w:ind w:left="5346" w:hanging="360"/>
      </w:pPr>
    </w:lvl>
    <w:lvl w:ilvl="7" w:tplc="04090019" w:tentative="1">
      <w:start w:val="1"/>
      <w:numFmt w:val="lowerLetter"/>
      <w:lvlText w:val="%8."/>
      <w:lvlJc w:val="left"/>
      <w:pPr>
        <w:ind w:left="6066" w:hanging="360"/>
      </w:pPr>
    </w:lvl>
    <w:lvl w:ilvl="8" w:tplc="0409001B" w:tentative="1">
      <w:start w:val="1"/>
      <w:numFmt w:val="lowerRoman"/>
      <w:lvlText w:val="%9."/>
      <w:lvlJc w:val="right"/>
      <w:pPr>
        <w:ind w:left="6786" w:hanging="180"/>
      </w:pPr>
    </w:lvl>
  </w:abstractNum>
  <w:abstractNum w:abstractNumId="18">
    <w:nsid w:val="1734534E"/>
    <w:multiLevelType w:val="singleLevel"/>
    <w:tmpl w:val="099AA45E"/>
    <w:lvl w:ilvl="0">
      <w:start w:val="1"/>
      <w:numFmt w:val="decimal"/>
      <w:lvlText w:val="%1)"/>
      <w:legacy w:legacy="1" w:legacySpace="0" w:legacyIndent="264"/>
      <w:lvlJc w:val="left"/>
      <w:rPr>
        <w:rFonts w:ascii="Times New Roman" w:hAnsi="Times New Roman" w:cs="Times New Roman" w:hint="default"/>
      </w:rPr>
    </w:lvl>
  </w:abstractNum>
  <w:abstractNum w:abstractNumId="19">
    <w:nsid w:val="17D03F61"/>
    <w:multiLevelType w:val="singleLevel"/>
    <w:tmpl w:val="62909574"/>
    <w:lvl w:ilvl="0">
      <w:start w:val="4"/>
      <w:numFmt w:val="decimal"/>
      <w:lvlText w:val="%1)"/>
      <w:legacy w:legacy="1" w:legacySpace="0" w:legacyIndent="235"/>
      <w:lvlJc w:val="left"/>
      <w:rPr>
        <w:rFonts w:ascii="Times New Roman" w:hAnsi="Times New Roman" w:cs="Times New Roman" w:hint="default"/>
      </w:rPr>
    </w:lvl>
  </w:abstractNum>
  <w:abstractNum w:abstractNumId="20">
    <w:nsid w:val="197C53A7"/>
    <w:multiLevelType w:val="hybridMultilevel"/>
    <w:tmpl w:val="14D6B608"/>
    <w:lvl w:ilvl="0" w:tplc="DEBA31DC">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21">
    <w:nsid w:val="1A380620"/>
    <w:multiLevelType w:val="hybridMultilevel"/>
    <w:tmpl w:val="51EA063C"/>
    <w:lvl w:ilvl="0" w:tplc="2D86DC3A">
      <w:start w:val="1"/>
      <w:numFmt w:val="decimal"/>
      <w:lvlText w:val="%1."/>
      <w:lvlJc w:val="left"/>
      <w:pPr>
        <w:tabs>
          <w:tab w:val="num" w:pos="960"/>
        </w:tabs>
        <w:ind w:left="960" w:hanging="360"/>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abstractNum w:abstractNumId="22">
    <w:nsid w:val="1B930B2F"/>
    <w:multiLevelType w:val="hybridMultilevel"/>
    <w:tmpl w:val="72C09A3E"/>
    <w:lvl w:ilvl="0" w:tplc="927E8CF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nsid w:val="1E8346A3"/>
    <w:multiLevelType w:val="hybridMultilevel"/>
    <w:tmpl w:val="F66670B2"/>
    <w:lvl w:ilvl="0" w:tplc="67EE973A">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24">
    <w:nsid w:val="1F1A52E7"/>
    <w:multiLevelType w:val="hybridMultilevel"/>
    <w:tmpl w:val="2E944B20"/>
    <w:lvl w:ilvl="0" w:tplc="1780DBD6">
      <w:start w:val="1"/>
      <w:numFmt w:val="decimal"/>
      <w:lvlText w:val="%1."/>
      <w:lvlJc w:val="left"/>
      <w:pPr>
        <w:tabs>
          <w:tab w:val="num" w:pos="960"/>
        </w:tabs>
        <w:ind w:left="960" w:hanging="360"/>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abstractNum w:abstractNumId="25">
    <w:nsid w:val="1F5B1CB3"/>
    <w:multiLevelType w:val="singleLevel"/>
    <w:tmpl w:val="4AFAC05C"/>
    <w:lvl w:ilvl="0">
      <w:start w:val="2"/>
      <w:numFmt w:val="decimal"/>
      <w:lvlText w:val="(%1)"/>
      <w:legacy w:legacy="1" w:legacySpace="0" w:legacyIndent="312"/>
      <w:lvlJc w:val="left"/>
      <w:rPr>
        <w:rFonts w:ascii="Times New Roman" w:hAnsi="Times New Roman" w:cs="Times New Roman" w:hint="default"/>
      </w:rPr>
    </w:lvl>
  </w:abstractNum>
  <w:abstractNum w:abstractNumId="26">
    <w:nsid w:val="1FBA4EC2"/>
    <w:multiLevelType w:val="hybridMultilevel"/>
    <w:tmpl w:val="CC7EB33A"/>
    <w:lvl w:ilvl="0" w:tplc="6D0003E6">
      <w:start w:val="1"/>
      <w:numFmt w:val="decimal"/>
      <w:lvlText w:val="%1."/>
      <w:lvlJc w:val="left"/>
      <w:pPr>
        <w:ind w:left="785" w:hanging="360"/>
      </w:pPr>
      <w:rPr>
        <w:rFonts w:hint="default"/>
      </w:rPr>
    </w:lvl>
    <w:lvl w:ilvl="1" w:tplc="04260019" w:tentative="1">
      <w:start w:val="1"/>
      <w:numFmt w:val="lowerLetter"/>
      <w:lvlText w:val="%2."/>
      <w:lvlJc w:val="left"/>
      <w:pPr>
        <w:ind w:left="1505" w:hanging="360"/>
      </w:pPr>
    </w:lvl>
    <w:lvl w:ilvl="2" w:tplc="0426001B" w:tentative="1">
      <w:start w:val="1"/>
      <w:numFmt w:val="lowerRoman"/>
      <w:lvlText w:val="%3."/>
      <w:lvlJc w:val="right"/>
      <w:pPr>
        <w:ind w:left="2225" w:hanging="180"/>
      </w:pPr>
    </w:lvl>
    <w:lvl w:ilvl="3" w:tplc="0426000F" w:tentative="1">
      <w:start w:val="1"/>
      <w:numFmt w:val="decimal"/>
      <w:lvlText w:val="%4."/>
      <w:lvlJc w:val="left"/>
      <w:pPr>
        <w:ind w:left="2945" w:hanging="360"/>
      </w:pPr>
    </w:lvl>
    <w:lvl w:ilvl="4" w:tplc="04260019" w:tentative="1">
      <w:start w:val="1"/>
      <w:numFmt w:val="lowerLetter"/>
      <w:lvlText w:val="%5."/>
      <w:lvlJc w:val="left"/>
      <w:pPr>
        <w:ind w:left="3665" w:hanging="360"/>
      </w:pPr>
    </w:lvl>
    <w:lvl w:ilvl="5" w:tplc="0426001B" w:tentative="1">
      <w:start w:val="1"/>
      <w:numFmt w:val="lowerRoman"/>
      <w:lvlText w:val="%6."/>
      <w:lvlJc w:val="right"/>
      <w:pPr>
        <w:ind w:left="4385" w:hanging="180"/>
      </w:pPr>
    </w:lvl>
    <w:lvl w:ilvl="6" w:tplc="0426000F" w:tentative="1">
      <w:start w:val="1"/>
      <w:numFmt w:val="decimal"/>
      <w:lvlText w:val="%7."/>
      <w:lvlJc w:val="left"/>
      <w:pPr>
        <w:ind w:left="5105" w:hanging="360"/>
      </w:pPr>
    </w:lvl>
    <w:lvl w:ilvl="7" w:tplc="04260019" w:tentative="1">
      <w:start w:val="1"/>
      <w:numFmt w:val="lowerLetter"/>
      <w:lvlText w:val="%8."/>
      <w:lvlJc w:val="left"/>
      <w:pPr>
        <w:ind w:left="5825" w:hanging="360"/>
      </w:pPr>
    </w:lvl>
    <w:lvl w:ilvl="8" w:tplc="0426001B" w:tentative="1">
      <w:start w:val="1"/>
      <w:numFmt w:val="lowerRoman"/>
      <w:lvlText w:val="%9."/>
      <w:lvlJc w:val="right"/>
      <w:pPr>
        <w:ind w:left="6545" w:hanging="180"/>
      </w:pPr>
    </w:lvl>
  </w:abstractNum>
  <w:abstractNum w:abstractNumId="27">
    <w:nsid w:val="24772D07"/>
    <w:multiLevelType w:val="hybridMultilevel"/>
    <w:tmpl w:val="588E9BBE"/>
    <w:lvl w:ilvl="0" w:tplc="DC60F5EE">
      <w:start w:val="1"/>
      <w:numFmt w:val="decimal"/>
      <w:lvlText w:val="%1."/>
      <w:lvlJc w:val="left"/>
      <w:pPr>
        <w:tabs>
          <w:tab w:val="num" w:pos="1455"/>
        </w:tabs>
        <w:ind w:left="1455" w:hanging="855"/>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abstractNum w:abstractNumId="28">
    <w:nsid w:val="254C1B6B"/>
    <w:multiLevelType w:val="hybridMultilevel"/>
    <w:tmpl w:val="8438BEAC"/>
    <w:lvl w:ilvl="0" w:tplc="E634E0D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9">
    <w:nsid w:val="26C16D77"/>
    <w:multiLevelType w:val="hybridMultilevel"/>
    <w:tmpl w:val="7A963176"/>
    <w:lvl w:ilvl="0" w:tplc="232A60DE">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30">
    <w:nsid w:val="292522ED"/>
    <w:multiLevelType w:val="multilevel"/>
    <w:tmpl w:val="1ED63CFC"/>
    <w:lvl w:ilvl="0">
      <w:start w:val="1"/>
      <w:numFmt w:val="decimal"/>
      <w:lvlText w:val="%1."/>
      <w:lvlJc w:val="left"/>
      <w:pPr>
        <w:ind w:left="785" w:hanging="360"/>
      </w:pPr>
      <w:rPr>
        <w:rFonts w:hint="default"/>
      </w:rPr>
    </w:lvl>
    <w:lvl w:ilvl="1">
      <w:start w:val="2"/>
      <w:numFmt w:val="decimal"/>
      <w:isLgl/>
      <w:lvlText w:val="%1.%2."/>
      <w:lvlJc w:val="left"/>
      <w:pPr>
        <w:ind w:left="802" w:hanging="360"/>
      </w:pPr>
      <w:rPr>
        <w:rFonts w:hint="default"/>
        <w:b/>
      </w:rPr>
    </w:lvl>
    <w:lvl w:ilvl="2">
      <w:start w:val="1"/>
      <w:numFmt w:val="decimal"/>
      <w:isLgl/>
      <w:lvlText w:val="%1.%2.%3."/>
      <w:lvlJc w:val="left"/>
      <w:pPr>
        <w:ind w:left="1179" w:hanging="720"/>
      </w:pPr>
      <w:rPr>
        <w:rFonts w:hint="default"/>
        <w:b/>
      </w:rPr>
    </w:lvl>
    <w:lvl w:ilvl="3">
      <w:start w:val="1"/>
      <w:numFmt w:val="decimal"/>
      <w:isLgl/>
      <w:lvlText w:val="%1.%2.%3.%4."/>
      <w:lvlJc w:val="left"/>
      <w:pPr>
        <w:ind w:left="1196" w:hanging="720"/>
      </w:pPr>
      <w:rPr>
        <w:rFonts w:hint="default"/>
        <w:b/>
      </w:rPr>
    </w:lvl>
    <w:lvl w:ilvl="4">
      <w:start w:val="1"/>
      <w:numFmt w:val="decimal"/>
      <w:isLgl/>
      <w:lvlText w:val="%1.%2.%3.%4.%5."/>
      <w:lvlJc w:val="left"/>
      <w:pPr>
        <w:ind w:left="1573" w:hanging="1080"/>
      </w:pPr>
      <w:rPr>
        <w:rFonts w:hint="default"/>
        <w:b/>
      </w:rPr>
    </w:lvl>
    <w:lvl w:ilvl="5">
      <w:start w:val="1"/>
      <w:numFmt w:val="decimal"/>
      <w:isLgl/>
      <w:lvlText w:val="%1.%2.%3.%4.%5.%6."/>
      <w:lvlJc w:val="left"/>
      <w:pPr>
        <w:ind w:left="1590" w:hanging="1080"/>
      </w:pPr>
      <w:rPr>
        <w:rFonts w:hint="default"/>
        <w:b/>
      </w:rPr>
    </w:lvl>
    <w:lvl w:ilvl="6">
      <w:start w:val="1"/>
      <w:numFmt w:val="decimal"/>
      <w:isLgl/>
      <w:lvlText w:val="%1.%2.%3.%4.%5.%6.%7."/>
      <w:lvlJc w:val="left"/>
      <w:pPr>
        <w:ind w:left="1967" w:hanging="1440"/>
      </w:pPr>
      <w:rPr>
        <w:rFonts w:hint="default"/>
        <w:b/>
      </w:rPr>
    </w:lvl>
    <w:lvl w:ilvl="7">
      <w:start w:val="1"/>
      <w:numFmt w:val="decimal"/>
      <w:isLgl/>
      <w:lvlText w:val="%1.%2.%3.%4.%5.%6.%7.%8."/>
      <w:lvlJc w:val="left"/>
      <w:pPr>
        <w:ind w:left="1984" w:hanging="1440"/>
      </w:pPr>
      <w:rPr>
        <w:rFonts w:hint="default"/>
        <w:b/>
      </w:rPr>
    </w:lvl>
    <w:lvl w:ilvl="8">
      <w:start w:val="1"/>
      <w:numFmt w:val="decimal"/>
      <w:isLgl/>
      <w:lvlText w:val="%1.%2.%3.%4.%5.%6.%7.%8.%9."/>
      <w:lvlJc w:val="left"/>
      <w:pPr>
        <w:ind w:left="2361" w:hanging="1800"/>
      </w:pPr>
      <w:rPr>
        <w:rFonts w:hint="default"/>
        <w:b/>
      </w:rPr>
    </w:lvl>
  </w:abstractNum>
  <w:abstractNum w:abstractNumId="31">
    <w:nsid w:val="2AAB1B53"/>
    <w:multiLevelType w:val="singleLevel"/>
    <w:tmpl w:val="D75A36CE"/>
    <w:lvl w:ilvl="0">
      <w:start w:val="3"/>
      <w:numFmt w:val="decimal"/>
      <w:lvlText w:val="(%1)"/>
      <w:legacy w:legacy="1" w:legacySpace="0" w:legacyIndent="345"/>
      <w:lvlJc w:val="left"/>
      <w:rPr>
        <w:rFonts w:ascii="Times New Roman" w:hAnsi="Times New Roman" w:cs="Times New Roman" w:hint="default"/>
      </w:rPr>
    </w:lvl>
  </w:abstractNum>
  <w:abstractNum w:abstractNumId="32">
    <w:nsid w:val="2B57618C"/>
    <w:multiLevelType w:val="hybridMultilevel"/>
    <w:tmpl w:val="602CFB3C"/>
    <w:lvl w:ilvl="0" w:tplc="D766F354">
      <w:start w:val="1"/>
      <w:numFmt w:val="decimal"/>
      <w:lvlText w:val="%1."/>
      <w:lvlJc w:val="left"/>
      <w:pPr>
        <w:ind w:left="785" w:hanging="360"/>
      </w:pPr>
      <w:rPr>
        <w:rFonts w:hint="default"/>
      </w:rPr>
    </w:lvl>
    <w:lvl w:ilvl="1" w:tplc="04260019" w:tentative="1">
      <w:start w:val="1"/>
      <w:numFmt w:val="lowerLetter"/>
      <w:lvlText w:val="%2."/>
      <w:lvlJc w:val="left"/>
      <w:pPr>
        <w:ind w:left="1505" w:hanging="360"/>
      </w:pPr>
    </w:lvl>
    <w:lvl w:ilvl="2" w:tplc="0426001B" w:tentative="1">
      <w:start w:val="1"/>
      <w:numFmt w:val="lowerRoman"/>
      <w:lvlText w:val="%3."/>
      <w:lvlJc w:val="right"/>
      <w:pPr>
        <w:ind w:left="2225" w:hanging="180"/>
      </w:pPr>
    </w:lvl>
    <w:lvl w:ilvl="3" w:tplc="0426000F" w:tentative="1">
      <w:start w:val="1"/>
      <w:numFmt w:val="decimal"/>
      <w:lvlText w:val="%4."/>
      <w:lvlJc w:val="left"/>
      <w:pPr>
        <w:ind w:left="2945" w:hanging="360"/>
      </w:pPr>
    </w:lvl>
    <w:lvl w:ilvl="4" w:tplc="04260019" w:tentative="1">
      <w:start w:val="1"/>
      <w:numFmt w:val="lowerLetter"/>
      <w:lvlText w:val="%5."/>
      <w:lvlJc w:val="left"/>
      <w:pPr>
        <w:ind w:left="3665" w:hanging="360"/>
      </w:pPr>
    </w:lvl>
    <w:lvl w:ilvl="5" w:tplc="0426001B" w:tentative="1">
      <w:start w:val="1"/>
      <w:numFmt w:val="lowerRoman"/>
      <w:lvlText w:val="%6."/>
      <w:lvlJc w:val="right"/>
      <w:pPr>
        <w:ind w:left="4385" w:hanging="180"/>
      </w:pPr>
    </w:lvl>
    <w:lvl w:ilvl="6" w:tplc="0426000F" w:tentative="1">
      <w:start w:val="1"/>
      <w:numFmt w:val="decimal"/>
      <w:lvlText w:val="%7."/>
      <w:lvlJc w:val="left"/>
      <w:pPr>
        <w:ind w:left="5105" w:hanging="360"/>
      </w:pPr>
    </w:lvl>
    <w:lvl w:ilvl="7" w:tplc="04260019" w:tentative="1">
      <w:start w:val="1"/>
      <w:numFmt w:val="lowerLetter"/>
      <w:lvlText w:val="%8."/>
      <w:lvlJc w:val="left"/>
      <w:pPr>
        <w:ind w:left="5825" w:hanging="360"/>
      </w:pPr>
    </w:lvl>
    <w:lvl w:ilvl="8" w:tplc="0426001B" w:tentative="1">
      <w:start w:val="1"/>
      <w:numFmt w:val="lowerRoman"/>
      <w:lvlText w:val="%9."/>
      <w:lvlJc w:val="right"/>
      <w:pPr>
        <w:ind w:left="6545" w:hanging="180"/>
      </w:pPr>
    </w:lvl>
  </w:abstractNum>
  <w:abstractNum w:abstractNumId="33">
    <w:nsid w:val="2BFE5922"/>
    <w:multiLevelType w:val="singleLevel"/>
    <w:tmpl w:val="92E2795E"/>
    <w:lvl w:ilvl="0">
      <w:start w:val="1"/>
      <w:numFmt w:val="decimal"/>
      <w:lvlText w:val="%1)"/>
      <w:legacy w:legacy="1" w:legacySpace="0" w:legacyIndent="283"/>
      <w:lvlJc w:val="left"/>
      <w:rPr>
        <w:rFonts w:ascii="Times New Roman" w:hAnsi="Times New Roman" w:cs="Times New Roman" w:hint="default"/>
      </w:rPr>
    </w:lvl>
  </w:abstractNum>
  <w:abstractNum w:abstractNumId="34">
    <w:nsid w:val="321B63BD"/>
    <w:multiLevelType w:val="hybridMultilevel"/>
    <w:tmpl w:val="9E327580"/>
    <w:lvl w:ilvl="0" w:tplc="766C88CC">
      <w:start w:val="1"/>
      <w:numFmt w:val="decimal"/>
      <w:lvlText w:val="%1."/>
      <w:lvlJc w:val="left"/>
      <w:pPr>
        <w:ind w:left="785" w:hanging="360"/>
      </w:pPr>
      <w:rPr>
        <w:rFonts w:hint="default"/>
      </w:rPr>
    </w:lvl>
    <w:lvl w:ilvl="1" w:tplc="04260019" w:tentative="1">
      <w:start w:val="1"/>
      <w:numFmt w:val="lowerLetter"/>
      <w:lvlText w:val="%2."/>
      <w:lvlJc w:val="left"/>
      <w:pPr>
        <w:ind w:left="1505" w:hanging="360"/>
      </w:pPr>
    </w:lvl>
    <w:lvl w:ilvl="2" w:tplc="0426001B" w:tentative="1">
      <w:start w:val="1"/>
      <w:numFmt w:val="lowerRoman"/>
      <w:lvlText w:val="%3."/>
      <w:lvlJc w:val="right"/>
      <w:pPr>
        <w:ind w:left="2225" w:hanging="180"/>
      </w:pPr>
    </w:lvl>
    <w:lvl w:ilvl="3" w:tplc="0426000F" w:tentative="1">
      <w:start w:val="1"/>
      <w:numFmt w:val="decimal"/>
      <w:lvlText w:val="%4."/>
      <w:lvlJc w:val="left"/>
      <w:pPr>
        <w:ind w:left="2945" w:hanging="360"/>
      </w:pPr>
    </w:lvl>
    <w:lvl w:ilvl="4" w:tplc="04260019" w:tentative="1">
      <w:start w:val="1"/>
      <w:numFmt w:val="lowerLetter"/>
      <w:lvlText w:val="%5."/>
      <w:lvlJc w:val="left"/>
      <w:pPr>
        <w:ind w:left="3665" w:hanging="360"/>
      </w:pPr>
    </w:lvl>
    <w:lvl w:ilvl="5" w:tplc="0426001B" w:tentative="1">
      <w:start w:val="1"/>
      <w:numFmt w:val="lowerRoman"/>
      <w:lvlText w:val="%6."/>
      <w:lvlJc w:val="right"/>
      <w:pPr>
        <w:ind w:left="4385" w:hanging="180"/>
      </w:pPr>
    </w:lvl>
    <w:lvl w:ilvl="6" w:tplc="0426000F" w:tentative="1">
      <w:start w:val="1"/>
      <w:numFmt w:val="decimal"/>
      <w:lvlText w:val="%7."/>
      <w:lvlJc w:val="left"/>
      <w:pPr>
        <w:ind w:left="5105" w:hanging="360"/>
      </w:pPr>
    </w:lvl>
    <w:lvl w:ilvl="7" w:tplc="04260019" w:tentative="1">
      <w:start w:val="1"/>
      <w:numFmt w:val="lowerLetter"/>
      <w:lvlText w:val="%8."/>
      <w:lvlJc w:val="left"/>
      <w:pPr>
        <w:ind w:left="5825" w:hanging="360"/>
      </w:pPr>
    </w:lvl>
    <w:lvl w:ilvl="8" w:tplc="0426001B" w:tentative="1">
      <w:start w:val="1"/>
      <w:numFmt w:val="lowerRoman"/>
      <w:lvlText w:val="%9."/>
      <w:lvlJc w:val="right"/>
      <w:pPr>
        <w:ind w:left="6545" w:hanging="180"/>
      </w:pPr>
    </w:lvl>
  </w:abstractNum>
  <w:abstractNum w:abstractNumId="35">
    <w:nsid w:val="349E55F2"/>
    <w:multiLevelType w:val="hybridMultilevel"/>
    <w:tmpl w:val="53B2673A"/>
    <w:lvl w:ilvl="0" w:tplc="9CE47E14">
      <w:start w:val="1"/>
      <w:numFmt w:val="decimal"/>
      <w:lvlText w:val="%1."/>
      <w:lvlJc w:val="left"/>
      <w:pPr>
        <w:tabs>
          <w:tab w:val="num" w:pos="960"/>
        </w:tabs>
        <w:ind w:left="960" w:hanging="360"/>
      </w:pPr>
      <w:rPr>
        <w:rFonts w:hint="default"/>
      </w:rPr>
    </w:lvl>
    <w:lvl w:ilvl="1" w:tplc="66A2D67C">
      <w:numFmt w:val="none"/>
      <w:lvlText w:val=""/>
      <w:lvlJc w:val="left"/>
      <w:pPr>
        <w:tabs>
          <w:tab w:val="num" w:pos="360"/>
        </w:tabs>
      </w:pPr>
    </w:lvl>
    <w:lvl w:ilvl="2" w:tplc="FC108646">
      <w:numFmt w:val="none"/>
      <w:lvlText w:val=""/>
      <w:lvlJc w:val="left"/>
      <w:pPr>
        <w:tabs>
          <w:tab w:val="num" w:pos="360"/>
        </w:tabs>
      </w:pPr>
    </w:lvl>
    <w:lvl w:ilvl="3" w:tplc="B406C814">
      <w:numFmt w:val="none"/>
      <w:lvlText w:val=""/>
      <w:lvlJc w:val="left"/>
      <w:pPr>
        <w:tabs>
          <w:tab w:val="num" w:pos="360"/>
        </w:tabs>
      </w:pPr>
    </w:lvl>
    <w:lvl w:ilvl="4" w:tplc="4D9CE18A">
      <w:numFmt w:val="none"/>
      <w:lvlText w:val=""/>
      <w:lvlJc w:val="left"/>
      <w:pPr>
        <w:tabs>
          <w:tab w:val="num" w:pos="360"/>
        </w:tabs>
      </w:pPr>
    </w:lvl>
    <w:lvl w:ilvl="5" w:tplc="0C8A6AF6">
      <w:numFmt w:val="none"/>
      <w:lvlText w:val=""/>
      <w:lvlJc w:val="left"/>
      <w:pPr>
        <w:tabs>
          <w:tab w:val="num" w:pos="360"/>
        </w:tabs>
      </w:pPr>
    </w:lvl>
    <w:lvl w:ilvl="6" w:tplc="D72895F6">
      <w:numFmt w:val="none"/>
      <w:lvlText w:val=""/>
      <w:lvlJc w:val="left"/>
      <w:pPr>
        <w:tabs>
          <w:tab w:val="num" w:pos="360"/>
        </w:tabs>
      </w:pPr>
    </w:lvl>
    <w:lvl w:ilvl="7" w:tplc="6D04AFFE">
      <w:numFmt w:val="none"/>
      <w:lvlText w:val=""/>
      <w:lvlJc w:val="left"/>
      <w:pPr>
        <w:tabs>
          <w:tab w:val="num" w:pos="360"/>
        </w:tabs>
      </w:pPr>
    </w:lvl>
    <w:lvl w:ilvl="8" w:tplc="130AE4CC">
      <w:numFmt w:val="none"/>
      <w:lvlText w:val=""/>
      <w:lvlJc w:val="left"/>
      <w:pPr>
        <w:tabs>
          <w:tab w:val="num" w:pos="360"/>
        </w:tabs>
      </w:pPr>
    </w:lvl>
  </w:abstractNum>
  <w:abstractNum w:abstractNumId="36">
    <w:nsid w:val="34F85676"/>
    <w:multiLevelType w:val="multilevel"/>
    <w:tmpl w:val="7D84D1E2"/>
    <w:lvl w:ilvl="0">
      <w:start w:val="1"/>
      <w:numFmt w:val="decimal"/>
      <w:lvlText w:val="%1."/>
      <w:lvlJc w:val="left"/>
      <w:pPr>
        <w:ind w:left="785" w:hanging="360"/>
      </w:pPr>
      <w:rPr>
        <w:rFonts w:hint="default"/>
      </w:rPr>
    </w:lvl>
    <w:lvl w:ilvl="1">
      <w:start w:val="3"/>
      <w:numFmt w:val="decimal"/>
      <w:isLgl/>
      <w:lvlText w:val="%1.%2."/>
      <w:lvlJc w:val="left"/>
      <w:pPr>
        <w:ind w:left="786" w:hanging="360"/>
      </w:pPr>
      <w:rPr>
        <w:rFonts w:hint="default"/>
      </w:rPr>
    </w:lvl>
    <w:lvl w:ilvl="2">
      <w:start w:val="1"/>
      <w:numFmt w:val="decimal"/>
      <w:isLgl/>
      <w:lvlText w:val="%1.%2.%3."/>
      <w:lvlJc w:val="left"/>
      <w:pPr>
        <w:ind w:left="1147" w:hanging="720"/>
      </w:pPr>
      <w:rPr>
        <w:rFonts w:hint="default"/>
      </w:rPr>
    </w:lvl>
    <w:lvl w:ilvl="3">
      <w:start w:val="1"/>
      <w:numFmt w:val="decimal"/>
      <w:isLgl/>
      <w:lvlText w:val="%1.%2.%3.%4."/>
      <w:lvlJc w:val="left"/>
      <w:pPr>
        <w:ind w:left="1148" w:hanging="720"/>
      </w:pPr>
      <w:rPr>
        <w:rFonts w:hint="default"/>
      </w:rPr>
    </w:lvl>
    <w:lvl w:ilvl="4">
      <w:start w:val="1"/>
      <w:numFmt w:val="decimal"/>
      <w:isLgl/>
      <w:lvlText w:val="%1.%2.%3.%4.%5."/>
      <w:lvlJc w:val="left"/>
      <w:pPr>
        <w:ind w:left="1509" w:hanging="1080"/>
      </w:pPr>
      <w:rPr>
        <w:rFonts w:hint="default"/>
      </w:rPr>
    </w:lvl>
    <w:lvl w:ilvl="5">
      <w:start w:val="1"/>
      <w:numFmt w:val="decimal"/>
      <w:isLgl/>
      <w:lvlText w:val="%1.%2.%3.%4.%5.%6."/>
      <w:lvlJc w:val="left"/>
      <w:pPr>
        <w:ind w:left="1510" w:hanging="1080"/>
      </w:pPr>
      <w:rPr>
        <w:rFonts w:hint="default"/>
      </w:rPr>
    </w:lvl>
    <w:lvl w:ilvl="6">
      <w:start w:val="1"/>
      <w:numFmt w:val="decimal"/>
      <w:isLgl/>
      <w:lvlText w:val="%1.%2.%3.%4.%5.%6.%7."/>
      <w:lvlJc w:val="left"/>
      <w:pPr>
        <w:ind w:left="1871" w:hanging="1440"/>
      </w:pPr>
      <w:rPr>
        <w:rFonts w:hint="default"/>
      </w:rPr>
    </w:lvl>
    <w:lvl w:ilvl="7">
      <w:start w:val="1"/>
      <w:numFmt w:val="decimal"/>
      <w:isLgl/>
      <w:lvlText w:val="%1.%2.%3.%4.%5.%6.%7.%8."/>
      <w:lvlJc w:val="left"/>
      <w:pPr>
        <w:ind w:left="1872" w:hanging="1440"/>
      </w:pPr>
      <w:rPr>
        <w:rFonts w:hint="default"/>
      </w:rPr>
    </w:lvl>
    <w:lvl w:ilvl="8">
      <w:start w:val="1"/>
      <w:numFmt w:val="decimal"/>
      <w:isLgl/>
      <w:lvlText w:val="%1.%2.%3.%4.%5.%6.%7.%8.%9."/>
      <w:lvlJc w:val="left"/>
      <w:pPr>
        <w:ind w:left="2233" w:hanging="1800"/>
      </w:pPr>
      <w:rPr>
        <w:rFonts w:hint="default"/>
      </w:rPr>
    </w:lvl>
  </w:abstractNum>
  <w:abstractNum w:abstractNumId="37">
    <w:nsid w:val="35C34159"/>
    <w:multiLevelType w:val="hybridMultilevel"/>
    <w:tmpl w:val="1440579A"/>
    <w:lvl w:ilvl="0" w:tplc="46721A4C">
      <w:start w:val="5"/>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nsid w:val="37D11679"/>
    <w:multiLevelType w:val="hybridMultilevel"/>
    <w:tmpl w:val="619AE8E0"/>
    <w:lvl w:ilvl="0" w:tplc="9C2A9F78">
      <w:start w:val="1"/>
      <w:numFmt w:val="decimal"/>
      <w:lvlText w:val="%1."/>
      <w:lvlJc w:val="left"/>
      <w:pPr>
        <w:tabs>
          <w:tab w:val="num" w:pos="960"/>
        </w:tabs>
        <w:ind w:left="960" w:hanging="360"/>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abstractNum w:abstractNumId="39">
    <w:nsid w:val="3877727C"/>
    <w:multiLevelType w:val="hybridMultilevel"/>
    <w:tmpl w:val="F376B7AA"/>
    <w:lvl w:ilvl="0" w:tplc="A2866022">
      <w:start w:val="1"/>
      <w:numFmt w:val="decimal"/>
      <w:lvlText w:val="%1."/>
      <w:lvlJc w:val="left"/>
      <w:pPr>
        <w:tabs>
          <w:tab w:val="num" w:pos="720"/>
        </w:tabs>
        <w:ind w:left="72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3913487B"/>
    <w:multiLevelType w:val="hybridMultilevel"/>
    <w:tmpl w:val="D6F4FF86"/>
    <w:lvl w:ilvl="0" w:tplc="0332E182">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41">
    <w:nsid w:val="393C672B"/>
    <w:multiLevelType w:val="multilevel"/>
    <w:tmpl w:val="52527834"/>
    <w:lvl w:ilvl="0">
      <w:start w:val="1"/>
      <w:numFmt w:val="decimal"/>
      <w:lvlText w:val="%1."/>
      <w:lvlJc w:val="left"/>
      <w:pPr>
        <w:ind w:left="786" w:hanging="360"/>
      </w:pPr>
      <w:rPr>
        <w:rFonts w:hint="default"/>
      </w:rPr>
    </w:lvl>
    <w:lvl w:ilvl="1">
      <w:start w:val="10"/>
      <w:numFmt w:val="decimal"/>
      <w:isLgl/>
      <w:lvlText w:val="%1.%2."/>
      <w:lvlJc w:val="left"/>
      <w:pPr>
        <w:ind w:left="1086" w:hanging="660"/>
      </w:pPr>
      <w:rPr>
        <w:rFonts w:hint="default"/>
      </w:rPr>
    </w:lvl>
    <w:lvl w:ilvl="2">
      <w:start w:val="2"/>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42">
    <w:nsid w:val="39507FC6"/>
    <w:multiLevelType w:val="hybridMultilevel"/>
    <w:tmpl w:val="3F868194"/>
    <w:lvl w:ilvl="0" w:tplc="1C0C4E6E">
      <w:start w:val="1"/>
      <w:numFmt w:val="lowerLetter"/>
      <w:lvlText w:val="%1)"/>
      <w:lvlJc w:val="left"/>
      <w:pPr>
        <w:ind w:left="1926" w:hanging="360"/>
      </w:pPr>
      <w:rPr>
        <w:rFonts w:hint="default"/>
      </w:rPr>
    </w:lvl>
    <w:lvl w:ilvl="1" w:tplc="04090019" w:tentative="1">
      <w:start w:val="1"/>
      <w:numFmt w:val="lowerLetter"/>
      <w:lvlText w:val="%2."/>
      <w:lvlJc w:val="left"/>
      <w:pPr>
        <w:ind w:left="2646" w:hanging="360"/>
      </w:pPr>
    </w:lvl>
    <w:lvl w:ilvl="2" w:tplc="0409001B" w:tentative="1">
      <w:start w:val="1"/>
      <w:numFmt w:val="lowerRoman"/>
      <w:lvlText w:val="%3."/>
      <w:lvlJc w:val="right"/>
      <w:pPr>
        <w:ind w:left="3366" w:hanging="180"/>
      </w:pPr>
    </w:lvl>
    <w:lvl w:ilvl="3" w:tplc="0409000F" w:tentative="1">
      <w:start w:val="1"/>
      <w:numFmt w:val="decimal"/>
      <w:lvlText w:val="%4."/>
      <w:lvlJc w:val="left"/>
      <w:pPr>
        <w:ind w:left="4086" w:hanging="360"/>
      </w:pPr>
    </w:lvl>
    <w:lvl w:ilvl="4" w:tplc="04090019" w:tentative="1">
      <w:start w:val="1"/>
      <w:numFmt w:val="lowerLetter"/>
      <w:lvlText w:val="%5."/>
      <w:lvlJc w:val="left"/>
      <w:pPr>
        <w:ind w:left="4806" w:hanging="360"/>
      </w:pPr>
    </w:lvl>
    <w:lvl w:ilvl="5" w:tplc="0409001B" w:tentative="1">
      <w:start w:val="1"/>
      <w:numFmt w:val="lowerRoman"/>
      <w:lvlText w:val="%6."/>
      <w:lvlJc w:val="right"/>
      <w:pPr>
        <w:ind w:left="5526" w:hanging="180"/>
      </w:pPr>
    </w:lvl>
    <w:lvl w:ilvl="6" w:tplc="0409000F" w:tentative="1">
      <w:start w:val="1"/>
      <w:numFmt w:val="decimal"/>
      <w:lvlText w:val="%7."/>
      <w:lvlJc w:val="left"/>
      <w:pPr>
        <w:ind w:left="6246" w:hanging="360"/>
      </w:pPr>
    </w:lvl>
    <w:lvl w:ilvl="7" w:tplc="04090019" w:tentative="1">
      <w:start w:val="1"/>
      <w:numFmt w:val="lowerLetter"/>
      <w:lvlText w:val="%8."/>
      <w:lvlJc w:val="left"/>
      <w:pPr>
        <w:ind w:left="6966" w:hanging="360"/>
      </w:pPr>
    </w:lvl>
    <w:lvl w:ilvl="8" w:tplc="0409001B" w:tentative="1">
      <w:start w:val="1"/>
      <w:numFmt w:val="lowerRoman"/>
      <w:lvlText w:val="%9."/>
      <w:lvlJc w:val="right"/>
      <w:pPr>
        <w:ind w:left="7686" w:hanging="180"/>
      </w:pPr>
    </w:lvl>
  </w:abstractNum>
  <w:abstractNum w:abstractNumId="43">
    <w:nsid w:val="3B9157DF"/>
    <w:multiLevelType w:val="multilevel"/>
    <w:tmpl w:val="3274D978"/>
    <w:lvl w:ilvl="0">
      <w:start w:val="1"/>
      <w:numFmt w:val="decimal"/>
      <w:lvlText w:val="%1."/>
      <w:lvlJc w:val="left"/>
      <w:pPr>
        <w:tabs>
          <w:tab w:val="num" w:pos="1455"/>
        </w:tabs>
        <w:ind w:left="1455" w:hanging="855"/>
      </w:pPr>
      <w:rPr>
        <w:rFonts w:hint="default"/>
        <w:i w:val="0"/>
      </w:rPr>
    </w:lvl>
    <w:lvl w:ilvl="1">
      <w:start w:val="4"/>
      <w:numFmt w:val="decimal"/>
      <w:isLgl/>
      <w:lvlText w:val="%1.%2."/>
      <w:lvlJc w:val="left"/>
      <w:pPr>
        <w:ind w:left="1020" w:hanging="420"/>
      </w:pPr>
      <w:rPr>
        <w:rFonts w:hint="default"/>
        <w:i w:val="0"/>
      </w:rPr>
    </w:lvl>
    <w:lvl w:ilvl="2">
      <w:start w:val="1"/>
      <w:numFmt w:val="decimal"/>
      <w:isLgl/>
      <w:lvlText w:val="%1.%2.%3."/>
      <w:lvlJc w:val="left"/>
      <w:pPr>
        <w:ind w:left="1320" w:hanging="720"/>
      </w:pPr>
      <w:rPr>
        <w:rFonts w:hint="default"/>
        <w:i w:val="0"/>
      </w:rPr>
    </w:lvl>
    <w:lvl w:ilvl="3">
      <w:start w:val="1"/>
      <w:numFmt w:val="decimal"/>
      <w:isLgl/>
      <w:lvlText w:val="%1.%2.%3.%4."/>
      <w:lvlJc w:val="left"/>
      <w:pPr>
        <w:ind w:left="1320" w:hanging="720"/>
      </w:pPr>
      <w:rPr>
        <w:rFonts w:hint="default"/>
        <w:i w:val="0"/>
      </w:rPr>
    </w:lvl>
    <w:lvl w:ilvl="4">
      <w:start w:val="1"/>
      <w:numFmt w:val="decimal"/>
      <w:isLgl/>
      <w:lvlText w:val="%1.%2.%3.%4.%5."/>
      <w:lvlJc w:val="left"/>
      <w:pPr>
        <w:ind w:left="1680" w:hanging="1080"/>
      </w:pPr>
      <w:rPr>
        <w:rFonts w:hint="default"/>
        <w:i w:val="0"/>
      </w:rPr>
    </w:lvl>
    <w:lvl w:ilvl="5">
      <w:start w:val="1"/>
      <w:numFmt w:val="decimal"/>
      <w:isLgl/>
      <w:lvlText w:val="%1.%2.%3.%4.%5.%6."/>
      <w:lvlJc w:val="left"/>
      <w:pPr>
        <w:ind w:left="1680" w:hanging="1080"/>
      </w:pPr>
      <w:rPr>
        <w:rFonts w:hint="default"/>
        <w:i w:val="0"/>
      </w:rPr>
    </w:lvl>
    <w:lvl w:ilvl="6">
      <w:start w:val="1"/>
      <w:numFmt w:val="decimal"/>
      <w:isLgl/>
      <w:lvlText w:val="%1.%2.%3.%4.%5.%6.%7."/>
      <w:lvlJc w:val="left"/>
      <w:pPr>
        <w:ind w:left="2040" w:hanging="1440"/>
      </w:pPr>
      <w:rPr>
        <w:rFonts w:hint="default"/>
        <w:i w:val="0"/>
      </w:rPr>
    </w:lvl>
    <w:lvl w:ilvl="7">
      <w:start w:val="1"/>
      <w:numFmt w:val="decimal"/>
      <w:isLgl/>
      <w:lvlText w:val="%1.%2.%3.%4.%5.%6.%7.%8."/>
      <w:lvlJc w:val="left"/>
      <w:pPr>
        <w:ind w:left="2040" w:hanging="1440"/>
      </w:pPr>
      <w:rPr>
        <w:rFonts w:hint="default"/>
        <w:i w:val="0"/>
      </w:rPr>
    </w:lvl>
    <w:lvl w:ilvl="8">
      <w:start w:val="1"/>
      <w:numFmt w:val="decimal"/>
      <w:isLgl/>
      <w:lvlText w:val="%1.%2.%3.%4.%5.%6.%7.%8.%9."/>
      <w:lvlJc w:val="left"/>
      <w:pPr>
        <w:ind w:left="2400" w:hanging="1800"/>
      </w:pPr>
      <w:rPr>
        <w:rFonts w:hint="default"/>
        <w:i w:val="0"/>
      </w:rPr>
    </w:lvl>
  </w:abstractNum>
  <w:abstractNum w:abstractNumId="44">
    <w:nsid w:val="3DA10DC6"/>
    <w:multiLevelType w:val="multilevel"/>
    <w:tmpl w:val="17BA8B4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3F810984"/>
    <w:multiLevelType w:val="hybridMultilevel"/>
    <w:tmpl w:val="6FB87FBC"/>
    <w:lvl w:ilvl="0" w:tplc="A606B4CC">
      <w:start w:val="1"/>
      <w:numFmt w:val="decimal"/>
      <w:lvlText w:val="%1."/>
      <w:lvlJc w:val="left"/>
      <w:pPr>
        <w:ind w:left="960" w:hanging="360"/>
      </w:pPr>
      <w:rPr>
        <w:rFonts w:hint="default"/>
      </w:rPr>
    </w:lvl>
    <w:lvl w:ilvl="1" w:tplc="04260019" w:tentative="1">
      <w:start w:val="1"/>
      <w:numFmt w:val="lowerLetter"/>
      <w:lvlText w:val="%2."/>
      <w:lvlJc w:val="left"/>
      <w:pPr>
        <w:ind w:left="1680" w:hanging="360"/>
      </w:pPr>
    </w:lvl>
    <w:lvl w:ilvl="2" w:tplc="0426001B" w:tentative="1">
      <w:start w:val="1"/>
      <w:numFmt w:val="lowerRoman"/>
      <w:lvlText w:val="%3."/>
      <w:lvlJc w:val="right"/>
      <w:pPr>
        <w:ind w:left="2400" w:hanging="180"/>
      </w:pPr>
    </w:lvl>
    <w:lvl w:ilvl="3" w:tplc="0426000F" w:tentative="1">
      <w:start w:val="1"/>
      <w:numFmt w:val="decimal"/>
      <w:lvlText w:val="%4."/>
      <w:lvlJc w:val="left"/>
      <w:pPr>
        <w:ind w:left="3120" w:hanging="360"/>
      </w:pPr>
    </w:lvl>
    <w:lvl w:ilvl="4" w:tplc="04260019" w:tentative="1">
      <w:start w:val="1"/>
      <w:numFmt w:val="lowerLetter"/>
      <w:lvlText w:val="%5."/>
      <w:lvlJc w:val="left"/>
      <w:pPr>
        <w:ind w:left="3840" w:hanging="360"/>
      </w:pPr>
    </w:lvl>
    <w:lvl w:ilvl="5" w:tplc="0426001B" w:tentative="1">
      <w:start w:val="1"/>
      <w:numFmt w:val="lowerRoman"/>
      <w:lvlText w:val="%6."/>
      <w:lvlJc w:val="right"/>
      <w:pPr>
        <w:ind w:left="4560" w:hanging="180"/>
      </w:pPr>
    </w:lvl>
    <w:lvl w:ilvl="6" w:tplc="0426000F" w:tentative="1">
      <w:start w:val="1"/>
      <w:numFmt w:val="decimal"/>
      <w:lvlText w:val="%7."/>
      <w:lvlJc w:val="left"/>
      <w:pPr>
        <w:ind w:left="5280" w:hanging="360"/>
      </w:pPr>
    </w:lvl>
    <w:lvl w:ilvl="7" w:tplc="04260019" w:tentative="1">
      <w:start w:val="1"/>
      <w:numFmt w:val="lowerLetter"/>
      <w:lvlText w:val="%8."/>
      <w:lvlJc w:val="left"/>
      <w:pPr>
        <w:ind w:left="6000" w:hanging="360"/>
      </w:pPr>
    </w:lvl>
    <w:lvl w:ilvl="8" w:tplc="0426001B" w:tentative="1">
      <w:start w:val="1"/>
      <w:numFmt w:val="lowerRoman"/>
      <w:lvlText w:val="%9."/>
      <w:lvlJc w:val="right"/>
      <w:pPr>
        <w:ind w:left="6720" w:hanging="180"/>
      </w:pPr>
    </w:lvl>
  </w:abstractNum>
  <w:abstractNum w:abstractNumId="46">
    <w:nsid w:val="41D603B5"/>
    <w:multiLevelType w:val="hybridMultilevel"/>
    <w:tmpl w:val="D90886C8"/>
    <w:lvl w:ilvl="0" w:tplc="9D00942C">
      <w:start w:val="1"/>
      <w:numFmt w:val="decimal"/>
      <w:lvlText w:val="%1."/>
      <w:lvlJc w:val="left"/>
      <w:pPr>
        <w:ind w:left="785" w:hanging="360"/>
      </w:pPr>
      <w:rPr>
        <w:rFonts w:hint="default"/>
      </w:rPr>
    </w:lvl>
    <w:lvl w:ilvl="1" w:tplc="04260019" w:tentative="1">
      <w:start w:val="1"/>
      <w:numFmt w:val="lowerLetter"/>
      <w:lvlText w:val="%2."/>
      <w:lvlJc w:val="left"/>
      <w:pPr>
        <w:ind w:left="1505" w:hanging="360"/>
      </w:pPr>
    </w:lvl>
    <w:lvl w:ilvl="2" w:tplc="0426001B" w:tentative="1">
      <w:start w:val="1"/>
      <w:numFmt w:val="lowerRoman"/>
      <w:lvlText w:val="%3."/>
      <w:lvlJc w:val="right"/>
      <w:pPr>
        <w:ind w:left="2225" w:hanging="180"/>
      </w:pPr>
    </w:lvl>
    <w:lvl w:ilvl="3" w:tplc="0426000F" w:tentative="1">
      <w:start w:val="1"/>
      <w:numFmt w:val="decimal"/>
      <w:lvlText w:val="%4."/>
      <w:lvlJc w:val="left"/>
      <w:pPr>
        <w:ind w:left="2945" w:hanging="360"/>
      </w:pPr>
    </w:lvl>
    <w:lvl w:ilvl="4" w:tplc="04260019" w:tentative="1">
      <w:start w:val="1"/>
      <w:numFmt w:val="lowerLetter"/>
      <w:lvlText w:val="%5."/>
      <w:lvlJc w:val="left"/>
      <w:pPr>
        <w:ind w:left="3665" w:hanging="360"/>
      </w:pPr>
    </w:lvl>
    <w:lvl w:ilvl="5" w:tplc="0426001B" w:tentative="1">
      <w:start w:val="1"/>
      <w:numFmt w:val="lowerRoman"/>
      <w:lvlText w:val="%6."/>
      <w:lvlJc w:val="right"/>
      <w:pPr>
        <w:ind w:left="4385" w:hanging="180"/>
      </w:pPr>
    </w:lvl>
    <w:lvl w:ilvl="6" w:tplc="0426000F" w:tentative="1">
      <w:start w:val="1"/>
      <w:numFmt w:val="decimal"/>
      <w:lvlText w:val="%7."/>
      <w:lvlJc w:val="left"/>
      <w:pPr>
        <w:ind w:left="5105" w:hanging="360"/>
      </w:pPr>
    </w:lvl>
    <w:lvl w:ilvl="7" w:tplc="04260019" w:tentative="1">
      <w:start w:val="1"/>
      <w:numFmt w:val="lowerLetter"/>
      <w:lvlText w:val="%8."/>
      <w:lvlJc w:val="left"/>
      <w:pPr>
        <w:ind w:left="5825" w:hanging="360"/>
      </w:pPr>
    </w:lvl>
    <w:lvl w:ilvl="8" w:tplc="0426001B" w:tentative="1">
      <w:start w:val="1"/>
      <w:numFmt w:val="lowerRoman"/>
      <w:lvlText w:val="%9."/>
      <w:lvlJc w:val="right"/>
      <w:pPr>
        <w:ind w:left="6545" w:hanging="180"/>
      </w:pPr>
    </w:lvl>
  </w:abstractNum>
  <w:abstractNum w:abstractNumId="47">
    <w:nsid w:val="42200CB1"/>
    <w:multiLevelType w:val="multilevel"/>
    <w:tmpl w:val="0712A8E8"/>
    <w:lvl w:ilvl="0">
      <w:start w:val="3"/>
      <w:numFmt w:val="decimal"/>
      <w:lvlText w:val="%1."/>
      <w:lvlJc w:val="left"/>
      <w:pPr>
        <w:ind w:left="540" w:hanging="540"/>
      </w:pPr>
      <w:rPr>
        <w:rFonts w:hint="default"/>
      </w:rPr>
    </w:lvl>
    <w:lvl w:ilvl="1">
      <w:start w:val="1"/>
      <w:numFmt w:val="decimal"/>
      <w:lvlText w:val="%1.%2."/>
      <w:lvlJc w:val="left"/>
      <w:pPr>
        <w:ind w:left="753" w:hanging="540"/>
      </w:pPr>
      <w:rPr>
        <w:rFonts w:hint="default"/>
      </w:rPr>
    </w:lvl>
    <w:lvl w:ilvl="2">
      <w:start w:val="3"/>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48">
    <w:nsid w:val="43597FFC"/>
    <w:multiLevelType w:val="hybridMultilevel"/>
    <w:tmpl w:val="2DD0EA20"/>
    <w:lvl w:ilvl="0" w:tplc="389635FA">
      <w:start w:val="1"/>
      <w:numFmt w:val="decimal"/>
      <w:lvlText w:val="%1."/>
      <w:lvlJc w:val="left"/>
      <w:pPr>
        <w:ind w:left="840" w:hanging="360"/>
      </w:pPr>
      <w:rPr>
        <w:rFonts w:hint="default"/>
      </w:rPr>
    </w:lvl>
    <w:lvl w:ilvl="1" w:tplc="04260019" w:tentative="1">
      <w:start w:val="1"/>
      <w:numFmt w:val="lowerLetter"/>
      <w:lvlText w:val="%2."/>
      <w:lvlJc w:val="left"/>
      <w:pPr>
        <w:ind w:left="1560" w:hanging="360"/>
      </w:pPr>
    </w:lvl>
    <w:lvl w:ilvl="2" w:tplc="0426001B" w:tentative="1">
      <w:start w:val="1"/>
      <w:numFmt w:val="lowerRoman"/>
      <w:lvlText w:val="%3."/>
      <w:lvlJc w:val="right"/>
      <w:pPr>
        <w:ind w:left="2280" w:hanging="180"/>
      </w:pPr>
    </w:lvl>
    <w:lvl w:ilvl="3" w:tplc="0426000F" w:tentative="1">
      <w:start w:val="1"/>
      <w:numFmt w:val="decimal"/>
      <w:lvlText w:val="%4."/>
      <w:lvlJc w:val="left"/>
      <w:pPr>
        <w:ind w:left="3000" w:hanging="360"/>
      </w:pPr>
    </w:lvl>
    <w:lvl w:ilvl="4" w:tplc="04260019" w:tentative="1">
      <w:start w:val="1"/>
      <w:numFmt w:val="lowerLetter"/>
      <w:lvlText w:val="%5."/>
      <w:lvlJc w:val="left"/>
      <w:pPr>
        <w:ind w:left="3720" w:hanging="360"/>
      </w:pPr>
    </w:lvl>
    <w:lvl w:ilvl="5" w:tplc="0426001B" w:tentative="1">
      <w:start w:val="1"/>
      <w:numFmt w:val="lowerRoman"/>
      <w:lvlText w:val="%6."/>
      <w:lvlJc w:val="right"/>
      <w:pPr>
        <w:ind w:left="4440" w:hanging="180"/>
      </w:pPr>
    </w:lvl>
    <w:lvl w:ilvl="6" w:tplc="0426000F" w:tentative="1">
      <w:start w:val="1"/>
      <w:numFmt w:val="decimal"/>
      <w:lvlText w:val="%7."/>
      <w:lvlJc w:val="left"/>
      <w:pPr>
        <w:ind w:left="5160" w:hanging="360"/>
      </w:pPr>
    </w:lvl>
    <w:lvl w:ilvl="7" w:tplc="04260019" w:tentative="1">
      <w:start w:val="1"/>
      <w:numFmt w:val="lowerLetter"/>
      <w:lvlText w:val="%8."/>
      <w:lvlJc w:val="left"/>
      <w:pPr>
        <w:ind w:left="5880" w:hanging="360"/>
      </w:pPr>
    </w:lvl>
    <w:lvl w:ilvl="8" w:tplc="0426001B" w:tentative="1">
      <w:start w:val="1"/>
      <w:numFmt w:val="lowerRoman"/>
      <w:lvlText w:val="%9."/>
      <w:lvlJc w:val="right"/>
      <w:pPr>
        <w:ind w:left="6600" w:hanging="180"/>
      </w:pPr>
    </w:lvl>
  </w:abstractNum>
  <w:abstractNum w:abstractNumId="49">
    <w:nsid w:val="4498471F"/>
    <w:multiLevelType w:val="hybridMultilevel"/>
    <w:tmpl w:val="EFE002E8"/>
    <w:lvl w:ilvl="0" w:tplc="9F7A80AE">
      <w:start w:val="1"/>
      <w:numFmt w:val="decimal"/>
      <w:lvlText w:val="%1."/>
      <w:lvlJc w:val="left"/>
      <w:pPr>
        <w:tabs>
          <w:tab w:val="num" w:pos="960"/>
        </w:tabs>
        <w:ind w:left="960" w:hanging="360"/>
      </w:pPr>
      <w:rPr>
        <w:rFonts w:hint="default"/>
      </w:rPr>
    </w:lvl>
    <w:lvl w:ilvl="1" w:tplc="04260019" w:tentative="1">
      <w:start w:val="1"/>
      <w:numFmt w:val="lowerLetter"/>
      <w:lvlText w:val="%2."/>
      <w:lvlJc w:val="left"/>
      <w:pPr>
        <w:tabs>
          <w:tab w:val="num" w:pos="1680"/>
        </w:tabs>
        <w:ind w:left="1680" w:hanging="360"/>
      </w:pPr>
    </w:lvl>
    <w:lvl w:ilvl="2" w:tplc="0426001B" w:tentative="1">
      <w:start w:val="1"/>
      <w:numFmt w:val="lowerRoman"/>
      <w:lvlText w:val="%3."/>
      <w:lvlJc w:val="right"/>
      <w:pPr>
        <w:tabs>
          <w:tab w:val="num" w:pos="2400"/>
        </w:tabs>
        <w:ind w:left="2400" w:hanging="180"/>
      </w:pPr>
    </w:lvl>
    <w:lvl w:ilvl="3" w:tplc="0426000F" w:tentative="1">
      <w:start w:val="1"/>
      <w:numFmt w:val="decimal"/>
      <w:lvlText w:val="%4."/>
      <w:lvlJc w:val="left"/>
      <w:pPr>
        <w:tabs>
          <w:tab w:val="num" w:pos="3120"/>
        </w:tabs>
        <w:ind w:left="3120" w:hanging="360"/>
      </w:pPr>
    </w:lvl>
    <w:lvl w:ilvl="4" w:tplc="04260019" w:tentative="1">
      <w:start w:val="1"/>
      <w:numFmt w:val="lowerLetter"/>
      <w:lvlText w:val="%5."/>
      <w:lvlJc w:val="left"/>
      <w:pPr>
        <w:tabs>
          <w:tab w:val="num" w:pos="3840"/>
        </w:tabs>
        <w:ind w:left="3840" w:hanging="360"/>
      </w:pPr>
    </w:lvl>
    <w:lvl w:ilvl="5" w:tplc="0426001B" w:tentative="1">
      <w:start w:val="1"/>
      <w:numFmt w:val="lowerRoman"/>
      <w:lvlText w:val="%6."/>
      <w:lvlJc w:val="right"/>
      <w:pPr>
        <w:tabs>
          <w:tab w:val="num" w:pos="4560"/>
        </w:tabs>
        <w:ind w:left="4560" w:hanging="180"/>
      </w:pPr>
    </w:lvl>
    <w:lvl w:ilvl="6" w:tplc="0426000F" w:tentative="1">
      <w:start w:val="1"/>
      <w:numFmt w:val="decimal"/>
      <w:lvlText w:val="%7."/>
      <w:lvlJc w:val="left"/>
      <w:pPr>
        <w:tabs>
          <w:tab w:val="num" w:pos="5280"/>
        </w:tabs>
        <w:ind w:left="5280" w:hanging="360"/>
      </w:pPr>
    </w:lvl>
    <w:lvl w:ilvl="7" w:tplc="04260019" w:tentative="1">
      <w:start w:val="1"/>
      <w:numFmt w:val="lowerLetter"/>
      <w:lvlText w:val="%8."/>
      <w:lvlJc w:val="left"/>
      <w:pPr>
        <w:tabs>
          <w:tab w:val="num" w:pos="6000"/>
        </w:tabs>
        <w:ind w:left="6000" w:hanging="360"/>
      </w:pPr>
    </w:lvl>
    <w:lvl w:ilvl="8" w:tplc="0426001B" w:tentative="1">
      <w:start w:val="1"/>
      <w:numFmt w:val="lowerRoman"/>
      <w:lvlText w:val="%9."/>
      <w:lvlJc w:val="right"/>
      <w:pPr>
        <w:tabs>
          <w:tab w:val="num" w:pos="6720"/>
        </w:tabs>
        <w:ind w:left="6720" w:hanging="180"/>
      </w:pPr>
    </w:lvl>
  </w:abstractNum>
  <w:abstractNum w:abstractNumId="50">
    <w:nsid w:val="449B3750"/>
    <w:multiLevelType w:val="singleLevel"/>
    <w:tmpl w:val="5D04FA16"/>
    <w:lvl w:ilvl="0">
      <w:start w:val="2"/>
      <w:numFmt w:val="decimal"/>
      <w:lvlText w:val="(%1)"/>
      <w:legacy w:legacy="1" w:legacySpace="0" w:legacyIndent="302"/>
      <w:lvlJc w:val="left"/>
      <w:rPr>
        <w:rFonts w:ascii="Times New Roman" w:hAnsi="Times New Roman" w:cs="Times New Roman" w:hint="default"/>
      </w:rPr>
    </w:lvl>
  </w:abstractNum>
  <w:abstractNum w:abstractNumId="51">
    <w:nsid w:val="459D63AA"/>
    <w:multiLevelType w:val="hybridMultilevel"/>
    <w:tmpl w:val="BEE27394"/>
    <w:lvl w:ilvl="0" w:tplc="55E826CC">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52">
    <w:nsid w:val="47D80061"/>
    <w:multiLevelType w:val="singleLevel"/>
    <w:tmpl w:val="6EC4F2FC"/>
    <w:lvl w:ilvl="0">
      <w:start w:val="1"/>
      <w:numFmt w:val="decimal"/>
      <w:lvlText w:val="%1)"/>
      <w:legacy w:legacy="1" w:legacySpace="0" w:legacyIndent="226"/>
      <w:lvlJc w:val="left"/>
      <w:rPr>
        <w:rFonts w:ascii="Times New Roman" w:hAnsi="Times New Roman" w:cs="Times New Roman" w:hint="default"/>
      </w:rPr>
    </w:lvl>
  </w:abstractNum>
  <w:abstractNum w:abstractNumId="53">
    <w:nsid w:val="4980762C"/>
    <w:multiLevelType w:val="hybridMultilevel"/>
    <w:tmpl w:val="29B44DDC"/>
    <w:lvl w:ilvl="0" w:tplc="9AE83C50">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54">
    <w:nsid w:val="4AC51999"/>
    <w:multiLevelType w:val="singleLevel"/>
    <w:tmpl w:val="8FD42BE2"/>
    <w:lvl w:ilvl="0">
      <w:start w:val="1"/>
      <w:numFmt w:val="decimal"/>
      <w:lvlText w:val="%1)"/>
      <w:legacy w:legacy="1" w:legacySpace="0" w:legacyIndent="235"/>
      <w:lvlJc w:val="left"/>
      <w:rPr>
        <w:rFonts w:ascii="Times New Roman" w:hAnsi="Times New Roman" w:cs="Times New Roman" w:hint="default"/>
      </w:rPr>
    </w:lvl>
  </w:abstractNum>
  <w:abstractNum w:abstractNumId="55">
    <w:nsid w:val="4AFA0E18"/>
    <w:multiLevelType w:val="singleLevel"/>
    <w:tmpl w:val="AE2C8336"/>
    <w:lvl w:ilvl="0">
      <w:start w:val="1"/>
      <w:numFmt w:val="decimal"/>
      <w:lvlText w:val="%1)"/>
      <w:legacy w:legacy="1" w:legacySpace="0" w:legacyIndent="240"/>
      <w:lvlJc w:val="left"/>
      <w:rPr>
        <w:rFonts w:ascii="Times New Roman" w:hAnsi="Times New Roman" w:cs="Times New Roman" w:hint="default"/>
      </w:rPr>
    </w:lvl>
  </w:abstractNum>
  <w:abstractNum w:abstractNumId="56">
    <w:nsid w:val="4B6411CF"/>
    <w:multiLevelType w:val="singleLevel"/>
    <w:tmpl w:val="DD08045C"/>
    <w:lvl w:ilvl="0">
      <w:start w:val="2"/>
      <w:numFmt w:val="decimal"/>
      <w:lvlText w:val="(%1)"/>
      <w:legacy w:legacy="1" w:legacySpace="0" w:legacyIndent="312"/>
      <w:lvlJc w:val="left"/>
      <w:rPr>
        <w:rFonts w:ascii="Times New Roman" w:hAnsi="Times New Roman" w:cs="Times New Roman" w:hint="default"/>
      </w:rPr>
    </w:lvl>
  </w:abstractNum>
  <w:abstractNum w:abstractNumId="57">
    <w:nsid w:val="4B831378"/>
    <w:multiLevelType w:val="multilevel"/>
    <w:tmpl w:val="D52A5082"/>
    <w:lvl w:ilvl="0">
      <w:start w:val="1"/>
      <w:numFmt w:val="decimal"/>
      <w:lvlText w:val="%1."/>
      <w:lvlJc w:val="left"/>
      <w:pPr>
        <w:ind w:left="786" w:hanging="360"/>
      </w:pPr>
      <w:rPr>
        <w:rFonts w:hint="default"/>
      </w:rPr>
    </w:lvl>
    <w:lvl w:ilvl="1">
      <w:start w:val="2"/>
      <w:numFmt w:val="decimal"/>
      <w:isLgl/>
      <w:lvlText w:val="%1.%2."/>
      <w:lvlJc w:val="left"/>
      <w:pPr>
        <w:ind w:left="966" w:hanging="540"/>
      </w:pPr>
      <w:rPr>
        <w:rFonts w:hint="default"/>
      </w:rPr>
    </w:lvl>
    <w:lvl w:ilvl="2">
      <w:start w:val="2"/>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58">
    <w:nsid w:val="4BBF1609"/>
    <w:multiLevelType w:val="hybridMultilevel"/>
    <w:tmpl w:val="431855D4"/>
    <w:lvl w:ilvl="0" w:tplc="301E4E4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9">
    <w:nsid w:val="4CE23392"/>
    <w:multiLevelType w:val="hybridMultilevel"/>
    <w:tmpl w:val="D452D50E"/>
    <w:lvl w:ilvl="0" w:tplc="0B46C61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0">
    <w:nsid w:val="4E794CEA"/>
    <w:multiLevelType w:val="singleLevel"/>
    <w:tmpl w:val="DC0411EE"/>
    <w:lvl w:ilvl="0">
      <w:start w:val="1"/>
      <w:numFmt w:val="decimal"/>
      <w:lvlText w:val="%1)"/>
      <w:legacy w:legacy="1" w:legacySpace="0" w:legacyIndent="250"/>
      <w:lvlJc w:val="left"/>
      <w:rPr>
        <w:rFonts w:ascii="Times New Roman" w:hAnsi="Times New Roman" w:cs="Times New Roman" w:hint="default"/>
      </w:rPr>
    </w:lvl>
  </w:abstractNum>
  <w:abstractNum w:abstractNumId="61">
    <w:nsid w:val="4EE56605"/>
    <w:multiLevelType w:val="hybridMultilevel"/>
    <w:tmpl w:val="F378E1B2"/>
    <w:lvl w:ilvl="0" w:tplc="AA74B29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2">
    <w:nsid w:val="50730498"/>
    <w:multiLevelType w:val="multilevel"/>
    <w:tmpl w:val="F2DCAD5A"/>
    <w:lvl w:ilvl="0">
      <w:start w:val="23"/>
      <w:numFmt w:val="decimal"/>
      <w:lvlText w:val="%1."/>
      <w:lvlJc w:val="left"/>
      <w:pPr>
        <w:ind w:left="480" w:hanging="480"/>
      </w:pPr>
      <w:rPr>
        <w:rFonts w:hint="default"/>
      </w:rPr>
    </w:lvl>
    <w:lvl w:ilvl="1">
      <w:start w:val="1"/>
      <w:numFmt w:val="decimal"/>
      <w:lvlText w:val="%1.%2."/>
      <w:lvlJc w:val="left"/>
      <w:pPr>
        <w:ind w:left="2748" w:hanging="480"/>
      </w:pPr>
      <w:rPr>
        <w:rFonts w:hint="default"/>
      </w:rPr>
    </w:lvl>
    <w:lvl w:ilvl="2">
      <w:start w:val="1"/>
      <w:numFmt w:val="decimal"/>
      <w:lvlText w:val="%1.%2.%3."/>
      <w:lvlJc w:val="left"/>
      <w:pPr>
        <w:ind w:left="5256" w:hanging="720"/>
      </w:pPr>
      <w:rPr>
        <w:rFonts w:hint="default"/>
      </w:rPr>
    </w:lvl>
    <w:lvl w:ilvl="3">
      <w:start w:val="1"/>
      <w:numFmt w:val="decimal"/>
      <w:lvlText w:val="%1.%2.%3.%4."/>
      <w:lvlJc w:val="left"/>
      <w:pPr>
        <w:ind w:left="7524" w:hanging="720"/>
      </w:pPr>
      <w:rPr>
        <w:rFonts w:hint="default"/>
      </w:rPr>
    </w:lvl>
    <w:lvl w:ilvl="4">
      <w:start w:val="1"/>
      <w:numFmt w:val="decimal"/>
      <w:lvlText w:val="%1.%2.%3.%4.%5."/>
      <w:lvlJc w:val="left"/>
      <w:pPr>
        <w:ind w:left="10152" w:hanging="1080"/>
      </w:pPr>
      <w:rPr>
        <w:rFonts w:hint="default"/>
      </w:rPr>
    </w:lvl>
    <w:lvl w:ilvl="5">
      <w:start w:val="1"/>
      <w:numFmt w:val="decimal"/>
      <w:lvlText w:val="%1.%2.%3.%4.%5.%6."/>
      <w:lvlJc w:val="left"/>
      <w:pPr>
        <w:ind w:left="12420" w:hanging="1080"/>
      </w:pPr>
      <w:rPr>
        <w:rFonts w:hint="default"/>
      </w:rPr>
    </w:lvl>
    <w:lvl w:ilvl="6">
      <w:start w:val="1"/>
      <w:numFmt w:val="decimal"/>
      <w:lvlText w:val="%1.%2.%3.%4.%5.%6.%7."/>
      <w:lvlJc w:val="left"/>
      <w:pPr>
        <w:ind w:left="15048" w:hanging="1440"/>
      </w:pPr>
      <w:rPr>
        <w:rFonts w:hint="default"/>
      </w:rPr>
    </w:lvl>
    <w:lvl w:ilvl="7">
      <w:start w:val="1"/>
      <w:numFmt w:val="decimal"/>
      <w:lvlText w:val="%1.%2.%3.%4.%5.%6.%7.%8."/>
      <w:lvlJc w:val="left"/>
      <w:pPr>
        <w:ind w:left="17316" w:hanging="1440"/>
      </w:pPr>
      <w:rPr>
        <w:rFonts w:hint="default"/>
      </w:rPr>
    </w:lvl>
    <w:lvl w:ilvl="8">
      <w:start w:val="1"/>
      <w:numFmt w:val="decimal"/>
      <w:lvlText w:val="%1.%2.%3.%4.%5.%6.%7.%8.%9."/>
      <w:lvlJc w:val="left"/>
      <w:pPr>
        <w:ind w:left="19944" w:hanging="1800"/>
      </w:pPr>
      <w:rPr>
        <w:rFonts w:hint="default"/>
      </w:rPr>
    </w:lvl>
  </w:abstractNum>
  <w:abstractNum w:abstractNumId="63">
    <w:nsid w:val="55B84B35"/>
    <w:multiLevelType w:val="singleLevel"/>
    <w:tmpl w:val="EE92EE4A"/>
    <w:lvl w:ilvl="0">
      <w:start w:val="1"/>
      <w:numFmt w:val="decimal"/>
      <w:lvlText w:val="%1)"/>
      <w:legacy w:legacy="1" w:legacySpace="0" w:legacyIndent="240"/>
      <w:lvlJc w:val="left"/>
      <w:rPr>
        <w:rFonts w:ascii="Times New Roman" w:hAnsi="Times New Roman" w:cs="Times New Roman" w:hint="default"/>
      </w:rPr>
    </w:lvl>
  </w:abstractNum>
  <w:abstractNum w:abstractNumId="64">
    <w:nsid w:val="55DF148D"/>
    <w:multiLevelType w:val="multilevel"/>
    <w:tmpl w:val="49EA1198"/>
    <w:lvl w:ilvl="0">
      <w:start w:val="1"/>
      <w:numFmt w:val="decimal"/>
      <w:lvlText w:val="%1."/>
      <w:lvlJc w:val="left"/>
      <w:pPr>
        <w:tabs>
          <w:tab w:val="num" w:pos="960"/>
        </w:tabs>
        <w:ind w:left="960" w:hanging="360"/>
      </w:pPr>
      <w:rPr>
        <w:rFonts w:hint="default"/>
      </w:rPr>
    </w:lvl>
    <w:lvl w:ilvl="1">
      <w:start w:val="2"/>
      <w:numFmt w:val="decimal"/>
      <w:isLgl/>
      <w:lvlText w:val="%1.%2."/>
      <w:lvlJc w:val="left"/>
      <w:pPr>
        <w:ind w:left="960" w:hanging="360"/>
      </w:pPr>
      <w:rPr>
        <w:rFonts w:hint="default"/>
        <w:b w:val="0"/>
      </w:rPr>
    </w:lvl>
    <w:lvl w:ilvl="2">
      <w:start w:val="1"/>
      <w:numFmt w:val="decimal"/>
      <w:isLgl/>
      <w:lvlText w:val="%1.%2.%3."/>
      <w:lvlJc w:val="left"/>
      <w:pPr>
        <w:ind w:left="1320" w:hanging="720"/>
      </w:pPr>
      <w:rPr>
        <w:rFonts w:hint="default"/>
        <w:b w:val="0"/>
      </w:rPr>
    </w:lvl>
    <w:lvl w:ilvl="3">
      <w:start w:val="1"/>
      <w:numFmt w:val="decimal"/>
      <w:isLgl/>
      <w:lvlText w:val="%1.%2.%3.%4."/>
      <w:lvlJc w:val="left"/>
      <w:pPr>
        <w:ind w:left="1320" w:hanging="720"/>
      </w:pPr>
      <w:rPr>
        <w:rFonts w:hint="default"/>
        <w:b w:val="0"/>
      </w:rPr>
    </w:lvl>
    <w:lvl w:ilvl="4">
      <w:start w:val="1"/>
      <w:numFmt w:val="decimal"/>
      <w:isLgl/>
      <w:lvlText w:val="%1.%2.%3.%4.%5."/>
      <w:lvlJc w:val="left"/>
      <w:pPr>
        <w:ind w:left="1680" w:hanging="1080"/>
      </w:pPr>
      <w:rPr>
        <w:rFonts w:hint="default"/>
        <w:b w:val="0"/>
      </w:rPr>
    </w:lvl>
    <w:lvl w:ilvl="5">
      <w:start w:val="1"/>
      <w:numFmt w:val="decimal"/>
      <w:isLgl/>
      <w:lvlText w:val="%1.%2.%3.%4.%5.%6."/>
      <w:lvlJc w:val="left"/>
      <w:pPr>
        <w:ind w:left="1680" w:hanging="1080"/>
      </w:pPr>
      <w:rPr>
        <w:rFonts w:hint="default"/>
        <w:b w:val="0"/>
      </w:rPr>
    </w:lvl>
    <w:lvl w:ilvl="6">
      <w:start w:val="1"/>
      <w:numFmt w:val="decimal"/>
      <w:isLgl/>
      <w:lvlText w:val="%1.%2.%3.%4.%5.%6.%7."/>
      <w:lvlJc w:val="left"/>
      <w:pPr>
        <w:ind w:left="2040" w:hanging="1440"/>
      </w:pPr>
      <w:rPr>
        <w:rFonts w:hint="default"/>
        <w:b w:val="0"/>
      </w:rPr>
    </w:lvl>
    <w:lvl w:ilvl="7">
      <w:start w:val="1"/>
      <w:numFmt w:val="decimal"/>
      <w:isLgl/>
      <w:lvlText w:val="%1.%2.%3.%4.%5.%6.%7.%8."/>
      <w:lvlJc w:val="left"/>
      <w:pPr>
        <w:ind w:left="2040" w:hanging="1440"/>
      </w:pPr>
      <w:rPr>
        <w:rFonts w:hint="default"/>
        <w:b w:val="0"/>
      </w:rPr>
    </w:lvl>
    <w:lvl w:ilvl="8">
      <w:start w:val="1"/>
      <w:numFmt w:val="decimal"/>
      <w:isLgl/>
      <w:lvlText w:val="%1.%2.%3.%4.%5.%6.%7.%8.%9."/>
      <w:lvlJc w:val="left"/>
      <w:pPr>
        <w:ind w:left="2400" w:hanging="1800"/>
      </w:pPr>
      <w:rPr>
        <w:rFonts w:hint="default"/>
        <w:b w:val="0"/>
      </w:rPr>
    </w:lvl>
  </w:abstractNum>
  <w:abstractNum w:abstractNumId="65">
    <w:nsid w:val="573D1343"/>
    <w:multiLevelType w:val="hybridMultilevel"/>
    <w:tmpl w:val="0FB6F468"/>
    <w:lvl w:ilvl="0" w:tplc="59D8228E">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66">
    <w:nsid w:val="589D4465"/>
    <w:multiLevelType w:val="singleLevel"/>
    <w:tmpl w:val="2B4EAB2C"/>
    <w:lvl w:ilvl="0">
      <w:start w:val="1"/>
      <w:numFmt w:val="decimal"/>
      <w:lvlText w:val="%1)"/>
      <w:legacy w:legacy="1" w:legacySpace="0" w:legacyIndent="244"/>
      <w:lvlJc w:val="left"/>
      <w:rPr>
        <w:rFonts w:ascii="Times New Roman" w:hAnsi="Times New Roman" w:cs="Times New Roman" w:hint="default"/>
      </w:rPr>
    </w:lvl>
  </w:abstractNum>
  <w:abstractNum w:abstractNumId="67">
    <w:nsid w:val="5BF21B36"/>
    <w:multiLevelType w:val="multilevel"/>
    <w:tmpl w:val="FDB0E8FA"/>
    <w:lvl w:ilvl="0">
      <w:start w:val="1"/>
      <w:numFmt w:val="decimal"/>
      <w:lvlText w:val="%1."/>
      <w:lvlJc w:val="left"/>
      <w:pPr>
        <w:ind w:left="786" w:hanging="360"/>
      </w:pPr>
      <w:rPr>
        <w:rFonts w:hint="default"/>
      </w:rPr>
    </w:lvl>
    <w:lvl w:ilvl="1">
      <w:start w:val="4"/>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68">
    <w:nsid w:val="5CD80AD1"/>
    <w:multiLevelType w:val="hybridMultilevel"/>
    <w:tmpl w:val="D95C3E5C"/>
    <w:lvl w:ilvl="0" w:tplc="0D9202E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9">
    <w:nsid w:val="5CDB7A3E"/>
    <w:multiLevelType w:val="singleLevel"/>
    <w:tmpl w:val="CDA618E8"/>
    <w:lvl w:ilvl="0">
      <w:start w:val="1"/>
      <w:numFmt w:val="decimal"/>
      <w:lvlText w:val="%1)"/>
      <w:legacy w:legacy="1" w:legacySpace="0" w:legacyIndent="240"/>
      <w:lvlJc w:val="left"/>
      <w:rPr>
        <w:rFonts w:ascii="Times New Roman" w:hAnsi="Times New Roman" w:cs="Times New Roman" w:hint="default"/>
      </w:rPr>
    </w:lvl>
  </w:abstractNum>
  <w:abstractNum w:abstractNumId="70">
    <w:nsid w:val="600E3D13"/>
    <w:multiLevelType w:val="hybridMultilevel"/>
    <w:tmpl w:val="4BDCC718"/>
    <w:lvl w:ilvl="0" w:tplc="E70C717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1">
    <w:nsid w:val="601B472D"/>
    <w:multiLevelType w:val="hybridMultilevel"/>
    <w:tmpl w:val="17EC41E8"/>
    <w:lvl w:ilvl="0" w:tplc="316C4B7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2">
    <w:nsid w:val="61D200F8"/>
    <w:multiLevelType w:val="hybridMultilevel"/>
    <w:tmpl w:val="6EE00122"/>
    <w:lvl w:ilvl="0" w:tplc="D61C9870">
      <w:start w:val="1"/>
      <w:numFmt w:val="decimal"/>
      <w:lvlText w:val="%1."/>
      <w:lvlJc w:val="left"/>
      <w:pPr>
        <w:ind w:left="786" w:hanging="360"/>
      </w:pPr>
      <w:rPr>
        <w:rFonts w:eastAsiaTheme="minorEastAsia"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3">
    <w:nsid w:val="62080618"/>
    <w:multiLevelType w:val="multilevel"/>
    <w:tmpl w:val="0ACA53A8"/>
    <w:lvl w:ilvl="0">
      <w:start w:val="6"/>
      <w:numFmt w:val="decimal"/>
      <w:lvlText w:val="%1."/>
      <w:lvlJc w:val="left"/>
      <w:pPr>
        <w:ind w:left="360" w:hanging="360"/>
      </w:pPr>
      <w:rPr>
        <w:rFonts w:hint="default"/>
      </w:rPr>
    </w:lvl>
    <w:lvl w:ilvl="1">
      <w:start w:val="1"/>
      <w:numFmt w:val="decimal"/>
      <w:lvlText w:val="%1.%2."/>
      <w:lvlJc w:val="left"/>
      <w:pPr>
        <w:ind w:left="1725" w:hanging="360"/>
      </w:pPr>
      <w:rPr>
        <w:rFonts w:hint="default"/>
      </w:rPr>
    </w:lvl>
    <w:lvl w:ilvl="2">
      <w:start w:val="1"/>
      <w:numFmt w:val="decimal"/>
      <w:lvlText w:val="%1.%2.%3."/>
      <w:lvlJc w:val="left"/>
      <w:pPr>
        <w:ind w:left="3450" w:hanging="720"/>
      </w:pPr>
      <w:rPr>
        <w:rFonts w:hint="default"/>
      </w:rPr>
    </w:lvl>
    <w:lvl w:ilvl="3">
      <w:start w:val="1"/>
      <w:numFmt w:val="decimal"/>
      <w:lvlText w:val="%1.%2.%3.%4."/>
      <w:lvlJc w:val="left"/>
      <w:pPr>
        <w:ind w:left="4815" w:hanging="720"/>
      </w:pPr>
      <w:rPr>
        <w:rFonts w:hint="default"/>
      </w:rPr>
    </w:lvl>
    <w:lvl w:ilvl="4">
      <w:start w:val="1"/>
      <w:numFmt w:val="decimal"/>
      <w:lvlText w:val="%1.%2.%3.%4.%5."/>
      <w:lvlJc w:val="left"/>
      <w:pPr>
        <w:ind w:left="6540" w:hanging="1080"/>
      </w:pPr>
      <w:rPr>
        <w:rFonts w:hint="default"/>
      </w:rPr>
    </w:lvl>
    <w:lvl w:ilvl="5">
      <w:start w:val="1"/>
      <w:numFmt w:val="decimal"/>
      <w:lvlText w:val="%1.%2.%3.%4.%5.%6."/>
      <w:lvlJc w:val="left"/>
      <w:pPr>
        <w:ind w:left="7905" w:hanging="1080"/>
      </w:pPr>
      <w:rPr>
        <w:rFonts w:hint="default"/>
      </w:rPr>
    </w:lvl>
    <w:lvl w:ilvl="6">
      <w:start w:val="1"/>
      <w:numFmt w:val="decimal"/>
      <w:lvlText w:val="%1.%2.%3.%4.%5.%6.%7."/>
      <w:lvlJc w:val="left"/>
      <w:pPr>
        <w:ind w:left="9630" w:hanging="1440"/>
      </w:pPr>
      <w:rPr>
        <w:rFonts w:hint="default"/>
      </w:rPr>
    </w:lvl>
    <w:lvl w:ilvl="7">
      <w:start w:val="1"/>
      <w:numFmt w:val="decimal"/>
      <w:lvlText w:val="%1.%2.%3.%4.%5.%6.%7.%8."/>
      <w:lvlJc w:val="left"/>
      <w:pPr>
        <w:ind w:left="10995" w:hanging="1440"/>
      </w:pPr>
      <w:rPr>
        <w:rFonts w:hint="default"/>
      </w:rPr>
    </w:lvl>
    <w:lvl w:ilvl="8">
      <w:start w:val="1"/>
      <w:numFmt w:val="decimal"/>
      <w:lvlText w:val="%1.%2.%3.%4.%5.%6.%7.%8.%9."/>
      <w:lvlJc w:val="left"/>
      <w:pPr>
        <w:ind w:left="12720" w:hanging="1800"/>
      </w:pPr>
      <w:rPr>
        <w:rFonts w:hint="default"/>
      </w:rPr>
    </w:lvl>
  </w:abstractNum>
  <w:abstractNum w:abstractNumId="74">
    <w:nsid w:val="62CB563E"/>
    <w:multiLevelType w:val="hybridMultilevel"/>
    <w:tmpl w:val="8D0ECFEE"/>
    <w:lvl w:ilvl="0" w:tplc="9686278C">
      <w:start w:val="3"/>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5">
    <w:nsid w:val="641F56D1"/>
    <w:multiLevelType w:val="singleLevel"/>
    <w:tmpl w:val="975056D4"/>
    <w:lvl w:ilvl="0">
      <w:start w:val="1"/>
      <w:numFmt w:val="decimal"/>
      <w:lvlText w:val="(%1)"/>
      <w:legacy w:legacy="1" w:legacySpace="0" w:legacyIndent="312"/>
      <w:lvlJc w:val="left"/>
      <w:rPr>
        <w:rFonts w:ascii="Times New Roman" w:hAnsi="Times New Roman" w:cs="Times New Roman" w:hint="default"/>
      </w:rPr>
    </w:lvl>
  </w:abstractNum>
  <w:abstractNum w:abstractNumId="76">
    <w:nsid w:val="651C2E36"/>
    <w:multiLevelType w:val="singleLevel"/>
    <w:tmpl w:val="04DCB362"/>
    <w:lvl w:ilvl="0">
      <w:start w:val="7"/>
      <w:numFmt w:val="decimal"/>
      <w:lvlText w:val="%1)"/>
      <w:legacy w:legacy="1" w:legacySpace="0" w:legacyIndent="240"/>
      <w:lvlJc w:val="left"/>
      <w:rPr>
        <w:rFonts w:ascii="Times New Roman" w:hAnsi="Times New Roman" w:cs="Times New Roman" w:hint="default"/>
      </w:rPr>
    </w:lvl>
  </w:abstractNum>
  <w:abstractNum w:abstractNumId="77">
    <w:nsid w:val="67697CA4"/>
    <w:multiLevelType w:val="hybridMultilevel"/>
    <w:tmpl w:val="4590017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nsid w:val="689A2A38"/>
    <w:multiLevelType w:val="multilevel"/>
    <w:tmpl w:val="429849BC"/>
    <w:lvl w:ilvl="0">
      <w:start w:val="1"/>
      <w:numFmt w:val="decimal"/>
      <w:lvlText w:val="%1."/>
      <w:lvlJc w:val="left"/>
      <w:pPr>
        <w:tabs>
          <w:tab w:val="num" w:pos="960"/>
        </w:tabs>
        <w:ind w:left="960" w:hanging="360"/>
      </w:pPr>
      <w:rPr>
        <w:rFonts w:hint="default"/>
      </w:rPr>
    </w:lvl>
    <w:lvl w:ilvl="1">
      <w:start w:val="3"/>
      <w:numFmt w:val="decimal"/>
      <w:isLgl/>
      <w:lvlText w:val="%1.%2."/>
      <w:lvlJc w:val="left"/>
      <w:pPr>
        <w:ind w:left="1140" w:hanging="540"/>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320" w:hanging="72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040" w:hanging="1440"/>
      </w:pPr>
      <w:rPr>
        <w:rFonts w:hint="default"/>
      </w:rPr>
    </w:lvl>
    <w:lvl w:ilvl="8">
      <w:start w:val="1"/>
      <w:numFmt w:val="decimal"/>
      <w:isLgl/>
      <w:lvlText w:val="%1.%2.%3.%4.%5.%6.%7.%8.%9."/>
      <w:lvlJc w:val="left"/>
      <w:pPr>
        <w:ind w:left="2400" w:hanging="1800"/>
      </w:pPr>
      <w:rPr>
        <w:rFonts w:hint="default"/>
      </w:rPr>
    </w:lvl>
  </w:abstractNum>
  <w:abstractNum w:abstractNumId="79">
    <w:nsid w:val="68FF52E5"/>
    <w:multiLevelType w:val="multilevel"/>
    <w:tmpl w:val="AEBC056A"/>
    <w:lvl w:ilvl="0">
      <w:start w:val="10"/>
      <w:numFmt w:val="decimal"/>
      <w:lvlText w:val="%1."/>
      <w:lvlJc w:val="left"/>
      <w:pPr>
        <w:ind w:left="480" w:hanging="480"/>
      </w:pPr>
      <w:rPr>
        <w:rFonts w:hint="default"/>
      </w:rPr>
    </w:lvl>
    <w:lvl w:ilvl="1">
      <w:start w:val="2"/>
      <w:numFmt w:val="decimal"/>
      <w:lvlText w:val="%1.%2."/>
      <w:lvlJc w:val="left"/>
      <w:pPr>
        <w:ind w:left="2181" w:hanging="480"/>
      </w:pPr>
      <w:rPr>
        <w:rFonts w:hint="default"/>
      </w:rPr>
    </w:lvl>
    <w:lvl w:ilvl="2">
      <w:start w:val="1"/>
      <w:numFmt w:val="decimal"/>
      <w:lvlText w:val="%1.%2.%3."/>
      <w:lvlJc w:val="left"/>
      <w:pPr>
        <w:ind w:left="4122" w:hanging="720"/>
      </w:pPr>
      <w:rPr>
        <w:rFonts w:hint="default"/>
      </w:rPr>
    </w:lvl>
    <w:lvl w:ilvl="3">
      <w:start w:val="1"/>
      <w:numFmt w:val="decimal"/>
      <w:lvlText w:val="%1.%2.%3.%4."/>
      <w:lvlJc w:val="left"/>
      <w:pPr>
        <w:ind w:left="5823" w:hanging="720"/>
      </w:pPr>
      <w:rPr>
        <w:rFonts w:hint="default"/>
      </w:rPr>
    </w:lvl>
    <w:lvl w:ilvl="4">
      <w:start w:val="1"/>
      <w:numFmt w:val="decimal"/>
      <w:lvlText w:val="%1.%2.%3.%4.%5."/>
      <w:lvlJc w:val="left"/>
      <w:pPr>
        <w:ind w:left="7884" w:hanging="1080"/>
      </w:pPr>
      <w:rPr>
        <w:rFonts w:hint="default"/>
      </w:rPr>
    </w:lvl>
    <w:lvl w:ilvl="5">
      <w:start w:val="1"/>
      <w:numFmt w:val="decimal"/>
      <w:lvlText w:val="%1.%2.%3.%4.%5.%6."/>
      <w:lvlJc w:val="left"/>
      <w:pPr>
        <w:ind w:left="9585" w:hanging="108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347" w:hanging="1440"/>
      </w:pPr>
      <w:rPr>
        <w:rFonts w:hint="default"/>
      </w:rPr>
    </w:lvl>
    <w:lvl w:ilvl="8">
      <w:start w:val="1"/>
      <w:numFmt w:val="decimal"/>
      <w:lvlText w:val="%1.%2.%3.%4.%5.%6.%7.%8.%9."/>
      <w:lvlJc w:val="left"/>
      <w:pPr>
        <w:ind w:left="15408" w:hanging="1800"/>
      </w:pPr>
      <w:rPr>
        <w:rFonts w:hint="default"/>
      </w:rPr>
    </w:lvl>
  </w:abstractNum>
  <w:abstractNum w:abstractNumId="80">
    <w:nsid w:val="6A53362D"/>
    <w:multiLevelType w:val="multilevel"/>
    <w:tmpl w:val="6C0C897A"/>
    <w:lvl w:ilvl="0">
      <w:numFmt w:val="decimal"/>
      <w:lvlText w:val="%1"/>
      <w:lvlJc w:val="left"/>
      <w:pPr>
        <w:ind w:left="480" w:hanging="480"/>
      </w:pPr>
      <w:rPr>
        <w:rFonts w:hint="default"/>
      </w:rPr>
    </w:lvl>
    <w:lvl w:ilvl="1">
      <w:start w:val="1"/>
      <w:numFmt w:val="decimalZero"/>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nsid w:val="6B3C1867"/>
    <w:multiLevelType w:val="hybridMultilevel"/>
    <w:tmpl w:val="1B922078"/>
    <w:lvl w:ilvl="0" w:tplc="6CF8DDF8">
      <w:start w:val="1"/>
      <w:numFmt w:val="decimal"/>
      <w:lvlText w:val="%1."/>
      <w:lvlJc w:val="left"/>
      <w:pPr>
        <w:ind w:left="960" w:hanging="360"/>
      </w:pPr>
      <w:rPr>
        <w:rFonts w:hint="default"/>
      </w:rPr>
    </w:lvl>
    <w:lvl w:ilvl="1" w:tplc="04260019" w:tentative="1">
      <w:start w:val="1"/>
      <w:numFmt w:val="lowerLetter"/>
      <w:lvlText w:val="%2."/>
      <w:lvlJc w:val="left"/>
      <w:pPr>
        <w:ind w:left="1680" w:hanging="360"/>
      </w:pPr>
    </w:lvl>
    <w:lvl w:ilvl="2" w:tplc="0426001B" w:tentative="1">
      <w:start w:val="1"/>
      <w:numFmt w:val="lowerRoman"/>
      <w:lvlText w:val="%3."/>
      <w:lvlJc w:val="right"/>
      <w:pPr>
        <w:ind w:left="2400" w:hanging="180"/>
      </w:pPr>
    </w:lvl>
    <w:lvl w:ilvl="3" w:tplc="0426000F" w:tentative="1">
      <w:start w:val="1"/>
      <w:numFmt w:val="decimal"/>
      <w:lvlText w:val="%4."/>
      <w:lvlJc w:val="left"/>
      <w:pPr>
        <w:ind w:left="3120" w:hanging="360"/>
      </w:pPr>
    </w:lvl>
    <w:lvl w:ilvl="4" w:tplc="04260019" w:tentative="1">
      <w:start w:val="1"/>
      <w:numFmt w:val="lowerLetter"/>
      <w:lvlText w:val="%5."/>
      <w:lvlJc w:val="left"/>
      <w:pPr>
        <w:ind w:left="3840" w:hanging="360"/>
      </w:pPr>
    </w:lvl>
    <w:lvl w:ilvl="5" w:tplc="0426001B" w:tentative="1">
      <w:start w:val="1"/>
      <w:numFmt w:val="lowerRoman"/>
      <w:lvlText w:val="%6."/>
      <w:lvlJc w:val="right"/>
      <w:pPr>
        <w:ind w:left="4560" w:hanging="180"/>
      </w:pPr>
    </w:lvl>
    <w:lvl w:ilvl="6" w:tplc="0426000F" w:tentative="1">
      <w:start w:val="1"/>
      <w:numFmt w:val="decimal"/>
      <w:lvlText w:val="%7."/>
      <w:lvlJc w:val="left"/>
      <w:pPr>
        <w:ind w:left="5280" w:hanging="360"/>
      </w:pPr>
    </w:lvl>
    <w:lvl w:ilvl="7" w:tplc="04260019" w:tentative="1">
      <w:start w:val="1"/>
      <w:numFmt w:val="lowerLetter"/>
      <w:lvlText w:val="%8."/>
      <w:lvlJc w:val="left"/>
      <w:pPr>
        <w:ind w:left="6000" w:hanging="360"/>
      </w:pPr>
    </w:lvl>
    <w:lvl w:ilvl="8" w:tplc="0426001B" w:tentative="1">
      <w:start w:val="1"/>
      <w:numFmt w:val="lowerRoman"/>
      <w:lvlText w:val="%9."/>
      <w:lvlJc w:val="right"/>
      <w:pPr>
        <w:ind w:left="6720" w:hanging="180"/>
      </w:pPr>
    </w:lvl>
  </w:abstractNum>
  <w:abstractNum w:abstractNumId="82">
    <w:nsid w:val="6BA1409A"/>
    <w:multiLevelType w:val="singleLevel"/>
    <w:tmpl w:val="219A801C"/>
    <w:lvl w:ilvl="0">
      <w:start w:val="1"/>
      <w:numFmt w:val="decimal"/>
      <w:lvlText w:val="%1)"/>
      <w:legacy w:legacy="1" w:legacySpace="0" w:legacyIndent="235"/>
      <w:lvlJc w:val="left"/>
      <w:rPr>
        <w:rFonts w:ascii="Times New Roman" w:hAnsi="Times New Roman" w:cs="Times New Roman" w:hint="default"/>
      </w:rPr>
    </w:lvl>
  </w:abstractNum>
  <w:abstractNum w:abstractNumId="83">
    <w:nsid w:val="6C0F39A8"/>
    <w:multiLevelType w:val="multilevel"/>
    <w:tmpl w:val="49E41238"/>
    <w:lvl w:ilvl="0">
      <w:start w:val="1"/>
      <w:numFmt w:val="decimal"/>
      <w:lvlText w:val="%1."/>
      <w:lvlJc w:val="left"/>
      <w:pPr>
        <w:ind w:left="786" w:hanging="360"/>
      </w:pPr>
      <w:rPr>
        <w:rFonts w:hint="default"/>
      </w:rPr>
    </w:lvl>
    <w:lvl w:ilvl="1">
      <w:start w:val="2"/>
      <w:numFmt w:val="decimal"/>
      <w:isLgl/>
      <w:lvlText w:val="%1.%2."/>
      <w:lvlJc w:val="left"/>
      <w:pPr>
        <w:ind w:left="966" w:hanging="540"/>
      </w:pPr>
      <w:rPr>
        <w:rFonts w:hint="default"/>
        <w:i/>
      </w:rPr>
    </w:lvl>
    <w:lvl w:ilvl="2">
      <w:start w:val="3"/>
      <w:numFmt w:val="decimal"/>
      <w:isLgl/>
      <w:lvlText w:val="%1.%2.%3."/>
      <w:lvlJc w:val="left"/>
      <w:pPr>
        <w:ind w:left="1146" w:hanging="720"/>
      </w:pPr>
      <w:rPr>
        <w:rFonts w:hint="default"/>
        <w:i/>
      </w:rPr>
    </w:lvl>
    <w:lvl w:ilvl="3">
      <w:start w:val="1"/>
      <w:numFmt w:val="decimal"/>
      <w:isLgl/>
      <w:lvlText w:val="%1.%2.%3.%4."/>
      <w:lvlJc w:val="left"/>
      <w:pPr>
        <w:ind w:left="1146" w:hanging="720"/>
      </w:pPr>
      <w:rPr>
        <w:rFonts w:hint="default"/>
        <w:i/>
      </w:rPr>
    </w:lvl>
    <w:lvl w:ilvl="4">
      <w:start w:val="1"/>
      <w:numFmt w:val="decimal"/>
      <w:isLgl/>
      <w:lvlText w:val="%1.%2.%3.%4.%5."/>
      <w:lvlJc w:val="left"/>
      <w:pPr>
        <w:ind w:left="1506" w:hanging="1080"/>
      </w:pPr>
      <w:rPr>
        <w:rFonts w:hint="default"/>
        <w:i/>
      </w:rPr>
    </w:lvl>
    <w:lvl w:ilvl="5">
      <w:start w:val="1"/>
      <w:numFmt w:val="decimal"/>
      <w:isLgl/>
      <w:lvlText w:val="%1.%2.%3.%4.%5.%6."/>
      <w:lvlJc w:val="left"/>
      <w:pPr>
        <w:ind w:left="1506" w:hanging="1080"/>
      </w:pPr>
      <w:rPr>
        <w:rFonts w:hint="default"/>
        <w:i/>
      </w:rPr>
    </w:lvl>
    <w:lvl w:ilvl="6">
      <w:start w:val="1"/>
      <w:numFmt w:val="decimal"/>
      <w:isLgl/>
      <w:lvlText w:val="%1.%2.%3.%4.%5.%6.%7."/>
      <w:lvlJc w:val="left"/>
      <w:pPr>
        <w:ind w:left="1866" w:hanging="1440"/>
      </w:pPr>
      <w:rPr>
        <w:rFonts w:hint="default"/>
        <w:i/>
      </w:rPr>
    </w:lvl>
    <w:lvl w:ilvl="7">
      <w:start w:val="1"/>
      <w:numFmt w:val="decimal"/>
      <w:isLgl/>
      <w:lvlText w:val="%1.%2.%3.%4.%5.%6.%7.%8."/>
      <w:lvlJc w:val="left"/>
      <w:pPr>
        <w:ind w:left="1866" w:hanging="1440"/>
      </w:pPr>
      <w:rPr>
        <w:rFonts w:hint="default"/>
        <w:i/>
      </w:rPr>
    </w:lvl>
    <w:lvl w:ilvl="8">
      <w:start w:val="1"/>
      <w:numFmt w:val="decimal"/>
      <w:isLgl/>
      <w:lvlText w:val="%1.%2.%3.%4.%5.%6.%7.%8.%9."/>
      <w:lvlJc w:val="left"/>
      <w:pPr>
        <w:ind w:left="2226" w:hanging="1800"/>
      </w:pPr>
      <w:rPr>
        <w:rFonts w:hint="default"/>
        <w:i/>
      </w:rPr>
    </w:lvl>
  </w:abstractNum>
  <w:abstractNum w:abstractNumId="84">
    <w:nsid w:val="6E7C5A00"/>
    <w:multiLevelType w:val="singleLevel"/>
    <w:tmpl w:val="0BAE827C"/>
    <w:lvl w:ilvl="0">
      <w:start w:val="2"/>
      <w:numFmt w:val="decimal"/>
      <w:lvlText w:val="(%1)"/>
      <w:legacy w:legacy="1" w:legacySpace="0" w:legacyIndent="322"/>
      <w:lvlJc w:val="left"/>
      <w:rPr>
        <w:rFonts w:ascii="Times New Roman" w:hAnsi="Times New Roman" w:cs="Times New Roman" w:hint="default"/>
      </w:rPr>
    </w:lvl>
  </w:abstractNum>
  <w:abstractNum w:abstractNumId="85">
    <w:nsid w:val="6E847B9A"/>
    <w:multiLevelType w:val="multilevel"/>
    <w:tmpl w:val="4D16D7CE"/>
    <w:lvl w:ilvl="0">
      <w:start w:val="5"/>
      <w:numFmt w:val="decimal"/>
      <w:lvlText w:val="%1."/>
      <w:lvlJc w:val="left"/>
      <w:pPr>
        <w:ind w:left="360" w:hanging="360"/>
      </w:pPr>
      <w:rPr>
        <w:rFonts w:hint="default"/>
      </w:rPr>
    </w:lvl>
    <w:lvl w:ilvl="1">
      <w:start w:val="4"/>
      <w:numFmt w:val="decimal"/>
      <w:lvlText w:val="%1.%2."/>
      <w:lvlJc w:val="left"/>
      <w:pPr>
        <w:ind w:left="1425" w:hanging="360"/>
      </w:pPr>
      <w:rPr>
        <w:rFonts w:hint="default"/>
      </w:rPr>
    </w:lvl>
    <w:lvl w:ilvl="2">
      <w:start w:val="1"/>
      <w:numFmt w:val="decimal"/>
      <w:lvlText w:val="%1.%2.%3."/>
      <w:lvlJc w:val="left"/>
      <w:pPr>
        <w:ind w:left="2850" w:hanging="720"/>
      </w:pPr>
      <w:rPr>
        <w:rFonts w:hint="default"/>
      </w:rPr>
    </w:lvl>
    <w:lvl w:ilvl="3">
      <w:start w:val="1"/>
      <w:numFmt w:val="decimal"/>
      <w:lvlText w:val="%1.%2.%3.%4."/>
      <w:lvlJc w:val="left"/>
      <w:pPr>
        <w:ind w:left="3915" w:hanging="720"/>
      </w:pPr>
      <w:rPr>
        <w:rFonts w:hint="default"/>
      </w:rPr>
    </w:lvl>
    <w:lvl w:ilvl="4">
      <w:start w:val="1"/>
      <w:numFmt w:val="decimal"/>
      <w:lvlText w:val="%1.%2.%3.%4.%5."/>
      <w:lvlJc w:val="left"/>
      <w:pPr>
        <w:ind w:left="5340" w:hanging="1080"/>
      </w:pPr>
      <w:rPr>
        <w:rFonts w:hint="default"/>
      </w:rPr>
    </w:lvl>
    <w:lvl w:ilvl="5">
      <w:start w:val="1"/>
      <w:numFmt w:val="decimal"/>
      <w:lvlText w:val="%1.%2.%3.%4.%5.%6."/>
      <w:lvlJc w:val="left"/>
      <w:pPr>
        <w:ind w:left="6405" w:hanging="1080"/>
      </w:pPr>
      <w:rPr>
        <w:rFonts w:hint="default"/>
      </w:rPr>
    </w:lvl>
    <w:lvl w:ilvl="6">
      <w:start w:val="1"/>
      <w:numFmt w:val="decimal"/>
      <w:lvlText w:val="%1.%2.%3.%4.%5.%6.%7."/>
      <w:lvlJc w:val="left"/>
      <w:pPr>
        <w:ind w:left="7830" w:hanging="1440"/>
      </w:pPr>
      <w:rPr>
        <w:rFonts w:hint="default"/>
      </w:rPr>
    </w:lvl>
    <w:lvl w:ilvl="7">
      <w:start w:val="1"/>
      <w:numFmt w:val="decimal"/>
      <w:lvlText w:val="%1.%2.%3.%4.%5.%6.%7.%8."/>
      <w:lvlJc w:val="left"/>
      <w:pPr>
        <w:ind w:left="8895" w:hanging="1440"/>
      </w:pPr>
      <w:rPr>
        <w:rFonts w:hint="default"/>
      </w:rPr>
    </w:lvl>
    <w:lvl w:ilvl="8">
      <w:start w:val="1"/>
      <w:numFmt w:val="decimal"/>
      <w:lvlText w:val="%1.%2.%3.%4.%5.%6.%7.%8.%9."/>
      <w:lvlJc w:val="left"/>
      <w:pPr>
        <w:ind w:left="10320" w:hanging="1800"/>
      </w:pPr>
      <w:rPr>
        <w:rFonts w:hint="default"/>
      </w:rPr>
    </w:lvl>
  </w:abstractNum>
  <w:abstractNum w:abstractNumId="86">
    <w:nsid w:val="700A7DA0"/>
    <w:multiLevelType w:val="hybridMultilevel"/>
    <w:tmpl w:val="17EAC198"/>
    <w:lvl w:ilvl="0" w:tplc="EFF29E00">
      <w:start w:val="1"/>
      <w:numFmt w:val="lowerLetter"/>
      <w:lvlText w:val="%1)"/>
      <w:lvlJc w:val="left"/>
      <w:pPr>
        <w:tabs>
          <w:tab w:val="num" w:pos="1740"/>
        </w:tabs>
        <w:ind w:left="1740" w:hanging="360"/>
      </w:pPr>
      <w:rPr>
        <w:rFonts w:hint="default"/>
      </w:rPr>
    </w:lvl>
    <w:lvl w:ilvl="1" w:tplc="04090019" w:tentative="1">
      <w:start w:val="1"/>
      <w:numFmt w:val="lowerLetter"/>
      <w:lvlText w:val="%2."/>
      <w:lvlJc w:val="left"/>
      <w:pPr>
        <w:tabs>
          <w:tab w:val="num" w:pos="2460"/>
        </w:tabs>
        <w:ind w:left="2460" w:hanging="360"/>
      </w:pPr>
    </w:lvl>
    <w:lvl w:ilvl="2" w:tplc="0409001B" w:tentative="1">
      <w:start w:val="1"/>
      <w:numFmt w:val="lowerRoman"/>
      <w:lvlText w:val="%3."/>
      <w:lvlJc w:val="right"/>
      <w:pPr>
        <w:tabs>
          <w:tab w:val="num" w:pos="3180"/>
        </w:tabs>
        <w:ind w:left="3180" w:hanging="180"/>
      </w:pPr>
    </w:lvl>
    <w:lvl w:ilvl="3" w:tplc="0409000F" w:tentative="1">
      <w:start w:val="1"/>
      <w:numFmt w:val="decimal"/>
      <w:lvlText w:val="%4."/>
      <w:lvlJc w:val="left"/>
      <w:pPr>
        <w:tabs>
          <w:tab w:val="num" w:pos="3900"/>
        </w:tabs>
        <w:ind w:left="3900" w:hanging="360"/>
      </w:pPr>
    </w:lvl>
    <w:lvl w:ilvl="4" w:tplc="04090019" w:tentative="1">
      <w:start w:val="1"/>
      <w:numFmt w:val="lowerLetter"/>
      <w:lvlText w:val="%5."/>
      <w:lvlJc w:val="left"/>
      <w:pPr>
        <w:tabs>
          <w:tab w:val="num" w:pos="4620"/>
        </w:tabs>
        <w:ind w:left="4620" w:hanging="360"/>
      </w:pPr>
    </w:lvl>
    <w:lvl w:ilvl="5" w:tplc="0409001B" w:tentative="1">
      <w:start w:val="1"/>
      <w:numFmt w:val="lowerRoman"/>
      <w:lvlText w:val="%6."/>
      <w:lvlJc w:val="right"/>
      <w:pPr>
        <w:tabs>
          <w:tab w:val="num" w:pos="5340"/>
        </w:tabs>
        <w:ind w:left="5340" w:hanging="180"/>
      </w:pPr>
    </w:lvl>
    <w:lvl w:ilvl="6" w:tplc="0409000F" w:tentative="1">
      <w:start w:val="1"/>
      <w:numFmt w:val="decimal"/>
      <w:lvlText w:val="%7."/>
      <w:lvlJc w:val="left"/>
      <w:pPr>
        <w:tabs>
          <w:tab w:val="num" w:pos="6060"/>
        </w:tabs>
        <w:ind w:left="6060" w:hanging="360"/>
      </w:pPr>
    </w:lvl>
    <w:lvl w:ilvl="7" w:tplc="04090019" w:tentative="1">
      <w:start w:val="1"/>
      <w:numFmt w:val="lowerLetter"/>
      <w:lvlText w:val="%8."/>
      <w:lvlJc w:val="left"/>
      <w:pPr>
        <w:tabs>
          <w:tab w:val="num" w:pos="6780"/>
        </w:tabs>
        <w:ind w:left="6780" w:hanging="360"/>
      </w:pPr>
    </w:lvl>
    <w:lvl w:ilvl="8" w:tplc="0409001B" w:tentative="1">
      <w:start w:val="1"/>
      <w:numFmt w:val="lowerRoman"/>
      <w:lvlText w:val="%9."/>
      <w:lvlJc w:val="right"/>
      <w:pPr>
        <w:tabs>
          <w:tab w:val="num" w:pos="7500"/>
        </w:tabs>
        <w:ind w:left="7500" w:hanging="180"/>
      </w:pPr>
    </w:lvl>
  </w:abstractNum>
  <w:abstractNum w:abstractNumId="87">
    <w:nsid w:val="72A504B4"/>
    <w:multiLevelType w:val="hybridMultilevel"/>
    <w:tmpl w:val="BC98ACF8"/>
    <w:lvl w:ilvl="0" w:tplc="83AAA482">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8">
    <w:nsid w:val="741F12E0"/>
    <w:multiLevelType w:val="multilevel"/>
    <w:tmpl w:val="5FE8E222"/>
    <w:lvl w:ilvl="0">
      <w:start w:val="13"/>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9">
    <w:nsid w:val="746D4C64"/>
    <w:multiLevelType w:val="multilevel"/>
    <w:tmpl w:val="C6124150"/>
    <w:lvl w:ilvl="0">
      <w:start w:val="1"/>
      <w:numFmt w:val="decimal"/>
      <w:lvlText w:val="%1."/>
      <w:lvlJc w:val="left"/>
      <w:pPr>
        <w:ind w:left="360" w:hanging="360"/>
      </w:pPr>
      <w:rPr>
        <w:rFonts w:hint="default"/>
      </w:rPr>
    </w:lvl>
    <w:lvl w:ilvl="1">
      <w:start w:val="9"/>
      <w:numFmt w:val="decimal"/>
      <w:lvlText w:val="%1.%2."/>
      <w:lvlJc w:val="left"/>
      <w:pPr>
        <w:ind w:left="1725" w:hanging="360"/>
      </w:pPr>
      <w:rPr>
        <w:rFonts w:hint="default"/>
      </w:rPr>
    </w:lvl>
    <w:lvl w:ilvl="2">
      <w:start w:val="1"/>
      <w:numFmt w:val="decimal"/>
      <w:lvlText w:val="%1.%2.%3."/>
      <w:lvlJc w:val="left"/>
      <w:pPr>
        <w:ind w:left="3450" w:hanging="720"/>
      </w:pPr>
      <w:rPr>
        <w:rFonts w:hint="default"/>
      </w:rPr>
    </w:lvl>
    <w:lvl w:ilvl="3">
      <w:start w:val="1"/>
      <w:numFmt w:val="decimal"/>
      <w:lvlText w:val="%1.%2.%3.%4."/>
      <w:lvlJc w:val="left"/>
      <w:pPr>
        <w:ind w:left="4815" w:hanging="720"/>
      </w:pPr>
      <w:rPr>
        <w:rFonts w:hint="default"/>
      </w:rPr>
    </w:lvl>
    <w:lvl w:ilvl="4">
      <w:start w:val="1"/>
      <w:numFmt w:val="decimal"/>
      <w:lvlText w:val="%1.%2.%3.%4.%5."/>
      <w:lvlJc w:val="left"/>
      <w:pPr>
        <w:ind w:left="6540" w:hanging="1080"/>
      </w:pPr>
      <w:rPr>
        <w:rFonts w:hint="default"/>
      </w:rPr>
    </w:lvl>
    <w:lvl w:ilvl="5">
      <w:start w:val="1"/>
      <w:numFmt w:val="decimal"/>
      <w:lvlText w:val="%1.%2.%3.%4.%5.%6."/>
      <w:lvlJc w:val="left"/>
      <w:pPr>
        <w:ind w:left="7905" w:hanging="1080"/>
      </w:pPr>
      <w:rPr>
        <w:rFonts w:hint="default"/>
      </w:rPr>
    </w:lvl>
    <w:lvl w:ilvl="6">
      <w:start w:val="1"/>
      <w:numFmt w:val="decimal"/>
      <w:lvlText w:val="%1.%2.%3.%4.%5.%6.%7."/>
      <w:lvlJc w:val="left"/>
      <w:pPr>
        <w:ind w:left="9630" w:hanging="1440"/>
      </w:pPr>
      <w:rPr>
        <w:rFonts w:hint="default"/>
      </w:rPr>
    </w:lvl>
    <w:lvl w:ilvl="7">
      <w:start w:val="1"/>
      <w:numFmt w:val="decimal"/>
      <w:lvlText w:val="%1.%2.%3.%4.%5.%6.%7.%8."/>
      <w:lvlJc w:val="left"/>
      <w:pPr>
        <w:ind w:left="10995" w:hanging="1440"/>
      </w:pPr>
      <w:rPr>
        <w:rFonts w:hint="default"/>
      </w:rPr>
    </w:lvl>
    <w:lvl w:ilvl="8">
      <w:start w:val="1"/>
      <w:numFmt w:val="decimal"/>
      <w:lvlText w:val="%1.%2.%3.%4.%5.%6.%7.%8.%9."/>
      <w:lvlJc w:val="left"/>
      <w:pPr>
        <w:ind w:left="12720" w:hanging="1800"/>
      </w:pPr>
      <w:rPr>
        <w:rFonts w:hint="default"/>
      </w:rPr>
    </w:lvl>
  </w:abstractNum>
  <w:abstractNum w:abstractNumId="90">
    <w:nsid w:val="75633052"/>
    <w:multiLevelType w:val="multilevel"/>
    <w:tmpl w:val="D398E516"/>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91">
    <w:nsid w:val="766F53D7"/>
    <w:multiLevelType w:val="multilevel"/>
    <w:tmpl w:val="46C20C9C"/>
    <w:lvl w:ilvl="0">
      <w:start w:val="3"/>
      <w:numFmt w:val="decimal"/>
      <w:lvlText w:val="%1."/>
      <w:lvlJc w:val="left"/>
      <w:pPr>
        <w:ind w:left="540" w:hanging="540"/>
      </w:pPr>
      <w:rPr>
        <w:rFonts w:hint="default"/>
        <w:i/>
      </w:rPr>
    </w:lvl>
    <w:lvl w:ilvl="1">
      <w:start w:val="3"/>
      <w:numFmt w:val="decimal"/>
      <w:lvlText w:val="%1.%2."/>
      <w:lvlJc w:val="left"/>
      <w:pPr>
        <w:ind w:left="1113" w:hanging="540"/>
      </w:pPr>
      <w:rPr>
        <w:rFonts w:hint="default"/>
        <w:i/>
      </w:rPr>
    </w:lvl>
    <w:lvl w:ilvl="2">
      <w:start w:val="5"/>
      <w:numFmt w:val="decimal"/>
      <w:lvlText w:val="%1.%2.%3."/>
      <w:lvlJc w:val="left"/>
      <w:pPr>
        <w:ind w:left="1866" w:hanging="720"/>
      </w:pPr>
      <w:rPr>
        <w:rFonts w:hint="default"/>
        <w:i/>
      </w:rPr>
    </w:lvl>
    <w:lvl w:ilvl="3">
      <w:start w:val="1"/>
      <w:numFmt w:val="decimal"/>
      <w:lvlText w:val="%1.%2.%3.%4."/>
      <w:lvlJc w:val="left"/>
      <w:pPr>
        <w:ind w:left="2439" w:hanging="720"/>
      </w:pPr>
      <w:rPr>
        <w:rFonts w:hint="default"/>
        <w:i/>
      </w:rPr>
    </w:lvl>
    <w:lvl w:ilvl="4">
      <w:start w:val="1"/>
      <w:numFmt w:val="decimal"/>
      <w:lvlText w:val="%1.%2.%3.%4.%5."/>
      <w:lvlJc w:val="left"/>
      <w:pPr>
        <w:ind w:left="3372" w:hanging="1080"/>
      </w:pPr>
      <w:rPr>
        <w:rFonts w:hint="default"/>
        <w:i/>
      </w:rPr>
    </w:lvl>
    <w:lvl w:ilvl="5">
      <w:start w:val="1"/>
      <w:numFmt w:val="decimal"/>
      <w:lvlText w:val="%1.%2.%3.%4.%5.%6."/>
      <w:lvlJc w:val="left"/>
      <w:pPr>
        <w:ind w:left="3945" w:hanging="1080"/>
      </w:pPr>
      <w:rPr>
        <w:rFonts w:hint="default"/>
        <w:i/>
      </w:rPr>
    </w:lvl>
    <w:lvl w:ilvl="6">
      <w:start w:val="1"/>
      <w:numFmt w:val="decimal"/>
      <w:lvlText w:val="%1.%2.%3.%4.%5.%6.%7."/>
      <w:lvlJc w:val="left"/>
      <w:pPr>
        <w:ind w:left="4878" w:hanging="1440"/>
      </w:pPr>
      <w:rPr>
        <w:rFonts w:hint="default"/>
        <w:i/>
      </w:rPr>
    </w:lvl>
    <w:lvl w:ilvl="7">
      <w:start w:val="1"/>
      <w:numFmt w:val="decimal"/>
      <w:lvlText w:val="%1.%2.%3.%4.%5.%6.%7.%8."/>
      <w:lvlJc w:val="left"/>
      <w:pPr>
        <w:ind w:left="5451" w:hanging="1440"/>
      </w:pPr>
      <w:rPr>
        <w:rFonts w:hint="default"/>
        <w:i/>
      </w:rPr>
    </w:lvl>
    <w:lvl w:ilvl="8">
      <w:start w:val="1"/>
      <w:numFmt w:val="decimal"/>
      <w:lvlText w:val="%1.%2.%3.%4.%5.%6.%7.%8.%9."/>
      <w:lvlJc w:val="left"/>
      <w:pPr>
        <w:ind w:left="6384" w:hanging="1800"/>
      </w:pPr>
      <w:rPr>
        <w:rFonts w:hint="default"/>
        <w:i/>
      </w:rPr>
    </w:lvl>
  </w:abstractNum>
  <w:abstractNum w:abstractNumId="92">
    <w:nsid w:val="782B6B17"/>
    <w:multiLevelType w:val="hybridMultilevel"/>
    <w:tmpl w:val="66B0024E"/>
    <w:lvl w:ilvl="0" w:tplc="CF1C1FDA">
      <w:start w:val="1"/>
      <w:numFmt w:val="decimal"/>
      <w:lvlText w:val="%1."/>
      <w:lvlJc w:val="left"/>
      <w:pPr>
        <w:ind w:left="960" w:hanging="360"/>
      </w:pPr>
      <w:rPr>
        <w:rFonts w:hint="default"/>
      </w:rPr>
    </w:lvl>
    <w:lvl w:ilvl="1" w:tplc="04260019" w:tentative="1">
      <w:start w:val="1"/>
      <w:numFmt w:val="lowerLetter"/>
      <w:lvlText w:val="%2."/>
      <w:lvlJc w:val="left"/>
      <w:pPr>
        <w:ind w:left="1680" w:hanging="360"/>
      </w:pPr>
    </w:lvl>
    <w:lvl w:ilvl="2" w:tplc="0426001B" w:tentative="1">
      <w:start w:val="1"/>
      <w:numFmt w:val="lowerRoman"/>
      <w:lvlText w:val="%3."/>
      <w:lvlJc w:val="right"/>
      <w:pPr>
        <w:ind w:left="2400" w:hanging="180"/>
      </w:pPr>
    </w:lvl>
    <w:lvl w:ilvl="3" w:tplc="0426000F" w:tentative="1">
      <w:start w:val="1"/>
      <w:numFmt w:val="decimal"/>
      <w:lvlText w:val="%4."/>
      <w:lvlJc w:val="left"/>
      <w:pPr>
        <w:ind w:left="3120" w:hanging="360"/>
      </w:pPr>
    </w:lvl>
    <w:lvl w:ilvl="4" w:tplc="04260019" w:tentative="1">
      <w:start w:val="1"/>
      <w:numFmt w:val="lowerLetter"/>
      <w:lvlText w:val="%5."/>
      <w:lvlJc w:val="left"/>
      <w:pPr>
        <w:ind w:left="3840" w:hanging="360"/>
      </w:pPr>
    </w:lvl>
    <w:lvl w:ilvl="5" w:tplc="0426001B" w:tentative="1">
      <w:start w:val="1"/>
      <w:numFmt w:val="lowerRoman"/>
      <w:lvlText w:val="%6."/>
      <w:lvlJc w:val="right"/>
      <w:pPr>
        <w:ind w:left="4560" w:hanging="180"/>
      </w:pPr>
    </w:lvl>
    <w:lvl w:ilvl="6" w:tplc="0426000F" w:tentative="1">
      <w:start w:val="1"/>
      <w:numFmt w:val="decimal"/>
      <w:lvlText w:val="%7."/>
      <w:lvlJc w:val="left"/>
      <w:pPr>
        <w:ind w:left="5280" w:hanging="360"/>
      </w:pPr>
    </w:lvl>
    <w:lvl w:ilvl="7" w:tplc="04260019" w:tentative="1">
      <w:start w:val="1"/>
      <w:numFmt w:val="lowerLetter"/>
      <w:lvlText w:val="%8."/>
      <w:lvlJc w:val="left"/>
      <w:pPr>
        <w:ind w:left="6000" w:hanging="360"/>
      </w:pPr>
    </w:lvl>
    <w:lvl w:ilvl="8" w:tplc="0426001B" w:tentative="1">
      <w:start w:val="1"/>
      <w:numFmt w:val="lowerRoman"/>
      <w:lvlText w:val="%9."/>
      <w:lvlJc w:val="right"/>
      <w:pPr>
        <w:ind w:left="6720" w:hanging="180"/>
      </w:pPr>
    </w:lvl>
  </w:abstractNum>
  <w:abstractNum w:abstractNumId="93">
    <w:nsid w:val="7D1B52DA"/>
    <w:multiLevelType w:val="multilevel"/>
    <w:tmpl w:val="A23447F0"/>
    <w:lvl w:ilvl="0">
      <w:start w:val="1"/>
      <w:numFmt w:val="decimal"/>
      <w:lvlText w:val="%1."/>
      <w:lvlJc w:val="left"/>
      <w:pPr>
        <w:tabs>
          <w:tab w:val="num" w:pos="960"/>
        </w:tabs>
        <w:ind w:left="960" w:hanging="360"/>
      </w:pPr>
      <w:rPr>
        <w:rFonts w:hint="default"/>
      </w:rPr>
    </w:lvl>
    <w:lvl w:ilvl="1">
      <w:start w:val="1"/>
      <w:numFmt w:val="decimal"/>
      <w:isLgl/>
      <w:lvlText w:val="%1.%2."/>
      <w:lvlJc w:val="left"/>
      <w:pPr>
        <w:ind w:left="960" w:hanging="360"/>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320" w:hanging="72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040" w:hanging="1440"/>
      </w:pPr>
      <w:rPr>
        <w:rFonts w:hint="default"/>
      </w:rPr>
    </w:lvl>
    <w:lvl w:ilvl="8">
      <w:start w:val="1"/>
      <w:numFmt w:val="decimal"/>
      <w:isLgl/>
      <w:lvlText w:val="%1.%2.%3.%4.%5.%6.%7.%8.%9."/>
      <w:lvlJc w:val="left"/>
      <w:pPr>
        <w:ind w:left="2400" w:hanging="1800"/>
      </w:pPr>
      <w:rPr>
        <w:rFonts w:hint="default"/>
      </w:rPr>
    </w:lvl>
  </w:abstractNum>
  <w:num w:numId="1">
    <w:abstractNumId w:val="27"/>
  </w:num>
  <w:num w:numId="2">
    <w:abstractNumId w:val="13"/>
  </w:num>
  <w:num w:numId="3">
    <w:abstractNumId w:val="39"/>
  </w:num>
  <w:num w:numId="4">
    <w:abstractNumId w:val="93"/>
  </w:num>
  <w:num w:numId="5">
    <w:abstractNumId w:val="2"/>
  </w:num>
  <w:num w:numId="6">
    <w:abstractNumId w:val="86"/>
  </w:num>
  <w:num w:numId="7">
    <w:abstractNumId w:val="43"/>
  </w:num>
  <w:num w:numId="8">
    <w:abstractNumId w:val="64"/>
  </w:num>
  <w:num w:numId="9">
    <w:abstractNumId w:val="49"/>
  </w:num>
  <w:num w:numId="10">
    <w:abstractNumId w:val="78"/>
  </w:num>
  <w:num w:numId="11">
    <w:abstractNumId w:val="26"/>
  </w:num>
  <w:num w:numId="12">
    <w:abstractNumId w:val="81"/>
  </w:num>
  <w:num w:numId="13">
    <w:abstractNumId w:val="34"/>
  </w:num>
  <w:num w:numId="14">
    <w:abstractNumId w:val="36"/>
  </w:num>
  <w:num w:numId="15">
    <w:abstractNumId w:val="46"/>
  </w:num>
  <w:num w:numId="16">
    <w:abstractNumId w:val="80"/>
  </w:num>
  <w:num w:numId="17">
    <w:abstractNumId w:val="30"/>
  </w:num>
  <w:num w:numId="18">
    <w:abstractNumId w:val="6"/>
  </w:num>
  <w:num w:numId="19">
    <w:abstractNumId w:val="90"/>
  </w:num>
  <w:num w:numId="20">
    <w:abstractNumId w:val="23"/>
  </w:num>
  <w:num w:numId="21">
    <w:abstractNumId w:val="57"/>
  </w:num>
  <w:num w:numId="22">
    <w:abstractNumId w:val="53"/>
  </w:num>
  <w:num w:numId="23">
    <w:abstractNumId w:val="9"/>
  </w:num>
  <w:num w:numId="24">
    <w:abstractNumId w:val="42"/>
  </w:num>
  <w:num w:numId="25">
    <w:abstractNumId w:val="4"/>
  </w:num>
  <w:num w:numId="26">
    <w:abstractNumId w:val="61"/>
  </w:num>
  <w:num w:numId="27">
    <w:abstractNumId w:val="17"/>
  </w:num>
  <w:num w:numId="28">
    <w:abstractNumId w:val="18"/>
  </w:num>
  <w:num w:numId="29">
    <w:abstractNumId w:val="0"/>
    <w:lvlOverride w:ilvl="0">
      <w:lvl w:ilvl="0">
        <w:start w:val="65535"/>
        <w:numFmt w:val="bullet"/>
        <w:lvlText w:val="•"/>
        <w:legacy w:legacy="1" w:legacySpace="0" w:legacyIndent="326"/>
        <w:lvlJc w:val="left"/>
        <w:rPr>
          <w:rFonts w:ascii="Times New Roman" w:hAnsi="Times New Roman" w:cs="Times New Roman" w:hint="default"/>
        </w:rPr>
      </w:lvl>
    </w:lvlOverride>
  </w:num>
  <w:num w:numId="30">
    <w:abstractNumId w:val="0"/>
    <w:lvlOverride w:ilvl="0">
      <w:lvl w:ilvl="0">
        <w:start w:val="65535"/>
        <w:numFmt w:val="bullet"/>
        <w:lvlText w:val="•"/>
        <w:legacy w:legacy="1" w:legacySpace="0" w:legacyIndent="322"/>
        <w:lvlJc w:val="left"/>
        <w:rPr>
          <w:rFonts w:ascii="Times New Roman" w:hAnsi="Times New Roman" w:cs="Times New Roman" w:hint="default"/>
        </w:rPr>
      </w:lvl>
    </w:lvlOverride>
  </w:num>
  <w:num w:numId="31">
    <w:abstractNumId w:val="67"/>
  </w:num>
  <w:num w:numId="32">
    <w:abstractNumId w:val="83"/>
  </w:num>
  <w:num w:numId="33">
    <w:abstractNumId w:val="71"/>
  </w:num>
  <w:num w:numId="34">
    <w:abstractNumId w:val="74"/>
  </w:num>
  <w:num w:numId="35">
    <w:abstractNumId w:val="28"/>
  </w:num>
  <w:num w:numId="36">
    <w:abstractNumId w:val="68"/>
  </w:num>
  <w:num w:numId="37">
    <w:abstractNumId w:val="41"/>
  </w:num>
  <w:num w:numId="38">
    <w:abstractNumId w:val="24"/>
  </w:num>
  <w:num w:numId="39">
    <w:abstractNumId w:val="21"/>
  </w:num>
  <w:num w:numId="40">
    <w:abstractNumId w:val="77"/>
  </w:num>
  <w:num w:numId="41">
    <w:abstractNumId w:val="38"/>
  </w:num>
  <w:num w:numId="42">
    <w:abstractNumId w:val="35"/>
  </w:num>
  <w:num w:numId="43">
    <w:abstractNumId w:val="8"/>
  </w:num>
  <w:num w:numId="44">
    <w:abstractNumId w:val="32"/>
  </w:num>
  <w:num w:numId="45">
    <w:abstractNumId w:val="65"/>
  </w:num>
  <w:num w:numId="46">
    <w:abstractNumId w:val="37"/>
  </w:num>
  <w:num w:numId="47">
    <w:abstractNumId w:val="87"/>
  </w:num>
  <w:num w:numId="48">
    <w:abstractNumId w:val="45"/>
  </w:num>
  <w:num w:numId="49">
    <w:abstractNumId w:val="92"/>
  </w:num>
  <w:num w:numId="50">
    <w:abstractNumId w:val="51"/>
  </w:num>
  <w:num w:numId="51">
    <w:abstractNumId w:val="20"/>
  </w:num>
  <w:num w:numId="52">
    <w:abstractNumId w:val="40"/>
  </w:num>
  <w:num w:numId="53">
    <w:abstractNumId w:val="48"/>
  </w:num>
  <w:num w:numId="54">
    <w:abstractNumId w:val="10"/>
  </w:num>
  <w:num w:numId="55">
    <w:abstractNumId w:val="29"/>
  </w:num>
  <w:num w:numId="56">
    <w:abstractNumId w:val="0"/>
    <w:lvlOverride w:ilvl="0">
      <w:lvl w:ilvl="0">
        <w:start w:val="65535"/>
        <w:numFmt w:val="bullet"/>
        <w:lvlText w:val="■"/>
        <w:legacy w:legacy="1" w:legacySpace="0" w:legacyIndent="235"/>
        <w:lvlJc w:val="left"/>
        <w:rPr>
          <w:rFonts w:ascii="Times New Roman" w:hAnsi="Times New Roman" w:cs="Times New Roman" w:hint="default"/>
        </w:rPr>
      </w:lvl>
    </w:lvlOverride>
  </w:num>
  <w:num w:numId="57">
    <w:abstractNumId w:val="0"/>
    <w:lvlOverride w:ilvl="0">
      <w:lvl w:ilvl="0">
        <w:start w:val="65535"/>
        <w:numFmt w:val="bullet"/>
        <w:lvlText w:val="■"/>
        <w:legacy w:legacy="1" w:legacySpace="0" w:legacyIndent="230"/>
        <w:lvlJc w:val="left"/>
        <w:rPr>
          <w:rFonts w:ascii="Times New Roman" w:hAnsi="Times New Roman" w:cs="Times New Roman" w:hint="default"/>
        </w:rPr>
      </w:lvl>
    </w:lvlOverride>
  </w:num>
  <w:num w:numId="58">
    <w:abstractNumId w:val="59"/>
  </w:num>
  <w:num w:numId="59">
    <w:abstractNumId w:val="72"/>
  </w:num>
  <w:num w:numId="60">
    <w:abstractNumId w:val="22"/>
  </w:num>
  <w:num w:numId="61">
    <w:abstractNumId w:val="70"/>
  </w:num>
  <w:num w:numId="62">
    <w:abstractNumId w:val="58"/>
  </w:num>
  <w:num w:numId="63">
    <w:abstractNumId w:val="54"/>
  </w:num>
  <w:num w:numId="64">
    <w:abstractNumId w:val="76"/>
  </w:num>
  <w:num w:numId="65">
    <w:abstractNumId w:val="82"/>
  </w:num>
  <w:num w:numId="66">
    <w:abstractNumId w:val="16"/>
  </w:num>
  <w:num w:numId="67">
    <w:abstractNumId w:val="3"/>
  </w:num>
  <w:num w:numId="68">
    <w:abstractNumId w:val="7"/>
  </w:num>
  <w:num w:numId="69">
    <w:abstractNumId w:val="1"/>
  </w:num>
  <w:num w:numId="70">
    <w:abstractNumId w:val="31"/>
  </w:num>
  <w:num w:numId="71">
    <w:abstractNumId w:val="11"/>
  </w:num>
  <w:num w:numId="72">
    <w:abstractNumId w:val="50"/>
  </w:num>
  <w:num w:numId="73">
    <w:abstractNumId w:val="63"/>
  </w:num>
  <w:num w:numId="74">
    <w:abstractNumId w:val="33"/>
  </w:num>
  <w:num w:numId="75">
    <w:abstractNumId w:val="56"/>
  </w:num>
  <w:num w:numId="76">
    <w:abstractNumId w:val="52"/>
  </w:num>
  <w:num w:numId="77">
    <w:abstractNumId w:val="19"/>
  </w:num>
  <w:num w:numId="78">
    <w:abstractNumId w:val="55"/>
  </w:num>
  <w:num w:numId="79">
    <w:abstractNumId w:val="84"/>
  </w:num>
  <w:num w:numId="80">
    <w:abstractNumId w:val="69"/>
  </w:num>
  <w:num w:numId="81">
    <w:abstractNumId w:val="66"/>
  </w:num>
  <w:num w:numId="82">
    <w:abstractNumId w:val="25"/>
  </w:num>
  <w:num w:numId="83">
    <w:abstractNumId w:val="75"/>
  </w:num>
  <w:num w:numId="84">
    <w:abstractNumId w:val="60"/>
  </w:num>
  <w:num w:numId="85">
    <w:abstractNumId w:val="44"/>
  </w:num>
  <w:num w:numId="86">
    <w:abstractNumId w:val="88"/>
  </w:num>
  <w:num w:numId="87">
    <w:abstractNumId w:val="47"/>
  </w:num>
  <w:num w:numId="88">
    <w:abstractNumId w:val="91"/>
  </w:num>
  <w:num w:numId="89">
    <w:abstractNumId w:val="12"/>
  </w:num>
  <w:num w:numId="90">
    <w:abstractNumId w:val="5"/>
  </w:num>
  <w:num w:numId="91">
    <w:abstractNumId w:val="14"/>
  </w:num>
  <w:num w:numId="92">
    <w:abstractNumId w:val="89"/>
  </w:num>
  <w:num w:numId="93">
    <w:abstractNumId w:val="85"/>
  </w:num>
  <w:num w:numId="94">
    <w:abstractNumId w:val="73"/>
  </w:num>
  <w:num w:numId="95">
    <w:abstractNumId w:val="79"/>
  </w:num>
  <w:num w:numId="96">
    <w:abstractNumId w:val="15"/>
  </w:num>
  <w:num w:numId="97">
    <w:abstractNumId w:val="62"/>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618CF"/>
    <w:rsid w:val="0000084F"/>
    <w:rsid w:val="00040D1A"/>
    <w:rsid w:val="00043800"/>
    <w:rsid w:val="00082B57"/>
    <w:rsid w:val="000A7A64"/>
    <w:rsid w:val="000B1DCA"/>
    <w:rsid w:val="000B21AD"/>
    <w:rsid w:val="000E0E80"/>
    <w:rsid w:val="000F3A99"/>
    <w:rsid w:val="001E61CC"/>
    <w:rsid w:val="001F7DD7"/>
    <w:rsid w:val="00206B99"/>
    <w:rsid w:val="00211BF8"/>
    <w:rsid w:val="00220537"/>
    <w:rsid w:val="00240383"/>
    <w:rsid w:val="0025162B"/>
    <w:rsid w:val="0028016A"/>
    <w:rsid w:val="002D2265"/>
    <w:rsid w:val="002E4BD4"/>
    <w:rsid w:val="00305FBA"/>
    <w:rsid w:val="003170C2"/>
    <w:rsid w:val="0032526C"/>
    <w:rsid w:val="00345128"/>
    <w:rsid w:val="003715EF"/>
    <w:rsid w:val="00377A4F"/>
    <w:rsid w:val="0038693A"/>
    <w:rsid w:val="00395095"/>
    <w:rsid w:val="00396979"/>
    <w:rsid w:val="003977A8"/>
    <w:rsid w:val="003A24AF"/>
    <w:rsid w:val="003A5111"/>
    <w:rsid w:val="003B751B"/>
    <w:rsid w:val="003C3548"/>
    <w:rsid w:val="004618CF"/>
    <w:rsid w:val="0047202E"/>
    <w:rsid w:val="0048720E"/>
    <w:rsid w:val="004B7D04"/>
    <w:rsid w:val="004C5192"/>
    <w:rsid w:val="004C77E1"/>
    <w:rsid w:val="004D0D96"/>
    <w:rsid w:val="004F22AA"/>
    <w:rsid w:val="004F4DD1"/>
    <w:rsid w:val="00501558"/>
    <w:rsid w:val="0054389D"/>
    <w:rsid w:val="00556820"/>
    <w:rsid w:val="00564CC9"/>
    <w:rsid w:val="005A1371"/>
    <w:rsid w:val="005A3993"/>
    <w:rsid w:val="005E337D"/>
    <w:rsid w:val="005F476B"/>
    <w:rsid w:val="00603E2F"/>
    <w:rsid w:val="00646408"/>
    <w:rsid w:val="0069036C"/>
    <w:rsid w:val="006B78F3"/>
    <w:rsid w:val="00714325"/>
    <w:rsid w:val="007234F5"/>
    <w:rsid w:val="007279D3"/>
    <w:rsid w:val="0079710F"/>
    <w:rsid w:val="007A00F7"/>
    <w:rsid w:val="007A4D9B"/>
    <w:rsid w:val="007D05BA"/>
    <w:rsid w:val="00830DD9"/>
    <w:rsid w:val="008526E2"/>
    <w:rsid w:val="008678FC"/>
    <w:rsid w:val="0087310C"/>
    <w:rsid w:val="008831DA"/>
    <w:rsid w:val="008977FA"/>
    <w:rsid w:val="0095309C"/>
    <w:rsid w:val="00970995"/>
    <w:rsid w:val="00983CB8"/>
    <w:rsid w:val="00984E9D"/>
    <w:rsid w:val="00991AC7"/>
    <w:rsid w:val="009D1ACB"/>
    <w:rsid w:val="009E3D60"/>
    <w:rsid w:val="009E601F"/>
    <w:rsid w:val="00A11C08"/>
    <w:rsid w:val="00A16876"/>
    <w:rsid w:val="00A43B18"/>
    <w:rsid w:val="00A537B2"/>
    <w:rsid w:val="00A570F3"/>
    <w:rsid w:val="00AF2C3C"/>
    <w:rsid w:val="00AF33CD"/>
    <w:rsid w:val="00AF4907"/>
    <w:rsid w:val="00B16AD6"/>
    <w:rsid w:val="00B25001"/>
    <w:rsid w:val="00B33B1B"/>
    <w:rsid w:val="00B45523"/>
    <w:rsid w:val="00B64E3E"/>
    <w:rsid w:val="00B777F9"/>
    <w:rsid w:val="00B9035B"/>
    <w:rsid w:val="00BF3C5D"/>
    <w:rsid w:val="00BF5E72"/>
    <w:rsid w:val="00BF6B06"/>
    <w:rsid w:val="00C31AC0"/>
    <w:rsid w:val="00C62008"/>
    <w:rsid w:val="00C71BFF"/>
    <w:rsid w:val="00C72673"/>
    <w:rsid w:val="00CC6A81"/>
    <w:rsid w:val="00CD5DDE"/>
    <w:rsid w:val="00CF57EA"/>
    <w:rsid w:val="00CF5C47"/>
    <w:rsid w:val="00D0339C"/>
    <w:rsid w:val="00D1198D"/>
    <w:rsid w:val="00D16A23"/>
    <w:rsid w:val="00D55098"/>
    <w:rsid w:val="00D56C25"/>
    <w:rsid w:val="00D6454B"/>
    <w:rsid w:val="00D82F0F"/>
    <w:rsid w:val="00DA0701"/>
    <w:rsid w:val="00DA4E45"/>
    <w:rsid w:val="00E3288B"/>
    <w:rsid w:val="00E401A8"/>
    <w:rsid w:val="00E65785"/>
    <w:rsid w:val="00E70D03"/>
    <w:rsid w:val="00E85D73"/>
    <w:rsid w:val="00E90C18"/>
    <w:rsid w:val="00E96529"/>
    <w:rsid w:val="00EA43EF"/>
    <w:rsid w:val="00F13F3C"/>
    <w:rsid w:val="00F21979"/>
    <w:rsid w:val="00F26BD5"/>
    <w:rsid w:val="00F57BC8"/>
    <w:rsid w:val="00F62719"/>
    <w:rsid w:val="00F64486"/>
    <w:rsid w:val="00FA0F88"/>
    <w:rsid w:val="00FB5AD4"/>
    <w:rsid w:val="00FD2F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hone"/>
  <w:smartTagType w:namespaceuri="schemas-tilde-lv/tildestengine" w:name="phone"/>
  <w:smartTagType w:namespaceuri="schemas-tilde-lv/tildestengine" w:name="veidn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18CF"/>
    <w:rPr>
      <w:rFonts w:eastAsia="Times New Roman" w:cs="Times New Roman"/>
      <w:szCs w:val="24"/>
      <w:lang w:val="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618CF"/>
    <w:rPr>
      <w:rFonts w:eastAsia="Times New Roman" w:cs="Times New Roman"/>
      <w:sz w:val="20"/>
      <w:szCs w:val="20"/>
      <w:lang w:val="lv-LV" w:eastAsia="lv-L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rsid w:val="004618CF"/>
    <w:pPr>
      <w:tabs>
        <w:tab w:val="center" w:pos="4320"/>
        <w:tab w:val="right" w:pos="8640"/>
      </w:tabs>
    </w:pPr>
  </w:style>
  <w:style w:type="character" w:customStyle="1" w:styleId="FooterChar">
    <w:name w:val="Footer Char"/>
    <w:basedOn w:val="DefaultParagraphFont"/>
    <w:link w:val="Footer"/>
    <w:uiPriority w:val="99"/>
    <w:rsid w:val="004618CF"/>
    <w:rPr>
      <w:rFonts w:eastAsia="Times New Roman" w:cs="Times New Roman"/>
      <w:szCs w:val="24"/>
      <w:lang w:val="lv-LV"/>
    </w:rPr>
  </w:style>
  <w:style w:type="character" w:styleId="PageNumber">
    <w:name w:val="page number"/>
    <w:basedOn w:val="DefaultParagraphFont"/>
    <w:rsid w:val="004618CF"/>
  </w:style>
  <w:style w:type="paragraph" w:styleId="ListParagraph">
    <w:name w:val="List Paragraph"/>
    <w:basedOn w:val="Normal"/>
    <w:uiPriority w:val="34"/>
    <w:qFormat/>
    <w:rsid w:val="004618CF"/>
    <w:pPr>
      <w:spacing w:line="300" w:lineRule="exact"/>
      <w:ind w:left="720" w:firstLine="425"/>
      <w:contextualSpacing/>
    </w:pPr>
    <w:rPr>
      <w:rFonts w:eastAsia="Calibri"/>
      <w:b/>
    </w:rPr>
  </w:style>
  <w:style w:type="character" w:styleId="PlaceholderText">
    <w:name w:val="Placeholder Text"/>
    <w:basedOn w:val="DefaultParagraphFont"/>
    <w:uiPriority w:val="99"/>
    <w:semiHidden/>
    <w:rsid w:val="004618CF"/>
    <w:rPr>
      <w:color w:val="808080"/>
    </w:rPr>
  </w:style>
  <w:style w:type="paragraph" w:styleId="BalloonText">
    <w:name w:val="Balloon Text"/>
    <w:basedOn w:val="Normal"/>
    <w:link w:val="BalloonTextChar"/>
    <w:rsid w:val="004618CF"/>
    <w:rPr>
      <w:rFonts w:ascii="Tahoma" w:hAnsi="Tahoma" w:cs="Tahoma"/>
      <w:sz w:val="16"/>
      <w:szCs w:val="16"/>
    </w:rPr>
  </w:style>
  <w:style w:type="character" w:customStyle="1" w:styleId="BalloonTextChar">
    <w:name w:val="Balloon Text Char"/>
    <w:basedOn w:val="DefaultParagraphFont"/>
    <w:link w:val="BalloonText"/>
    <w:rsid w:val="004618CF"/>
    <w:rPr>
      <w:rFonts w:ascii="Tahoma" w:eastAsia="Times New Roman" w:hAnsi="Tahoma" w:cs="Tahoma"/>
      <w:sz w:val="16"/>
      <w:szCs w:val="16"/>
      <w:lang w:val="lv-LV"/>
    </w:rPr>
  </w:style>
  <w:style w:type="paragraph" w:styleId="Header">
    <w:name w:val="header"/>
    <w:basedOn w:val="Normal"/>
    <w:link w:val="HeaderChar"/>
    <w:uiPriority w:val="99"/>
    <w:semiHidden/>
    <w:unhideWhenUsed/>
    <w:rsid w:val="00C31AC0"/>
    <w:pPr>
      <w:tabs>
        <w:tab w:val="center" w:pos="4320"/>
        <w:tab w:val="right" w:pos="8640"/>
      </w:tabs>
    </w:pPr>
  </w:style>
  <w:style w:type="character" w:customStyle="1" w:styleId="HeaderChar">
    <w:name w:val="Header Char"/>
    <w:basedOn w:val="DefaultParagraphFont"/>
    <w:link w:val="Header"/>
    <w:uiPriority w:val="99"/>
    <w:semiHidden/>
    <w:rsid w:val="00C31AC0"/>
    <w:rPr>
      <w:rFonts w:eastAsia="Times New Roman" w:cs="Times New Roman"/>
      <w:szCs w:val="24"/>
      <w:lang w:val="lv-LV"/>
    </w:rPr>
  </w:style>
  <w:style w:type="paragraph" w:styleId="NoSpacing">
    <w:name w:val="No Spacing"/>
    <w:link w:val="NoSpacingChar"/>
    <w:uiPriority w:val="1"/>
    <w:qFormat/>
    <w:rsid w:val="00A570F3"/>
    <w:rPr>
      <w:rFonts w:asciiTheme="minorHAnsi" w:eastAsiaTheme="minorEastAsia" w:hAnsiTheme="minorHAnsi"/>
      <w:sz w:val="22"/>
    </w:rPr>
  </w:style>
  <w:style w:type="character" w:customStyle="1" w:styleId="NoSpacingChar">
    <w:name w:val="No Spacing Char"/>
    <w:basedOn w:val="DefaultParagraphFont"/>
    <w:link w:val="NoSpacing"/>
    <w:uiPriority w:val="1"/>
    <w:rsid w:val="00A570F3"/>
    <w:rPr>
      <w:rFonts w:asciiTheme="minorHAnsi" w:eastAsiaTheme="minorEastAsia" w:hAnsiTheme="minorHAnsi"/>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v-LV" w:eastAsia="lv-L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4.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oleObject" Target="embeddings/oleObject5.bin"/><Relationship Id="rId133" Type="http://schemas.openxmlformats.org/officeDocument/2006/relationships/image" Target="media/image116.jpeg"/><Relationship Id="rId138" Type="http://schemas.openxmlformats.org/officeDocument/2006/relationships/image" Target="media/image121.jpeg"/><Relationship Id="rId154" Type="http://schemas.openxmlformats.org/officeDocument/2006/relationships/image" Target="media/image133.jpeg"/><Relationship Id="rId159" Type="http://schemas.openxmlformats.org/officeDocument/2006/relationships/image" Target="media/image138.jpeg"/><Relationship Id="rId170"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oleObject" Target="embeddings/oleObject3.bin"/><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3.jpeg"/><Relationship Id="rId123" Type="http://schemas.openxmlformats.org/officeDocument/2006/relationships/image" Target="media/image107.png"/><Relationship Id="rId128" Type="http://schemas.openxmlformats.org/officeDocument/2006/relationships/image" Target="media/image111.jpeg"/><Relationship Id="rId144" Type="http://schemas.openxmlformats.org/officeDocument/2006/relationships/oleObject" Target="embeddings/oleObject12.bin"/><Relationship Id="rId149" Type="http://schemas.openxmlformats.org/officeDocument/2006/relationships/image" Target="media/image128.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39.jpeg"/><Relationship Id="rId165" Type="http://schemas.openxmlformats.org/officeDocument/2006/relationships/header" Target="header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0.jpeg"/><Relationship Id="rId118" Type="http://schemas.openxmlformats.org/officeDocument/2006/relationships/oleObject" Target="embeddings/oleObject6.bin"/><Relationship Id="rId134" Type="http://schemas.openxmlformats.org/officeDocument/2006/relationships/image" Target="media/image117.jpeg"/><Relationship Id="rId139" Type="http://schemas.openxmlformats.org/officeDocument/2006/relationships/image" Target="media/image122.wmf"/><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29.jpeg"/><Relationship Id="rId155" Type="http://schemas.openxmlformats.org/officeDocument/2006/relationships/image" Target="media/image134.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7.jpeg"/><Relationship Id="rId124" Type="http://schemas.openxmlformats.org/officeDocument/2006/relationships/oleObject" Target="embeddings/oleObject9.bin"/><Relationship Id="rId129" Type="http://schemas.openxmlformats.org/officeDocument/2006/relationships/image" Target="media/image112.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oleObject" Target="embeddings/oleObject10.bin"/><Relationship Id="rId145" Type="http://schemas.openxmlformats.org/officeDocument/2006/relationships/image" Target="media/image125.wmf"/><Relationship Id="rId161" Type="http://schemas.openxmlformats.org/officeDocument/2006/relationships/image" Target="media/image140.jpe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6.emf"/><Relationship Id="rId114" Type="http://schemas.openxmlformats.org/officeDocument/2006/relationships/image" Target="media/image101.jpeg"/><Relationship Id="rId119" Type="http://schemas.openxmlformats.org/officeDocument/2006/relationships/image" Target="media/image105.png"/><Relationship Id="rId127" Type="http://schemas.openxmlformats.org/officeDocument/2006/relationships/image" Target="media/image110.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2.jpeg"/><Relationship Id="rId122" Type="http://schemas.openxmlformats.org/officeDocument/2006/relationships/oleObject" Target="embeddings/oleObject8.bin"/><Relationship Id="rId130" Type="http://schemas.openxmlformats.org/officeDocument/2006/relationships/image" Target="media/image113.jpeg"/><Relationship Id="rId135" Type="http://schemas.openxmlformats.org/officeDocument/2006/relationships/image" Target="media/image118.jpeg"/><Relationship Id="rId143" Type="http://schemas.openxmlformats.org/officeDocument/2006/relationships/image" Target="media/image124.wmf"/><Relationship Id="rId148" Type="http://schemas.openxmlformats.org/officeDocument/2006/relationships/image" Target="media/image127.jpeg"/><Relationship Id="rId151" Type="http://schemas.openxmlformats.org/officeDocument/2006/relationships/image" Target="media/image130.jpeg"/><Relationship Id="rId156" Type="http://schemas.openxmlformats.org/officeDocument/2006/relationships/image" Target="media/image135.jpeg"/><Relationship Id="rId164" Type="http://schemas.openxmlformats.org/officeDocument/2006/relationships/image" Target="media/image143.jpeg"/><Relationship Id="rId16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8.wmf"/><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5.emf"/><Relationship Id="rId120" Type="http://schemas.openxmlformats.org/officeDocument/2006/relationships/oleObject" Target="embeddings/oleObject7.bin"/><Relationship Id="rId125" Type="http://schemas.openxmlformats.org/officeDocument/2006/relationships/image" Target="media/image108.jpeg"/><Relationship Id="rId141" Type="http://schemas.openxmlformats.org/officeDocument/2006/relationships/image" Target="media/image123.wmf"/><Relationship Id="rId146" Type="http://schemas.openxmlformats.org/officeDocument/2006/relationships/oleObject" Target="embeddings/oleObject13.bin"/><Relationship Id="rId167"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41.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oleObject" Target="embeddings/oleObject4.bin"/><Relationship Id="rId115" Type="http://schemas.openxmlformats.org/officeDocument/2006/relationships/image" Target="media/image102.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36.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3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oleObject" Target="embeddings/oleObject1.bin"/><Relationship Id="rId105" Type="http://schemas.openxmlformats.org/officeDocument/2006/relationships/oleObject" Target="embeddings/oleObject2.bin"/><Relationship Id="rId126" Type="http://schemas.openxmlformats.org/officeDocument/2006/relationships/image" Target="media/image109.jpeg"/><Relationship Id="rId147" Type="http://schemas.openxmlformats.org/officeDocument/2006/relationships/image" Target="media/image126.jpeg"/><Relationship Id="rId16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06.png"/><Relationship Id="rId142" Type="http://schemas.openxmlformats.org/officeDocument/2006/relationships/oleObject" Target="embeddings/oleObject11.bin"/><Relationship Id="rId163" Type="http://schemas.openxmlformats.org/officeDocument/2006/relationships/image" Target="media/image142.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3.jpeg"/><Relationship Id="rId137" Type="http://schemas.openxmlformats.org/officeDocument/2006/relationships/image" Target="media/image120.jpeg"/><Relationship Id="rId158" Type="http://schemas.openxmlformats.org/officeDocument/2006/relationships/image" Target="media/image137.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99.png"/><Relationship Id="rId132" Type="http://schemas.openxmlformats.org/officeDocument/2006/relationships/image" Target="media/image115.jpeg"/><Relationship Id="rId153" Type="http://schemas.openxmlformats.org/officeDocument/2006/relationships/image" Target="media/image1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BBBBD55-277F-4A6C-81E2-4D28570D41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210</Pages>
  <Words>237593</Words>
  <Characters>135428</Characters>
  <Application>Microsoft Office Word</Application>
  <DocSecurity>0</DocSecurity>
  <Lines>1128</Lines>
  <Paragraphs>744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VilnisOzolins</dc:creator>
  <cp:keywords/>
  <dc:description/>
  <cp:lastModifiedBy>Karlis Spravniks</cp:lastModifiedBy>
  <cp:revision>5</cp:revision>
  <dcterms:created xsi:type="dcterms:W3CDTF">2012-05-03T12:04:00Z</dcterms:created>
  <dcterms:modified xsi:type="dcterms:W3CDTF">2012-05-15T13:07:00Z</dcterms:modified>
</cp:coreProperties>
</file>